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黑体" w:hAnsi="黑体" w:eastAsia="黑体"/>
          <w:b/>
          <w:bCs/>
          <w:color w:val="333333"/>
          <w:kern w:val="0"/>
          <w:sz w:val="48"/>
          <w:szCs w:val="48"/>
        </w:rPr>
      </w:pPr>
    </w:p>
    <w:p>
      <w:pPr>
        <w:widowControl/>
        <w:shd w:val="clear" w:color="auto" w:fill="FFFFFF"/>
        <w:spacing w:line="360" w:lineRule="atLeast"/>
        <w:jc w:val="center"/>
        <w:rPr>
          <w:rFonts w:ascii="黑体" w:hAnsi="黑体" w:eastAsia="黑体"/>
          <w:b/>
          <w:bCs/>
          <w:color w:val="333333"/>
          <w:kern w:val="0"/>
          <w:sz w:val="48"/>
          <w:szCs w:val="48"/>
        </w:rPr>
      </w:pPr>
    </w:p>
    <w:p>
      <w:pPr>
        <w:widowControl/>
        <w:shd w:val="clear" w:color="auto" w:fill="FFFFFF"/>
        <w:spacing w:line="360" w:lineRule="atLeast"/>
        <w:jc w:val="center"/>
        <w:rPr>
          <w:rFonts w:ascii="黑体" w:hAnsi="黑体" w:eastAsia="黑体"/>
          <w:b/>
          <w:bCs/>
          <w:color w:val="333333"/>
          <w:kern w:val="0"/>
          <w:sz w:val="48"/>
          <w:szCs w:val="48"/>
        </w:rPr>
      </w:pPr>
    </w:p>
    <w:p>
      <w:pPr>
        <w:widowControl/>
        <w:shd w:val="clear" w:color="auto" w:fill="FFFFFF"/>
        <w:spacing w:line="360" w:lineRule="atLeast"/>
        <w:jc w:val="center"/>
        <w:rPr>
          <w:rFonts w:ascii="黑体" w:hAnsi="黑体" w:eastAsia="黑体"/>
          <w:b/>
          <w:bCs/>
          <w:color w:val="333333"/>
          <w:kern w:val="0"/>
          <w:sz w:val="48"/>
          <w:szCs w:val="48"/>
        </w:rPr>
      </w:pPr>
    </w:p>
    <w:p>
      <w:pPr>
        <w:widowControl/>
        <w:shd w:val="clear" w:color="auto" w:fill="FFFFFF"/>
        <w:spacing w:line="360" w:lineRule="atLeast"/>
        <w:jc w:val="center"/>
        <w:rPr>
          <w:rFonts w:ascii="黑体" w:hAnsi="黑体" w:eastAsia="黑体"/>
          <w:b/>
          <w:bCs/>
          <w:color w:val="333333"/>
          <w:kern w:val="0"/>
          <w:sz w:val="48"/>
          <w:szCs w:val="48"/>
        </w:rPr>
      </w:pPr>
      <w:r>
        <w:rPr>
          <w:rFonts w:hint="eastAsia" w:ascii="黑体" w:hAnsi="黑体" w:eastAsia="黑体"/>
          <w:b/>
          <w:bCs/>
          <w:color w:val="333333"/>
          <w:kern w:val="0"/>
          <w:sz w:val="48"/>
          <w:szCs w:val="48"/>
        </w:rPr>
        <w:t>202</w:t>
      </w:r>
      <w:r>
        <w:rPr>
          <w:rFonts w:hint="eastAsia" w:ascii="黑体" w:hAnsi="黑体" w:eastAsia="黑体"/>
          <w:b/>
          <w:bCs/>
          <w:color w:val="333333"/>
          <w:kern w:val="0"/>
          <w:sz w:val="48"/>
          <w:szCs w:val="48"/>
          <w:lang w:val="en-US" w:eastAsia="zh-CN"/>
        </w:rPr>
        <w:t>3</w:t>
      </w:r>
      <w:r>
        <w:rPr>
          <w:rFonts w:hint="eastAsia" w:ascii="黑体" w:hAnsi="黑体" w:eastAsia="黑体"/>
          <w:b/>
          <w:bCs/>
          <w:color w:val="333333"/>
          <w:kern w:val="0"/>
          <w:sz w:val="48"/>
          <w:szCs w:val="48"/>
        </w:rPr>
        <w:t>年度鼎城区卫生健康局部门整体</w:t>
      </w:r>
    </w:p>
    <w:p>
      <w:pPr>
        <w:widowControl/>
        <w:shd w:val="clear" w:color="auto" w:fill="FFFFFF"/>
        <w:spacing w:line="360" w:lineRule="atLeast"/>
        <w:jc w:val="center"/>
        <w:rPr>
          <w:rFonts w:ascii="黑体" w:hAnsi="黑体" w:eastAsia="黑体"/>
          <w:b/>
          <w:bCs/>
          <w:color w:val="333333"/>
          <w:kern w:val="0"/>
          <w:sz w:val="48"/>
          <w:szCs w:val="48"/>
        </w:rPr>
      </w:pPr>
      <w:r>
        <w:rPr>
          <w:rFonts w:hint="eastAsia" w:ascii="黑体" w:hAnsi="黑体" w:eastAsia="黑体"/>
          <w:b/>
          <w:bCs/>
          <w:color w:val="333333"/>
          <w:kern w:val="0"/>
          <w:sz w:val="48"/>
          <w:szCs w:val="48"/>
        </w:rPr>
        <w:t>支出绩效评价报告</w:t>
      </w:r>
    </w:p>
    <w:p>
      <w:pPr>
        <w:widowControl/>
        <w:shd w:val="clear" w:color="auto" w:fill="FFFFFF"/>
        <w:spacing w:line="480" w:lineRule="auto"/>
        <w:ind w:firstLine="480"/>
        <w:rPr>
          <w:rFonts w:ascii="黑体" w:hAnsi="黑体" w:eastAsia="黑体"/>
          <w:color w:val="000000"/>
          <w:kern w:val="0"/>
          <w:sz w:val="28"/>
          <w:szCs w:val="28"/>
        </w:rPr>
      </w:pPr>
      <w:r>
        <w:rPr>
          <w:rFonts w:hint="eastAsia" w:ascii="黑体" w:hAnsi="黑体" w:eastAsia="黑体"/>
          <w:color w:val="000000"/>
          <w:kern w:val="0"/>
          <w:sz w:val="28"/>
          <w:szCs w:val="28"/>
        </w:rPr>
        <w:t xml:space="preserve"> </w:t>
      </w:r>
    </w:p>
    <w:p>
      <w:pPr>
        <w:widowControl/>
        <w:shd w:val="clear" w:color="auto" w:fill="FFFFFF"/>
        <w:spacing w:line="480" w:lineRule="auto"/>
        <w:ind w:firstLine="480"/>
        <w:rPr>
          <w:rFonts w:ascii="仿宋" w:hAnsi="仿宋" w:eastAsia="仿宋"/>
          <w:color w:val="000000"/>
          <w:kern w:val="0"/>
          <w:sz w:val="30"/>
          <w:szCs w:val="30"/>
        </w:rPr>
      </w:pPr>
      <w:r>
        <w:rPr>
          <w:rFonts w:hint="eastAsia" w:ascii="仿宋" w:hAnsi="仿宋" w:eastAsia="仿宋"/>
          <w:color w:val="000000"/>
          <w:kern w:val="0"/>
          <w:sz w:val="30"/>
          <w:szCs w:val="30"/>
        </w:rPr>
        <w:t>根据《常德市鼎城区财政局关于印发202</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年绩效管理任务的通知》文件精神，我局从预算配置、预算执行、预算管理、职责履行、履职效益等五方面入手，对照《部门整体支出绩效评价指标表》，认真负责、客观公正地开展了202</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年度部门整体支出绩效自评工作，现将相关情况报告如下：</w:t>
      </w:r>
    </w:p>
    <w:p>
      <w:pPr>
        <w:widowControl/>
        <w:shd w:val="clear" w:color="auto" w:fill="FFFFFF"/>
        <w:spacing w:line="480" w:lineRule="auto"/>
        <w:ind w:firstLine="753" w:firstLineChars="250"/>
        <w:rPr>
          <w:rFonts w:ascii="仿宋" w:hAnsi="仿宋" w:eastAsia="仿宋"/>
          <w:b/>
          <w:bCs/>
          <w:color w:val="000000"/>
          <w:kern w:val="0"/>
          <w:sz w:val="30"/>
          <w:szCs w:val="30"/>
        </w:rPr>
      </w:pPr>
      <w:r>
        <w:rPr>
          <w:rFonts w:hint="eastAsia" w:ascii="仿宋" w:hAnsi="仿宋" w:eastAsia="仿宋"/>
          <w:b/>
          <w:bCs/>
          <w:color w:val="000000"/>
          <w:kern w:val="0"/>
          <w:sz w:val="30"/>
          <w:szCs w:val="30"/>
        </w:rPr>
        <w:t>一、部门概况</w:t>
      </w:r>
    </w:p>
    <w:p>
      <w:pPr>
        <w:widowControl/>
        <w:shd w:val="clear" w:color="auto" w:fill="FFFFFF"/>
        <w:spacing w:line="480" w:lineRule="auto"/>
        <w:ind w:firstLine="480"/>
        <w:rPr>
          <w:rFonts w:ascii="仿宋" w:hAnsi="仿宋" w:eastAsia="仿宋"/>
          <w:b/>
          <w:bCs/>
          <w:color w:val="000000"/>
          <w:kern w:val="0"/>
          <w:sz w:val="30"/>
          <w:szCs w:val="30"/>
        </w:rPr>
      </w:pPr>
      <w:r>
        <w:rPr>
          <w:rFonts w:hint="eastAsia" w:ascii="仿宋" w:hAnsi="仿宋" w:eastAsia="仿宋"/>
          <w:b/>
          <w:bCs/>
          <w:color w:val="000000"/>
          <w:kern w:val="0"/>
          <w:sz w:val="30"/>
          <w:szCs w:val="30"/>
        </w:rPr>
        <w:t>（一）机构、人员构成</w:t>
      </w:r>
    </w:p>
    <w:p>
      <w:pPr>
        <w:widowControl/>
        <w:shd w:val="clear" w:color="auto" w:fill="FFFFFF"/>
        <w:spacing w:line="480" w:lineRule="auto"/>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鼎城区卫生健康局现所辖6家区直医疗卫生单位，36家乡镇卫生院（含4家社区卫生服务中心），</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个基层血防站。局机关12个内设机构，分别为办公室、人事股、宣传股、财务股（项目办）、法制与监督股、行政许可办公室、公共卫生股、医政医管股、规划信息股、人口监测和家庭发展股、区血吸虫病防治工作领导小组办公室、工会，4个事业单位，分别为老龄办、献血办、药具站和核算中心。</w:t>
      </w:r>
    </w:p>
    <w:p>
      <w:pPr>
        <w:widowControl/>
        <w:shd w:val="clear" w:color="auto" w:fill="FFFFFF"/>
        <w:spacing w:line="480" w:lineRule="auto"/>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截止202</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年12月31日区编办核定我局编制7</w:t>
      </w:r>
      <w:r>
        <w:rPr>
          <w:rFonts w:hint="eastAsia" w:ascii="仿宋" w:hAnsi="仿宋" w:eastAsia="仿宋"/>
          <w:color w:val="000000"/>
          <w:kern w:val="0"/>
          <w:sz w:val="30"/>
          <w:szCs w:val="30"/>
          <w:lang w:val="en-US" w:eastAsia="zh-CN"/>
        </w:rPr>
        <w:t>2</w:t>
      </w:r>
      <w:r>
        <w:rPr>
          <w:rFonts w:hint="eastAsia" w:ascii="仿宋" w:hAnsi="仿宋" w:eastAsia="仿宋"/>
          <w:color w:val="000000"/>
          <w:kern w:val="0"/>
          <w:sz w:val="30"/>
          <w:szCs w:val="30"/>
        </w:rPr>
        <w:t>名（含区献血办、区药具站、基层医疗机构会计核算中心），其中行政编24名，全额拨款的事业编</w:t>
      </w:r>
      <w:r>
        <w:rPr>
          <w:rFonts w:hint="eastAsia" w:ascii="仿宋" w:hAnsi="仿宋" w:eastAsia="仿宋"/>
          <w:color w:val="000000"/>
          <w:kern w:val="0"/>
          <w:sz w:val="30"/>
          <w:szCs w:val="30"/>
          <w:lang w:val="en-US" w:eastAsia="zh-CN"/>
        </w:rPr>
        <w:t>48</w:t>
      </w:r>
      <w:r>
        <w:rPr>
          <w:rFonts w:hint="eastAsia" w:ascii="仿宋" w:hAnsi="仿宋" w:eastAsia="仿宋"/>
          <w:color w:val="000000"/>
          <w:kern w:val="0"/>
          <w:sz w:val="30"/>
          <w:szCs w:val="30"/>
        </w:rPr>
        <w:t>名。在职人数为6</w:t>
      </w:r>
      <w:r>
        <w:rPr>
          <w:rFonts w:hint="eastAsia" w:ascii="仿宋" w:hAnsi="仿宋" w:eastAsia="仿宋"/>
          <w:color w:val="000000"/>
          <w:kern w:val="0"/>
          <w:sz w:val="30"/>
          <w:szCs w:val="30"/>
          <w:lang w:val="en-US" w:eastAsia="zh-CN"/>
        </w:rPr>
        <w:t>7</w:t>
      </w:r>
      <w:r>
        <w:rPr>
          <w:rFonts w:hint="eastAsia" w:ascii="仿宋" w:hAnsi="仿宋" w:eastAsia="仿宋"/>
          <w:color w:val="000000"/>
          <w:kern w:val="0"/>
          <w:sz w:val="30"/>
          <w:szCs w:val="30"/>
        </w:rPr>
        <w:t>人，退休人员为11</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人。</w:t>
      </w:r>
    </w:p>
    <w:p>
      <w:pPr>
        <w:widowControl/>
        <w:shd w:val="clear" w:color="auto" w:fill="FFFFFF"/>
        <w:spacing w:line="480" w:lineRule="auto"/>
        <w:ind w:firstLine="602" w:firstLineChars="200"/>
        <w:rPr>
          <w:rFonts w:ascii="仿宋" w:hAnsi="仿宋" w:eastAsia="仿宋"/>
          <w:b/>
          <w:bCs/>
          <w:color w:val="000000"/>
          <w:kern w:val="0"/>
          <w:sz w:val="30"/>
          <w:szCs w:val="30"/>
        </w:rPr>
      </w:pPr>
      <w:r>
        <w:rPr>
          <w:rFonts w:hint="eastAsia" w:ascii="仿宋" w:hAnsi="仿宋" w:eastAsia="仿宋"/>
          <w:b/>
          <w:bCs/>
          <w:color w:val="000000"/>
          <w:kern w:val="0"/>
          <w:sz w:val="30"/>
          <w:szCs w:val="30"/>
        </w:rPr>
        <w:t>（二）单位主要职责</w:t>
      </w:r>
    </w:p>
    <w:p>
      <w:pPr>
        <w:widowControl/>
        <w:shd w:val="clear" w:color="auto" w:fill="FFFFFF"/>
        <w:spacing w:line="480" w:lineRule="auto"/>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贯彻执行卫生健康工作的方针、政策和法律法规；负责全区疾病预防控制规划、免疫规划、严重危害人民健康的公共卫生问题的干预措施并组织落实；负责制定职责范围内的职业卫生、放射卫生、环境卫生、学校卫生、公共场所卫生、饮用水卫生管理的政策措施；负责组织拟订并实施基层卫生和计划生育服务、妇幼卫生发展规划和政策措施；负责制定医疗机构和医疗服务全行业管理办法并监督实施；负责组织推进公立医院改革；实施国家药物政策和国家基本药物制度；提出完善生育政策建议，组织实施加强全区出生人口性别比综合治理的政策措施；组织建立计划生育利益导向、计划生育特殊困难家庭扶助和促进计划生育家庭发展等机制；制定流动人口计划生育服务管理制度并组织落实；组织拟订并实施全区卫生健康人才发展规划，指导卫生健康人才队伍建设；组织拟订全区卫生健康科技发展规划；指导全区卫生健康工作；负责全区卫生健康宣传、健康教育、健康促进和信息化建设等工作；贯彻中西医并重方针，制订促进中医药事业发展的政策和全区中医药中长期发展规划；贯彻执行中央、省委、市委和区委保健政策，负责全区保健工作的宏观管理等。</w:t>
      </w:r>
    </w:p>
    <w:p>
      <w:pPr>
        <w:widowControl/>
        <w:shd w:val="clear" w:color="auto" w:fill="FFFFFF"/>
        <w:spacing w:line="480" w:lineRule="auto"/>
        <w:ind w:firstLine="480"/>
        <w:rPr>
          <w:rFonts w:ascii="仿宋" w:hAnsi="仿宋" w:eastAsia="仿宋"/>
          <w:b/>
          <w:bCs/>
          <w:color w:val="000000"/>
          <w:kern w:val="0"/>
          <w:sz w:val="30"/>
          <w:szCs w:val="30"/>
        </w:rPr>
      </w:pPr>
      <w:r>
        <w:rPr>
          <w:rFonts w:hint="eastAsia" w:ascii="仿宋" w:hAnsi="仿宋" w:eastAsia="仿宋"/>
          <w:b/>
          <w:bCs/>
          <w:color w:val="000000"/>
          <w:kern w:val="0"/>
          <w:sz w:val="30"/>
          <w:szCs w:val="30"/>
        </w:rPr>
        <w:t xml:space="preserve"> 二、部门财务情况</w:t>
      </w:r>
    </w:p>
    <w:p>
      <w:pPr>
        <w:widowControl/>
        <w:spacing w:line="560" w:lineRule="exact"/>
        <w:ind w:firstLine="452" w:firstLineChars="150"/>
        <w:rPr>
          <w:rFonts w:ascii="仿宋" w:hAnsi="仿宋" w:eastAsia="仿宋"/>
          <w:b/>
          <w:bCs/>
          <w:color w:val="auto"/>
          <w:kern w:val="0"/>
          <w:sz w:val="30"/>
          <w:szCs w:val="30"/>
        </w:rPr>
      </w:pPr>
      <w:r>
        <w:rPr>
          <w:rFonts w:hint="eastAsia" w:ascii="仿宋" w:hAnsi="仿宋" w:eastAsia="仿宋"/>
          <w:b/>
          <w:bCs/>
          <w:color w:val="auto"/>
          <w:kern w:val="0"/>
          <w:sz w:val="30"/>
          <w:szCs w:val="30"/>
        </w:rPr>
        <w:t>（一）部门整体支出情况</w:t>
      </w:r>
    </w:p>
    <w:p>
      <w:pPr>
        <w:widowControl/>
        <w:spacing w:line="600" w:lineRule="exact"/>
        <w:ind w:firstLine="588" w:firstLineChars="196"/>
        <w:jc w:val="left"/>
        <w:rPr>
          <w:rFonts w:ascii="仿宋" w:hAnsi="仿宋" w:eastAsia="仿宋"/>
          <w:color w:val="auto"/>
          <w:kern w:val="0"/>
          <w:sz w:val="30"/>
          <w:szCs w:val="30"/>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年机关运行经费总支出</w:t>
      </w:r>
      <w:r>
        <w:rPr>
          <w:rFonts w:hint="eastAsia" w:ascii="仿宋" w:hAnsi="仿宋" w:eastAsia="仿宋"/>
          <w:color w:val="auto"/>
          <w:sz w:val="30"/>
          <w:szCs w:val="30"/>
          <w:lang w:val="en-US" w:eastAsia="zh-CN"/>
        </w:rPr>
        <w:t>11482.22</w:t>
      </w:r>
      <w:r>
        <w:rPr>
          <w:rFonts w:hint="eastAsia" w:ascii="仿宋" w:hAnsi="仿宋" w:eastAsia="仿宋"/>
          <w:color w:val="auto"/>
          <w:sz w:val="30"/>
          <w:szCs w:val="30"/>
        </w:rPr>
        <w:t>万元。工资福利支出</w:t>
      </w:r>
      <w:r>
        <w:rPr>
          <w:rFonts w:hint="eastAsia" w:ascii="仿宋" w:hAnsi="仿宋" w:eastAsia="仿宋"/>
          <w:color w:val="auto"/>
          <w:sz w:val="30"/>
          <w:szCs w:val="30"/>
          <w:lang w:val="en-US" w:eastAsia="zh-CN"/>
        </w:rPr>
        <w:t>1090.22</w:t>
      </w:r>
      <w:r>
        <w:rPr>
          <w:rFonts w:hint="eastAsia" w:ascii="仿宋" w:hAnsi="仿宋" w:eastAsia="仿宋"/>
          <w:color w:val="auto"/>
          <w:sz w:val="30"/>
          <w:szCs w:val="30"/>
        </w:rPr>
        <w:t>万元，商品和服务支出</w:t>
      </w:r>
      <w:r>
        <w:rPr>
          <w:rFonts w:hint="eastAsia" w:ascii="仿宋" w:hAnsi="仿宋" w:eastAsia="仿宋"/>
          <w:color w:val="auto"/>
          <w:sz w:val="30"/>
          <w:szCs w:val="30"/>
          <w:lang w:val="en-US" w:eastAsia="zh-CN"/>
        </w:rPr>
        <w:t>83.51</w:t>
      </w:r>
      <w:r>
        <w:rPr>
          <w:rFonts w:hint="eastAsia" w:ascii="仿宋" w:hAnsi="仿宋" w:eastAsia="仿宋"/>
          <w:color w:val="auto"/>
          <w:sz w:val="30"/>
          <w:szCs w:val="30"/>
        </w:rPr>
        <w:t>万元，对个人和家庭的补助支出</w:t>
      </w:r>
      <w:r>
        <w:rPr>
          <w:rFonts w:hint="eastAsia" w:ascii="仿宋" w:hAnsi="仿宋" w:eastAsia="仿宋"/>
          <w:color w:val="auto"/>
          <w:sz w:val="30"/>
          <w:szCs w:val="30"/>
          <w:lang w:val="en-US" w:eastAsia="zh-CN"/>
        </w:rPr>
        <w:t>7020.53</w:t>
      </w:r>
      <w:r>
        <w:rPr>
          <w:rFonts w:hint="eastAsia" w:ascii="仿宋" w:hAnsi="仿宋" w:eastAsia="仿宋"/>
          <w:color w:val="auto"/>
          <w:sz w:val="30"/>
          <w:szCs w:val="30"/>
        </w:rPr>
        <w:t>万元(含计划生育利导资金支付部分)，项目支出</w:t>
      </w:r>
      <w:r>
        <w:rPr>
          <w:rFonts w:hint="eastAsia" w:ascii="仿宋" w:hAnsi="仿宋" w:eastAsia="仿宋"/>
          <w:color w:val="auto"/>
          <w:sz w:val="30"/>
          <w:szCs w:val="30"/>
          <w:lang w:val="en-US" w:eastAsia="zh-CN"/>
        </w:rPr>
        <w:t>3287.96</w:t>
      </w:r>
      <w:r>
        <w:rPr>
          <w:rFonts w:hint="eastAsia" w:ascii="仿宋" w:hAnsi="仿宋" w:eastAsia="仿宋"/>
          <w:color w:val="auto"/>
          <w:sz w:val="30"/>
          <w:szCs w:val="30"/>
        </w:rPr>
        <w:t>万元。</w:t>
      </w:r>
    </w:p>
    <w:p>
      <w:pPr>
        <w:widowControl/>
        <w:spacing w:line="560" w:lineRule="exact"/>
        <w:ind w:firstLine="602" w:firstLineChars="200"/>
        <w:rPr>
          <w:rFonts w:ascii="仿宋" w:hAnsi="仿宋" w:eastAsia="仿宋"/>
          <w:b/>
          <w:bCs/>
          <w:color w:val="auto"/>
          <w:kern w:val="0"/>
          <w:sz w:val="30"/>
          <w:szCs w:val="30"/>
        </w:rPr>
      </w:pPr>
      <w:r>
        <w:rPr>
          <w:rFonts w:hint="eastAsia" w:ascii="仿宋" w:hAnsi="仿宋" w:eastAsia="仿宋"/>
          <w:b/>
          <w:bCs/>
          <w:color w:val="auto"/>
          <w:kern w:val="0"/>
          <w:sz w:val="30"/>
          <w:szCs w:val="30"/>
        </w:rPr>
        <w:t>（二）部门预算收支决算情况</w:t>
      </w:r>
    </w:p>
    <w:p>
      <w:pPr>
        <w:widowControl/>
        <w:spacing w:line="60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1、收入预算。202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年年初预算数</w:t>
      </w:r>
      <w:r>
        <w:rPr>
          <w:rFonts w:hint="eastAsia" w:ascii="仿宋" w:hAnsi="仿宋" w:eastAsia="仿宋"/>
          <w:color w:val="auto"/>
          <w:sz w:val="30"/>
          <w:szCs w:val="30"/>
          <w:lang w:val="en-US" w:eastAsia="zh-CN"/>
        </w:rPr>
        <w:t>1041.91</w:t>
      </w:r>
      <w:r>
        <w:rPr>
          <w:rFonts w:hint="eastAsia" w:ascii="仿宋" w:hAnsi="仿宋" w:eastAsia="仿宋"/>
          <w:color w:val="auto"/>
          <w:sz w:val="30"/>
          <w:szCs w:val="30"/>
        </w:rPr>
        <w:t>万元，比上年预算</w:t>
      </w:r>
      <w:r>
        <w:rPr>
          <w:rFonts w:hint="eastAsia" w:ascii="仿宋" w:hAnsi="仿宋" w:eastAsia="仿宋"/>
          <w:color w:val="auto"/>
          <w:sz w:val="30"/>
          <w:szCs w:val="30"/>
          <w:lang w:eastAsia="zh-CN"/>
        </w:rPr>
        <w:t>增加</w:t>
      </w:r>
      <w:r>
        <w:rPr>
          <w:rFonts w:hint="eastAsia" w:ascii="仿宋" w:hAnsi="仿宋" w:eastAsia="仿宋"/>
          <w:color w:val="auto"/>
          <w:sz w:val="30"/>
          <w:szCs w:val="30"/>
          <w:lang w:val="en-US" w:eastAsia="zh-CN"/>
        </w:rPr>
        <w:t>136.46</w:t>
      </w:r>
      <w:r>
        <w:rPr>
          <w:rFonts w:hint="eastAsia" w:ascii="仿宋" w:hAnsi="仿宋" w:eastAsia="仿宋"/>
          <w:color w:val="auto"/>
          <w:sz w:val="30"/>
          <w:szCs w:val="30"/>
        </w:rPr>
        <w:t>万元，其中一般公共预算拨款</w:t>
      </w:r>
      <w:r>
        <w:rPr>
          <w:rFonts w:hint="eastAsia" w:ascii="仿宋" w:hAnsi="仿宋" w:eastAsia="仿宋"/>
          <w:color w:val="auto"/>
          <w:sz w:val="30"/>
          <w:szCs w:val="30"/>
          <w:lang w:val="en-US" w:eastAsia="zh-CN"/>
        </w:rPr>
        <w:t>1041.91</w:t>
      </w:r>
      <w:r>
        <w:rPr>
          <w:rFonts w:hint="eastAsia" w:ascii="仿宋" w:hAnsi="仿宋" w:eastAsia="仿宋"/>
          <w:color w:val="auto"/>
          <w:sz w:val="30"/>
          <w:szCs w:val="30"/>
        </w:rPr>
        <w:t>万元。</w:t>
      </w:r>
    </w:p>
    <w:p>
      <w:pPr>
        <w:widowControl/>
        <w:spacing w:line="60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2、支出预算。202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年年初预算数</w:t>
      </w:r>
      <w:r>
        <w:rPr>
          <w:rFonts w:hint="eastAsia" w:ascii="仿宋" w:hAnsi="仿宋" w:eastAsia="仿宋"/>
          <w:color w:val="auto"/>
          <w:sz w:val="30"/>
          <w:szCs w:val="30"/>
          <w:lang w:val="en-US" w:eastAsia="zh-CN"/>
        </w:rPr>
        <w:t>1041.91</w:t>
      </w:r>
      <w:r>
        <w:rPr>
          <w:rFonts w:hint="eastAsia" w:ascii="仿宋" w:hAnsi="仿宋" w:eastAsia="仿宋"/>
          <w:color w:val="auto"/>
          <w:sz w:val="30"/>
          <w:szCs w:val="30"/>
        </w:rPr>
        <w:t>万元，比上年预算</w:t>
      </w:r>
      <w:r>
        <w:rPr>
          <w:rFonts w:hint="eastAsia" w:ascii="仿宋" w:hAnsi="仿宋" w:eastAsia="仿宋"/>
          <w:color w:val="auto"/>
          <w:sz w:val="30"/>
          <w:szCs w:val="30"/>
          <w:lang w:eastAsia="zh-CN"/>
        </w:rPr>
        <w:t>增加</w:t>
      </w:r>
      <w:r>
        <w:rPr>
          <w:rFonts w:hint="eastAsia" w:ascii="仿宋" w:hAnsi="仿宋" w:eastAsia="仿宋"/>
          <w:color w:val="auto"/>
          <w:sz w:val="30"/>
          <w:szCs w:val="30"/>
          <w:lang w:val="en-US" w:eastAsia="zh-CN"/>
        </w:rPr>
        <w:t>136.46</w:t>
      </w:r>
      <w:r>
        <w:rPr>
          <w:rFonts w:hint="eastAsia" w:ascii="仿宋" w:hAnsi="仿宋" w:eastAsia="仿宋"/>
          <w:color w:val="auto"/>
          <w:sz w:val="30"/>
          <w:szCs w:val="30"/>
        </w:rPr>
        <w:t>万元，其中一般公共预算拨款支出</w:t>
      </w:r>
      <w:r>
        <w:rPr>
          <w:rFonts w:hint="eastAsia" w:ascii="仿宋" w:hAnsi="仿宋" w:eastAsia="仿宋"/>
          <w:color w:val="auto"/>
          <w:sz w:val="30"/>
          <w:szCs w:val="30"/>
          <w:lang w:val="en-US" w:eastAsia="zh-CN"/>
        </w:rPr>
        <w:t>934.29</w:t>
      </w:r>
      <w:r>
        <w:rPr>
          <w:rFonts w:hint="eastAsia" w:ascii="仿宋" w:hAnsi="仿宋" w:eastAsia="仿宋"/>
          <w:color w:val="auto"/>
          <w:sz w:val="30"/>
          <w:szCs w:val="30"/>
        </w:rPr>
        <w:t>万元，专项商品和服务支出</w:t>
      </w:r>
      <w:r>
        <w:rPr>
          <w:rFonts w:hint="eastAsia" w:ascii="仿宋" w:hAnsi="仿宋" w:eastAsia="仿宋"/>
          <w:color w:val="auto"/>
          <w:sz w:val="30"/>
          <w:szCs w:val="30"/>
          <w:lang w:val="en-US" w:eastAsia="zh-CN"/>
        </w:rPr>
        <w:t>107.62</w:t>
      </w:r>
      <w:r>
        <w:rPr>
          <w:rFonts w:hint="eastAsia" w:ascii="仿宋" w:hAnsi="仿宋" w:eastAsia="仿宋"/>
          <w:color w:val="auto"/>
          <w:sz w:val="30"/>
          <w:szCs w:val="30"/>
        </w:rPr>
        <w:t>万元。</w:t>
      </w:r>
    </w:p>
    <w:p>
      <w:pPr>
        <w:widowControl/>
        <w:spacing w:line="600" w:lineRule="exact"/>
        <w:ind w:firstLine="590" w:firstLineChars="196"/>
        <w:jc w:val="left"/>
        <w:rPr>
          <w:rFonts w:ascii="仿宋" w:hAnsi="仿宋" w:eastAsia="仿宋"/>
          <w:b/>
          <w:bCs/>
          <w:color w:val="FF0000"/>
          <w:sz w:val="30"/>
          <w:szCs w:val="30"/>
        </w:rPr>
      </w:pPr>
      <w:r>
        <w:rPr>
          <w:rFonts w:hint="eastAsia" w:ascii="仿宋" w:hAnsi="仿宋" w:eastAsia="仿宋"/>
          <w:b/>
          <w:bCs/>
          <w:color w:val="auto"/>
          <w:sz w:val="30"/>
          <w:szCs w:val="30"/>
        </w:rPr>
        <w:t>3、</w:t>
      </w:r>
      <w:r>
        <w:rPr>
          <w:rFonts w:hint="eastAsia" w:ascii="仿宋" w:hAnsi="仿宋" w:eastAsia="仿宋"/>
          <w:color w:val="auto"/>
          <w:sz w:val="30"/>
          <w:szCs w:val="30"/>
        </w:rPr>
        <w:t>收支决算情况。202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年，我局共收到财政拨款</w:t>
      </w:r>
      <w:r>
        <w:rPr>
          <w:rFonts w:hint="eastAsia" w:ascii="仿宋" w:hAnsi="仿宋" w:eastAsia="仿宋"/>
          <w:color w:val="auto"/>
          <w:sz w:val="30"/>
          <w:szCs w:val="30"/>
          <w:lang w:val="en-US" w:eastAsia="zh-CN"/>
        </w:rPr>
        <w:t>11482.22</w:t>
      </w:r>
      <w:r>
        <w:rPr>
          <w:rFonts w:hint="eastAsia" w:ascii="仿宋" w:hAnsi="仿宋" w:eastAsia="仿宋"/>
          <w:color w:val="auto"/>
          <w:sz w:val="30"/>
          <w:szCs w:val="30"/>
        </w:rPr>
        <w:t>万元,本年支出</w:t>
      </w:r>
      <w:r>
        <w:rPr>
          <w:rFonts w:hint="eastAsia" w:ascii="仿宋" w:hAnsi="仿宋" w:eastAsia="仿宋"/>
          <w:color w:val="auto"/>
          <w:sz w:val="30"/>
          <w:szCs w:val="30"/>
          <w:lang w:val="en-US" w:eastAsia="zh-CN"/>
        </w:rPr>
        <w:t>11482.22</w:t>
      </w:r>
      <w:r>
        <w:rPr>
          <w:rFonts w:hint="eastAsia" w:ascii="仿宋" w:hAnsi="仿宋" w:eastAsia="仿宋"/>
          <w:color w:val="auto"/>
          <w:sz w:val="30"/>
          <w:szCs w:val="30"/>
        </w:rPr>
        <w:t>万元。</w:t>
      </w:r>
      <w:r>
        <w:rPr>
          <w:rFonts w:hint="eastAsia" w:ascii="仿宋" w:hAnsi="仿宋" w:eastAsia="仿宋"/>
          <w:b/>
          <w:bCs/>
          <w:color w:val="FF0000"/>
          <w:sz w:val="30"/>
          <w:szCs w:val="30"/>
        </w:rPr>
        <w:t xml:space="preserve"> </w:t>
      </w:r>
    </w:p>
    <w:p>
      <w:pPr>
        <w:widowControl/>
        <w:spacing w:line="600" w:lineRule="exact"/>
        <w:ind w:firstLine="452" w:firstLineChars="150"/>
        <w:jc w:val="left"/>
        <w:rPr>
          <w:rFonts w:ascii="仿宋" w:hAnsi="仿宋" w:eastAsia="仿宋"/>
          <w:b/>
          <w:bCs/>
          <w:color w:val="auto"/>
          <w:kern w:val="0"/>
          <w:sz w:val="30"/>
          <w:szCs w:val="30"/>
        </w:rPr>
      </w:pPr>
      <w:r>
        <w:rPr>
          <w:rFonts w:hint="eastAsia" w:ascii="仿宋" w:hAnsi="仿宋" w:eastAsia="仿宋"/>
          <w:b/>
          <w:bCs/>
          <w:color w:val="auto"/>
          <w:kern w:val="0"/>
          <w:sz w:val="30"/>
          <w:szCs w:val="30"/>
        </w:rPr>
        <w:t>（三）“三公经费”支出使用和管理情况</w:t>
      </w:r>
    </w:p>
    <w:p>
      <w:pPr>
        <w:widowControl/>
        <w:spacing w:line="60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年,我局进一步完善了“三公经费”管理制度，严格审批程序，确保年度“三公经费”只减不增。全年公务接待110批次1005人，共计9.7万元，公务用车购置维护经费和出国经费均为0。</w:t>
      </w:r>
    </w:p>
    <w:p>
      <w:pPr>
        <w:widowControl/>
        <w:shd w:val="clear" w:color="auto" w:fill="FFFFFF"/>
        <w:spacing w:line="480" w:lineRule="auto"/>
        <w:ind w:firstLine="602" w:firstLineChars="200"/>
        <w:rPr>
          <w:rFonts w:ascii="仿宋" w:hAnsi="仿宋" w:eastAsia="仿宋"/>
          <w:b/>
          <w:bCs/>
          <w:color w:val="000000"/>
          <w:kern w:val="0"/>
          <w:sz w:val="30"/>
          <w:szCs w:val="30"/>
        </w:rPr>
      </w:pPr>
      <w:r>
        <w:rPr>
          <w:rFonts w:hint="eastAsia" w:ascii="仿宋" w:hAnsi="仿宋" w:eastAsia="仿宋"/>
          <w:b/>
          <w:bCs/>
          <w:color w:val="000000"/>
          <w:kern w:val="0"/>
          <w:sz w:val="30"/>
          <w:szCs w:val="30"/>
        </w:rPr>
        <w:t>三、部门绩效目标</w:t>
      </w:r>
    </w:p>
    <w:p>
      <w:pPr>
        <w:widowControl/>
        <w:shd w:val="clear" w:color="auto" w:fill="FFFFFF"/>
        <w:spacing w:line="480" w:lineRule="auto"/>
        <w:ind w:firstLine="480"/>
        <w:rPr>
          <w:rFonts w:ascii="仿宋" w:hAnsi="仿宋" w:eastAsia="仿宋"/>
          <w:b/>
          <w:bCs/>
          <w:color w:val="000000"/>
          <w:kern w:val="0"/>
          <w:sz w:val="30"/>
          <w:szCs w:val="30"/>
        </w:rPr>
      </w:pPr>
      <w:r>
        <w:rPr>
          <w:rFonts w:hint="eastAsia" w:ascii="仿宋" w:hAnsi="仿宋" w:eastAsia="仿宋"/>
          <w:b/>
          <w:bCs/>
          <w:color w:val="000000"/>
          <w:kern w:val="0"/>
          <w:sz w:val="30"/>
          <w:szCs w:val="30"/>
        </w:rPr>
        <w:t>（一）部门绩效总目标</w:t>
      </w:r>
    </w:p>
    <w:p>
      <w:pPr>
        <w:pStyle w:val="9"/>
        <w:shd w:val="clear" w:color="auto" w:fill="FFFFFF"/>
        <w:spacing w:before="0" w:beforeAutospacing="0" w:after="0" w:afterAutospacing="0" w:line="580" w:lineRule="exact"/>
        <w:ind w:firstLine="531" w:firstLineChars="177"/>
        <w:jc w:val="both"/>
        <w:rPr>
          <w:rFonts w:ascii="仿宋" w:hAnsi="仿宋" w:eastAsia="仿宋"/>
          <w:kern w:val="2"/>
          <w:sz w:val="30"/>
          <w:szCs w:val="30"/>
        </w:rPr>
      </w:pPr>
      <w:r>
        <w:rPr>
          <w:rFonts w:hint="eastAsia" w:ascii="仿宋" w:hAnsi="仿宋" w:eastAsia="仿宋"/>
          <w:kern w:val="2"/>
          <w:sz w:val="30"/>
          <w:szCs w:val="30"/>
        </w:rPr>
        <w:t>全面落实新时代卫生与健康工作方针，深入推进“健康鼎城”建设，为全区经济社会发展提供坚强的健康支撑。</w:t>
      </w:r>
    </w:p>
    <w:p>
      <w:pPr>
        <w:spacing w:line="600" w:lineRule="exact"/>
        <w:ind w:firstLine="301" w:firstLineChars="100"/>
        <w:rPr>
          <w:rFonts w:ascii="仿宋" w:hAnsi="仿宋" w:eastAsia="仿宋"/>
          <w:b/>
          <w:bCs/>
          <w:color w:val="000000"/>
          <w:kern w:val="0"/>
          <w:sz w:val="30"/>
          <w:szCs w:val="30"/>
        </w:rPr>
      </w:pPr>
      <w:r>
        <w:rPr>
          <w:rFonts w:hint="eastAsia" w:ascii="仿宋" w:hAnsi="仿宋" w:eastAsia="仿宋"/>
          <w:b/>
          <w:bCs/>
          <w:color w:val="000000"/>
          <w:kern w:val="0"/>
          <w:sz w:val="30"/>
          <w:szCs w:val="30"/>
        </w:rPr>
        <w:t>（二）202</w:t>
      </w:r>
      <w:r>
        <w:rPr>
          <w:rFonts w:hint="eastAsia" w:ascii="仿宋" w:hAnsi="仿宋" w:eastAsia="仿宋"/>
          <w:b/>
          <w:bCs/>
          <w:color w:val="000000"/>
          <w:kern w:val="0"/>
          <w:sz w:val="30"/>
          <w:szCs w:val="30"/>
          <w:lang w:val="en-US" w:eastAsia="zh-CN"/>
        </w:rPr>
        <w:t>3</w:t>
      </w:r>
      <w:r>
        <w:rPr>
          <w:rFonts w:hint="eastAsia" w:ascii="仿宋" w:hAnsi="仿宋" w:eastAsia="仿宋"/>
          <w:b/>
          <w:bCs/>
          <w:color w:val="000000"/>
          <w:kern w:val="0"/>
          <w:sz w:val="30"/>
          <w:szCs w:val="30"/>
        </w:rPr>
        <w:t>年度部门绩效目标</w:t>
      </w:r>
    </w:p>
    <w:p>
      <w:pPr>
        <w:widowControl/>
        <w:spacing w:line="560" w:lineRule="exact"/>
        <w:ind w:firstLine="600" w:firstLineChars="200"/>
        <w:rPr>
          <w:rFonts w:ascii="仿宋" w:hAnsi="仿宋" w:eastAsia="仿宋"/>
          <w:color w:val="222222"/>
          <w:kern w:val="0"/>
          <w:sz w:val="30"/>
          <w:szCs w:val="30"/>
        </w:rPr>
      </w:pPr>
      <w:r>
        <w:rPr>
          <w:rFonts w:hint="eastAsia" w:ascii="仿宋" w:hAnsi="仿宋" w:eastAsia="仿宋"/>
          <w:color w:val="222222"/>
          <w:kern w:val="0"/>
          <w:sz w:val="30"/>
          <w:szCs w:val="30"/>
        </w:rPr>
        <w:t>严格预算执行，控制行政成本，“三公经费”只减不增，办公行政经费零增长。进一步确保年度收支平衡，保障机关各项工作正常运转。</w:t>
      </w:r>
    </w:p>
    <w:p>
      <w:pPr>
        <w:spacing w:line="600" w:lineRule="exact"/>
        <w:ind w:firstLine="602" w:firstLineChars="200"/>
        <w:rPr>
          <w:rFonts w:ascii="仿宋" w:hAnsi="仿宋" w:eastAsia="仿宋"/>
          <w:b/>
          <w:bCs/>
          <w:color w:val="000000"/>
          <w:kern w:val="0"/>
          <w:sz w:val="30"/>
          <w:szCs w:val="30"/>
        </w:rPr>
      </w:pPr>
      <w:r>
        <w:rPr>
          <w:rFonts w:hint="eastAsia" w:ascii="仿宋" w:hAnsi="仿宋" w:eastAsia="仿宋"/>
          <w:b/>
          <w:bCs/>
          <w:color w:val="000000"/>
          <w:kern w:val="0"/>
          <w:sz w:val="30"/>
          <w:szCs w:val="30"/>
        </w:rPr>
        <w:t>四、绩效评价工作情况</w:t>
      </w:r>
    </w:p>
    <w:p>
      <w:pPr>
        <w:spacing w:line="560" w:lineRule="exact"/>
        <w:ind w:firstLine="600" w:firstLineChars="200"/>
        <w:rPr>
          <w:rFonts w:ascii="仿宋" w:hAnsi="仿宋" w:eastAsia="仿宋"/>
          <w:b/>
          <w:bCs/>
          <w:color w:val="000000"/>
          <w:kern w:val="0"/>
          <w:sz w:val="30"/>
          <w:szCs w:val="30"/>
        </w:rPr>
      </w:pPr>
      <w:r>
        <w:rPr>
          <w:rFonts w:hint="eastAsia" w:ascii="仿宋" w:hAnsi="仿宋" w:eastAsia="仿宋"/>
          <w:sz w:val="30"/>
          <w:szCs w:val="30"/>
        </w:rPr>
        <w:t>我局收到整体支出自评通知之后，成立了绩效评价工作小组。由局长任组长，各相关股室负责人担任组员，采取了听取情况介绍、收集查看相关资料、检查财务会计记录，发放社会公众的满意度调查问卷等方式，对202</w:t>
      </w:r>
      <w:r>
        <w:rPr>
          <w:rFonts w:hint="eastAsia" w:ascii="仿宋" w:hAnsi="仿宋" w:eastAsia="仿宋"/>
          <w:sz w:val="30"/>
          <w:szCs w:val="30"/>
          <w:lang w:val="en-US" w:eastAsia="zh-CN"/>
        </w:rPr>
        <w:t>3</w:t>
      </w:r>
      <w:r>
        <w:rPr>
          <w:rFonts w:hint="eastAsia" w:ascii="仿宋" w:hAnsi="仿宋" w:eastAsia="仿宋"/>
          <w:sz w:val="30"/>
          <w:szCs w:val="30"/>
        </w:rPr>
        <w:t>年度整体支出进行了一次全面的梳理检查和自我评价。</w:t>
      </w:r>
    </w:p>
    <w:p>
      <w:pPr>
        <w:widowControl/>
        <w:spacing w:line="560" w:lineRule="exact"/>
        <w:ind w:firstLine="640"/>
        <w:rPr>
          <w:rFonts w:ascii="仿宋" w:hAnsi="仿宋" w:eastAsia="仿宋"/>
          <w:b/>
          <w:bCs/>
          <w:color w:val="000000"/>
          <w:sz w:val="30"/>
          <w:szCs w:val="30"/>
        </w:rPr>
      </w:pPr>
      <w:r>
        <w:rPr>
          <w:rFonts w:hint="eastAsia" w:ascii="仿宋" w:hAnsi="仿宋" w:eastAsia="仿宋"/>
          <w:b/>
          <w:bCs/>
          <w:color w:val="000000"/>
          <w:sz w:val="30"/>
          <w:szCs w:val="30"/>
        </w:rPr>
        <w:t>五、综合评价结果</w:t>
      </w:r>
    </w:p>
    <w:p>
      <w:pPr>
        <w:widowControl/>
        <w:spacing w:line="560" w:lineRule="exact"/>
        <w:ind w:firstLine="640"/>
        <w:rPr>
          <w:rFonts w:ascii="仿宋" w:hAnsi="仿宋" w:eastAsia="仿宋"/>
          <w:sz w:val="30"/>
          <w:szCs w:val="30"/>
        </w:rPr>
      </w:pPr>
      <w:r>
        <w:rPr>
          <w:rFonts w:hint="eastAsia" w:ascii="仿宋" w:hAnsi="仿宋" w:eastAsia="仿宋"/>
          <w:sz w:val="30"/>
          <w:szCs w:val="30"/>
        </w:rPr>
        <w:t>根据《部门整体支出绩效评价指标表》评分，区卫生健康局部门整体支出绩效为9</w:t>
      </w:r>
      <w:r>
        <w:rPr>
          <w:rFonts w:hint="eastAsia" w:ascii="仿宋" w:hAnsi="仿宋" w:eastAsia="仿宋"/>
          <w:sz w:val="30"/>
          <w:szCs w:val="30"/>
          <w:lang w:val="en-US" w:eastAsia="zh-CN"/>
        </w:rPr>
        <w:t>5</w:t>
      </w:r>
      <w:r>
        <w:rPr>
          <w:rFonts w:hint="eastAsia" w:ascii="仿宋" w:hAnsi="仿宋" w:eastAsia="仿宋"/>
          <w:sz w:val="30"/>
          <w:szCs w:val="30"/>
        </w:rPr>
        <w:t>分。总的来说各项工作推进顺利，成效明显。</w:t>
      </w:r>
    </w:p>
    <w:p>
      <w:pPr>
        <w:widowControl/>
        <w:spacing w:line="560" w:lineRule="exact"/>
        <w:ind w:firstLine="640"/>
        <w:rPr>
          <w:rFonts w:ascii="仿宋" w:hAnsi="仿宋" w:eastAsia="仿宋"/>
          <w:b/>
          <w:bCs/>
          <w:color w:val="222222"/>
          <w:kern w:val="0"/>
          <w:sz w:val="30"/>
          <w:szCs w:val="30"/>
        </w:rPr>
      </w:pPr>
      <w:r>
        <w:rPr>
          <w:rFonts w:hint="eastAsia" w:ascii="仿宋" w:hAnsi="仿宋" w:eastAsia="仿宋"/>
          <w:b/>
          <w:bCs/>
          <w:color w:val="222222"/>
          <w:kern w:val="0"/>
          <w:sz w:val="30"/>
          <w:szCs w:val="30"/>
        </w:rPr>
        <w:t>六、部门整体支出绩效情况</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年，鼎城区卫生健康局按照区委、政府和上级卫生健康部门的工作部署和要求，一手抓</w:t>
      </w:r>
      <w:r>
        <w:rPr>
          <w:rFonts w:hint="eastAsia" w:ascii="仿宋" w:hAnsi="仿宋" w:eastAsia="仿宋" w:cs="仿宋"/>
          <w:color w:val="auto"/>
          <w:sz w:val="30"/>
          <w:szCs w:val="30"/>
          <w:lang w:eastAsia="zh-CN"/>
        </w:rPr>
        <w:t>预防</w:t>
      </w:r>
      <w:r>
        <w:rPr>
          <w:rFonts w:hint="eastAsia" w:ascii="仿宋" w:hAnsi="仿宋" w:eastAsia="仿宋" w:cs="仿宋"/>
          <w:color w:val="auto"/>
          <w:sz w:val="30"/>
          <w:szCs w:val="30"/>
        </w:rPr>
        <w:t>，一手抓卫生健康重点工作不放松，坚定信心，迎难而上，各项工作有序推进。</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1.坚持党建引领，不断提升工作质效。</w:t>
      </w:r>
      <w:r>
        <w:rPr>
          <w:rFonts w:hint="eastAsia" w:ascii="仿宋_GB2312" w:hAnsi="仿宋_GB2312" w:eastAsia="仿宋_GB2312" w:cs="仿宋_GB2312"/>
          <w:sz w:val="32"/>
          <w:szCs w:val="32"/>
        </w:rPr>
        <w:t>坚持党建引领，严格落实“第一议题”制度。2022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卫生健康</w:t>
      </w:r>
      <w:r>
        <w:rPr>
          <w:rFonts w:hint="eastAsia" w:ascii="仿宋_GB2312" w:hAnsi="仿宋_GB2312" w:eastAsia="仿宋_GB2312" w:cs="仿宋_GB2312"/>
          <w:sz w:val="32"/>
          <w:szCs w:val="32"/>
        </w:rPr>
        <w:t>事业总</w:t>
      </w:r>
      <w:r>
        <w:rPr>
          <w:rFonts w:ascii="仿宋_GB2312" w:hAnsi="仿宋_GB2312" w:eastAsia="仿宋_GB2312" w:cs="仿宋_GB2312"/>
          <w:sz w:val="32"/>
          <w:szCs w:val="32"/>
        </w:rPr>
        <w:t>投入</w:t>
      </w:r>
      <w:r>
        <w:rPr>
          <w:rFonts w:hint="eastAsia" w:ascii="仿宋_GB2312" w:hAnsi="仿宋_GB2312" w:eastAsia="仿宋_GB2312" w:cs="仿宋_GB2312"/>
          <w:sz w:val="32"/>
          <w:szCs w:val="32"/>
        </w:rPr>
        <w:t>2.7亿</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高质量发展指标中的居民个人卫生支出占卫生总费用比重</w:t>
      </w:r>
      <w:r>
        <w:rPr>
          <w:rFonts w:hint="eastAsia" w:ascii="仿宋" w:hAnsi="仿宋" w:eastAsia="仿宋" w:cs="仿宋"/>
          <w:sz w:val="32"/>
          <w:szCs w:val="32"/>
        </w:rPr>
        <w:t>获全市第一，根据2023年指标数据分析，依然</w:t>
      </w:r>
      <w:r>
        <w:rPr>
          <w:rFonts w:hint="eastAsia" w:ascii="仿宋_GB2312" w:hAnsi="仿宋_GB2312" w:eastAsia="仿宋_GB2312" w:cs="仿宋_GB2312"/>
          <w:sz w:val="32"/>
          <w:szCs w:val="32"/>
        </w:rPr>
        <w:t>有很大希望继续实现全市第一</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组织建设不断完善。</w:t>
      </w:r>
      <w:r>
        <w:rPr>
          <w:rFonts w:hint="eastAsia" w:ascii="仿宋_GB2312" w:hAnsi="仿宋_GB2312" w:eastAsia="仿宋_GB2312" w:cs="仿宋_GB2312"/>
          <w:sz w:val="32"/>
          <w:szCs w:val="32"/>
        </w:rPr>
        <w:t>扎实开展“一月一课一片一实践”活动，推进基层医疗机构党支部“五化”建设，2023年系统发展党员6名，确定入党积极分子32名。11月底，局机关支部投入经费2万元加强党建阵地建设。</w:t>
      </w:r>
      <w:r>
        <w:rPr>
          <w:rFonts w:hint="eastAsia" w:ascii="仿宋_GB2312" w:hAnsi="仿宋_GB2312" w:eastAsia="仿宋_GB2312" w:cs="仿宋_GB2312"/>
          <w:b/>
          <w:bCs/>
          <w:sz w:val="32"/>
          <w:szCs w:val="32"/>
        </w:rPr>
        <w:t>作风建设</w:t>
      </w:r>
      <w:r>
        <w:rPr>
          <w:rFonts w:ascii="仿宋_GB2312" w:hAnsi="仿宋_GB2312" w:eastAsia="仿宋_GB2312" w:cs="仿宋_GB2312"/>
          <w:b/>
          <w:bCs/>
          <w:sz w:val="32"/>
          <w:szCs w:val="32"/>
        </w:rPr>
        <w:t>持续</w:t>
      </w:r>
      <w:r>
        <w:rPr>
          <w:rFonts w:hint="eastAsia" w:ascii="仿宋_GB2312" w:hAnsi="仿宋_GB2312" w:eastAsia="仿宋_GB2312" w:cs="仿宋_GB2312"/>
          <w:b/>
          <w:bCs/>
          <w:sz w:val="32"/>
          <w:szCs w:val="32"/>
        </w:rPr>
        <w:t>加强。</w:t>
      </w:r>
      <w:r>
        <w:rPr>
          <w:rFonts w:hint="eastAsia" w:ascii="仿宋_GB2312" w:hAnsi="仿宋_GB2312" w:eastAsia="仿宋_GB2312" w:cs="仿宋_GB2312"/>
          <w:sz w:val="32"/>
          <w:szCs w:val="32"/>
        </w:rPr>
        <w:t>坚持问题导向，前移约束关口。深入推进医德医风和医药领域腐败问题集中整治工作，成立医德医风整治工作专班，切实加强医德医风和职业道德建设，积极配合省委巡视等相关工作。</w:t>
      </w:r>
    </w:p>
    <w:p>
      <w:pPr>
        <w:spacing w:line="600" w:lineRule="exact"/>
        <w:ind w:firstLine="643" w:firstLineChars="200"/>
        <w:rPr>
          <w:rFonts w:ascii="仿宋_GB2312" w:hAnsi="仿宋_GB2312" w:eastAsia="仿宋_GB2312" w:cs="仿宋_GB2312"/>
          <w:color w:val="FF0000"/>
          <w:sz w:val="32"/>
          <w:szCs w:val="32"/>
        </w:rPr>
      </w:pPr>
      <w:r>
        <w:rPr>
          <w:rFonts w:hint="eastAsia" w:ascii="楷体_GB2312" w:hAnsi="楷体_GB2312" w:eastAsia="楷体_GB2312" w:cs="楷体_GB2312"/>
          <w:b/>
          <w:bCs/>
          <w:sz w:val="32"/>
          <w:szCs w:val="32"/>
        </w:rPr>
        <w:t>2.坚持健康惠民，扎实办好民生实事。</w:t>
      </w:r>
      <w:r>
        <w:rPr>
          <w:rFonts w:hint="eastAsia" w:ascii="仿宋_GB2312" w:hAnsi="仿宋_GB2312" w:eastAsia="仿宋_GB2312" w:cs="仿宋_GB2312"/>
          <w:sz w:val="32"/>
          <w:szCs w:val="32"/>
        </w:rPr>
        <w:t>成功举办全市第35个爱国卫生月活动启动仪式，积极开展卫</w:t>
      </w:r>
      <w:r>
        <w:rPr>
          <w:rFonts w:hint="eastAsia" w:ascii="仿宋_GB2312" w:eastAsia="仿宋_GB2312" w:cs="宋体"/>
          <w:color w:val="000000"/>
          <w:sz w:val="32"/>
          <w:szCs w:val="32"/>
        </w:rPr>
        <w:t>生村镇创建，</w:t>
      </w:r>
      <w:r>
        <w:rPr>
          <w:rFonts w:hint="eastAsia" w:ascii="仿宋_GB2312" w:hAnsi="仿宋_GB2312" w:eastAsia="仿宋_GB2312" w:cs="仿宋_GB2312"/>
          <w:sz w:val="32"/>
          <w:szCs w:val="32"/>
        </w:rPr>
        <w:t>目前，各创建乡镇已通过市爱卫办现场评估验收。10月27日，巩卫工作以高分通过国家国卫复审专家评审组的验收过关。</w:t>
      </w:r>
      <w:r>
        <w:rPr>
          <w:rFonts w:hint="eastAsia" w:ascii="仿宋_GB2312" w:hAnsi="仿宋_GB2312" w:eastAsia="仿宋_GB2312" w:cs="仿宋_GB2312"/>
          <w:b/>
          <w:bCs/>
          <w:sz w:val="32"/>
          <w:szCs w:val="32"/>
        </w:rPr>
        <w:t>惠民服务落细落实。</w:t>
      </w:r>
      <w:r>
        <w:rPr>
          <w:rFonts w:hint="eastAsia" w:ascii="仿宋_GB2312" w:hAnsi="仿宋_GB2312" w:eastAsia="仿宋_GB2312" w:cs="仿宋_GB2312"/>
          <w:sz w:val="32"/>
          <w:szCs w:val="32"/>
        </w:rPr>
        <w:t>今年为定点救治医院紧急购置重症救护单元15套，为乡镇卫生院添置了急救车10台，制氧机112台等医疗设备，乡村突发公共卫生事件处置能力增强。以乡村振兴和健康扶贫为抓手，村卫生室门诊统筹医保报销覆盖率100%。</w:t>
      </w:r>
      <w:r>
        <w:rPr>
          <w:rFonts w:ascii="仿宋_GB2312" w:hAnsi="仿宋_GB2312" w:eastAsia="仿宋_GB2312" w:cs="仿宋_GB2312"/>
          <w:sz w:val="32"/>
          <w:szCs w:val="32"/>
        </w:rPr>
        <w:t>全区</w:t>
      </w:r>
      <w:r>
        <w:rPr>
          <w:rFonts w:hint="eastAsia" w:ascii="仿宋_GB2312" w:hAnsi="仿宋_GB2312" w:eastAsia="仿宋_GB2312" w:cs="仿宋_GB2312"/>
          <w:sz w:val="32"/>
          <w:szCs w:val="32"/>
        </w:rPr>
        <w:t>以乡镇卫生院为主的</w:t>
      </w:r>
      <w:r>
        <w:rPr>
          <w:rFonts w:ascii="仿宋_GB2312" w:hAnsi="仿宋_GB2312" w:eastAsia="仿宋_GB2312" w:cs="仿宋_GB2312"/>
          <w:sz w:val="32"/>
          <w:szCs w:val="32"/>
        </w:rPr>
        <w:t>各类医疗机构开放床位3881张，</w:t>
      </w:r>
      <w:r>
        <w:rPr>
          <w:rFonts w:hint="eastAsia" w:ascii="仿宋_GB2312" w:hAnsi="仿宋_GB2312" w:eastAsia="仿宋_GB2312" w:cs="仿宋_GB2312"/>
          <w:sz w:val="32"/>
          <w:szCs w:val="32"/>
        </w:rPr>
        <w:t>每</w:t>
      </w:r>
      <w:r>
        <w:rPr>
          <w:rFonts w:ascii="仿宋_GB2312" w:hAnsi="仿宋_GB2312" w:eastAsia="仿宋_GB2312" w:cs="仿宋_GB2312"/>
          <w:sz w:val="32"/>
          <w:szCs w:val="32"/>
        </w:rPr>
        <w:t>千人拥有床位</w:t>
      </w:r>
      <w:r>
        <w:rPr>
          <w:rFonts w:hint="eastAsia" w:ascii="仿宋_GB2312" w:hAnsi="仿宋_GB2312" w:eastAsia="仿宋_GB2312" w:cs="仿宋_GB2312"/>
          <w:sz w:val="32"/>
          <w:szCs w:val="32"/>
        </w:rPr>
        <w:t>数</w:t>
      </w:r>
      <w:r>
        <w:rPr>
          <w:rFonts w:ascii="仿宋_GB2312" w:hAnsi="仿宋_GB2312" w:eastAsia="仿宋_GB2312" w:cs="仿宋_GB2312"/>
          <w:sz w:val="32"/>
          <w:szCs w:val="32"/>
        </w:rPr>
        <w:t>5.38张</w:t>
      </w:r>
      <w:r>
        <w:rPr>
          <w:rFonts w:hint="eastAsia" w:ascii="仿宋_GB2312" w:hAnsi="仿宋_GB2312" w:eastAsia="仿宋_GB2312" w:cs="仿宋_GB2312"/>
          <w:sz w:val="32"/>
          <w:szCs w:val="32"/>
        </w:rPr>
        <w:t>，满足了人民群众就近就医需求</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公卫服务做实做强</w:t>
      </w:r>
      <w:r>
        <w:rPr>
          <w:rFonts w:hint="eastAsia" w:ascii="仿宋_GB2312" w:hAnsi="仿宋_GB2312" w:eastAsia="仿宋_GB2312" w:cs="仿宋_GB2312"/>
          <w:sz w:val="32"/>
          <w:szCs w:val="32"/>
        </w:rPr>
        <w:t>。开展居民健康档案真实性核查工作，建立和完善居民健康档案677505份，今年已完成家庭医生签约服务244998人、适龄妇女免费“两癌”普查7400人次、孕产妇产前筛查571人次、新生儿疾病筛查412人次，免费发放各类避孕药具17983人次，共141680盒。献血工作已完成采血4450人次，超额完成全年任务。</w:t>
      </w:r>
      <w:r>
        <w:rPr>
          <w:rFonts w:hint="eastAsia" w:ascii="仿宋_GB2312" w:hAnsi="仿宋_GB2312" w:eastAsia="仿宋_GB2312" w:cs="仿宋_GB2312"/>
          <w:b/>
          <w:bCs/>
          <w:sz w:val="32"/>
          <w:szCs w:val="32"/>
        </w:rPr>
        <w:t>医养结合成效显著。</w:t>
      </w:r>
      <w:r>
        <w:rPr>
          <w:rFonts w:hint="eastAsia" w:ascii="仿宋_GB2312" w:hAnsi="仿宋_GB2312" w:eastAsia="仿宋_GB2312" w:cs="仿宋_GB2312"/>
          <w:sz w:val="32"/>
          <w:szCs w:val="32"/>
        </w:rPr>
        <w:t>乡镇卫生院积极探索医养结合办院模式，4月份，全省医养结合经验座谈会在我区召开，我区荣获省排名第一的“医养结合示范区”。</w:t>
      </w:r>
      <w:r>
        <w:rPr>
          <w:rFonts w:hint="eastAsia" w:ascii="仿宋_GB2312" w:hAnsi="仿宋_GB2312" w:eastAsia="仿宋_GB2312" w:cs="仿宋_GB2312"/>
          <w:b/>
          <w:bCs/>
          <w:sz w:val="32"/>
          <w:szCs w:val="32"/>
        </w:rPr>
        <w:t>人口工作可圈可点。</w:t>
      </w:r>
      <w:r>
        <w:rPr>
          <w:rFonts w:hint="eastAsia" w:ascii="仿宋_GB2312" w:hAnsi="仿宋_GB2312" w:eastAsia="仿宋_GB2312" w:cs="仿宋_GB2312"/>
          <w:sz w:val="32"/>
          <w:szCs w:val="32"/>
        </w:rPr>
        <w:t>实现“三个全覆盖”，认真落实计划生育特殊家庭补助政策。完成特殊困难家庭三次及以上走访、新增特殊困难家庭完成两次及以上走访，是全市唯一系统完成率达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的区县。成立托育指导中心，</w:t>
      </w:r>
      <w:r>
        <w:rPr>
          <w:rFonts w:hint="eastAsia" w:ascii="仿宋" w:hAnsi="仿宋" w:eastAsia="仿宋" w:cs="仿宋"/>
          <w:sz w:val="32"/>
          <w:szCs w:val="32"/>
        </w:rPr>
        <w:t>成功创建市级示范性托育机构一家。</w:t>
      </w:r>
      <w:r>
        <w:rPr>
          <w:rFonts w:hint="eastAsia" w:ascii="仿宋_GB2312" w:hAnsi="仿宋_GB2312" w:eastAsia="仿宋_GB2312" w:cs="仿宋_GB2312"/>
          <w:sz w:val="32"/>
          <w:szCs w:val="32"/>
        </w:rPr>
        <w:t>鼎城区计生协被中国老龄协、国家卫健委、中国计生协等部门评为“第五次中国城乡老年人生活状况抽样调查”突出单位。</w:t>
      </w:r>
    </w:p>
    <w:p>
      <w:pPr>
        <w:spacing w:line="6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3.坚持改革</w:t>
      </w:r>
      <w:r>
        <w:rPr>
          <w:rFonts w:ascii="楷体_GB2312" w:hAnsi="楷体_GB2312" w:eastAsia="楷体_GB2312" w:cs="楷体_GB2312"/>
          <w:b/>
          <w:bCs/>
          <w:sz w:val="32"/>
          <w:szCs w:val="32"/>
        </w:rPr>
        <w:t>创新</w:t>
      </w:r>
      <w:r>
        <w:rPr>
          <w:rFonts w:hint="eastAsia" w:ascii="楷体_GB2312" w:hAnsi="楷体_GB2312" w:eastAsia="楷体_GB2312" w:cs="楷体_GB2312"/>
          <w:b/>
          <w:bCs/>
          <w:sz w:val="32"/>
          <w:szCs w:val="32"/>
        </w:rPr>
        <w:t>，充分释放发展活力。</w:t>
      </w:r>
      <w:r>
        <w:rPr>
          <w:rFonts w:hint="eastAsia" w:ascii="仿宋_GB2312" w:hAnsi="仿宋_GB2312" w:eastAsia="仿宋_GB2312" w:cs="仿宋_GB2312"/>
          <w:sz w:val="32"/>
          <w:szCs w:val="32"/>
        </w:rPr>
        <w:t>有序推进医共体建设。</w:t>
      </w:r>
      <w:r>
        <w:rPr>
          <w:rFonts w:hint="eastAsia" w:ascii="仿宋_GB2312" w:hAnsi="仿宋_GB2312" w:eastAsia="仿宋_GB2312" w:cs="仿宋_GB2312"/>
          <w:sz w:val="32"/>
          <w:szCs w:val="40"/>
        </w:rPr>
        <w:t>实行“总额包干、结余留用”的医保基金支付改革，建立基层首诊、双向转诊的就医秩序，提高区内医院住院率，市四医院下派了23名医疗骨干到23个乡镇卫生院任副院长，提升了乡镇卫生院医疗服务能力。10月12日，西藏隆子县医疗团队来我局学习交流医共体工作，对我区医共体建设的先进做法高度认同，表示今后将与我区建立合作伙伴关系，互通有无，共同增进人民群众健康福祉。</w:t>
      </w:r>
      <w:r>
        <w:rPr>
          <w:rFonts w:hint="eastAsia" w:ascii="仿宋_GB2312" w:hAnsi="仿宋_GB2312" w:eastAsia="仿宋_GB2312" w:cs="仿宋_GB2312"/>
          <w:b/>
          <w:bCs/>
          <w:sz w:val="32"/>
          <w:szCs w:val="32"/>
        </w:rPr>
        <w:t>稳步实施机构整合。</w:t>
      </w:r>
      <w:r>
        <w:rPr>
          <w:rFonts w:hint="eastAsia" w:ascii="仿宋_GB2312" w:hAnsi="仿宋_GB2312" w:eastAsia="仿宋_GB2312" w:cs="仿宋_GB2312"/>
          <w:sz w:val="32"/>
          <w:szCs w:val="32"/>
        </w:rPr>
        <w:t>将原7个血防机构整合为区血吸虫病预防站和区血吸虫病专科医院两个单位，</w:t>
      </w:r>
      <w:r>
        <w:rPr>
          <w:rFonts w:hint="eastAsia" w:ascii="仿宋" w:hAnsi="仿宋" w:eastAsia="仿宋"/>
          <w:sz w:val="32"/>
          <w:szCs w:val="32"/>
        </w:rPr>
        <w:t>通过改革，清退临聘人员76人，节省支付工资500多万元，压减行政支出150多万，改革成效显著。先后</w:t>
      </w:r>
      <w:r>
        <w:rPr>
          <w:rFonts w:hint="eastAsia" w:ascii="仿宋_GB2312" w:hAnsi="仿宋_GB2312" w:eastAsia="仿宋_GB2312" w:cs="仿宋_GB2312"/>
          <w:sz w:val="32"/>
          <w:szCs w:val="32"/>
        </w:rPr>
        <w:t>完成石公桥和园艺场、双桥坪和大龙站、韩公渡和特养场卫生院、尧天坪和长茅岭等八家卫生院的合并。</w:t>
      </w:r>
      <w:r>
        <w:rPr>
          <w:rFonts w:hint="eastAsia" w:ascii="仿宋_GB2312" w:hAnsi="仿宋_GB2312" w:eastAsia="仿宋_GB2312" w:cs="仿宋_GB2312"/>
          <w:b/>
          <w:bCs/>
          <w:sz w:val="32"/>
          <w:szCs w:val="32"/>
        </w:rPr>
        <w:t>全面启动薪酬分配改革。</w:t>
      </w:r>
      <w:r>
        <w:rPr>
          <w:rFonts w:hint="eastAsia" w:ascii="仿宋_GB2312" w:hAnsi="仿宋_GB2312" w:eastAsia="仿宋_GB2312" w:cs="仿宋_GB2312"/>
          <w:sz w:val="32"/>
          <w:szCs w:val="32"/>
        </w:rPr>
        <w:t>按照“以收定支、多劳多得、优绩优酬”的原则制定下发了《鼎城区乡镇卫生院职工薪酬管理办法》，激励基层医务人员干事创业热情，提高了医院业务收入。</w:t>
      </w:r>
    </w:p>
    <w:p>
      <w:pPr>
        <w:ind w:firstLine="900" w:firstLineChars="300"/>
        <w:rPr>
          <w:rFonts w:ascii="黑体" w:hAnsi="黑体" w:eastAsia="黑体" w:cs="黑体"/>
          <w:kern w:val="0"/>
          <w:sz w:val="30"/>
          <w:szCs w:val="30"/>
        </w:rPr>
      </w:pPr>
      <w:r>
        <w:rPr>
          <w:rFonts w:hint="eastAsia" w:ascii="黑体" w:hAnsi="黑体" w:eastAsia="黑体" w:cs="黑体"/>
          <w:kern w:val="0"/>
          <w:sz w:val="30"/>
          <w:szCs w:val="30"/>
        </w:rPr>
        <w:t>七、存在的主要问题</w:t>
      </w:r>
    </w:p>
    <w:p>
      <w:pPr>
        <w:spacing w:line="560" w:lineRule="exact"/>
        <w:ind w:firstLine="602" w:firstLineChars="200"/>
        <w:rPr>
          <w:rFonts w:ascii="仿宋_GB2312" w:hAnsi="仿宋" w:eastAsia="仿宋_GB2312" w:cs="仿宋"/>
          <w:sz w:val="30"/>
          <w:szCs w:val="30"/>
        </w:rPr>
      </w:pPr>
      <w:r>
        <w:rPr>
          <w:rFonts w:hint="eastAsia" w:ascii="楷体" w:hAnsi="楷体" w:eastAsia="楷体" w:cs="楷体"/>
          <w:b/>
          <w:bCs/>
          <w:sz w:val="30"/>
          <w:szCs w:val="30"/>
        </w:rPr>
        <w:t>（一）乡镇卫生院乡镇补助严重不足。</w:t>
      </w:r>
      <w:r>
        <w:rPr>
          <w:rFonts w:hint="eastAsia" w:ascii="仿宋_GB2312" w:hAnsi="仿宋" w:eastAsia="仿宋_GB2312" w:cs="仿宋"/>
          <w:sz w:val="30"/>
          <w:szCs w:val="30"/>
        </w:rPr>
        <w:t>乡镇卫生院是一类公益事业单位，药品实行零差价销售，财政应保障其人员经费和必要的运行经费，但我区仅在年末解决解困经费1500万元，人均补助不足2万元，</w:t>
      </w:r>
      <w:r>
        <w:rPr>
          <w:rFonts w:hint="eastAsia" w:ascii="仿宋_GB2312" w:hAnsi="仿宋" w:eastAsia="仿宋_GB2312" w:cs="仿宋"/>
          <w:sz w:val="30"/>
          <w:szCs w:val="30"/>
          <w:lang w:eastAsia="zh-CN"/>
        </w:rPr>
        <w:t>加上医技人员不足医疗设备较落后，</w:t>
      </w:r>
      <w:r>
        <w:rPr>
          <w:rFonts w:hint="eastAsia" w:ascii="仿宋_GB2312" w:hAnsi="仿宋" w:eastAsia="仿宋_GB2312" w:cs="仿宋"/>
          <w:sz w:val="30"/>
          <w:szCs w:val="30"/>
        </w:rPr>
        <w:t>导致乡镇卫生院全面亏损，人员工资没有保障，严重制约了基层医疗卫生事业的生存和发展。</w:t>
      </w:r>
    </w:p>
    <w:p>
      <w:pPr>
        <w:spacing w:line="560" w:lineRule="exact"/>
        <w:ind w:firstLine="602" w:firstLineChars="200"/>
        <w:rPr>
          <w:rFonts w:ascii="仿宋_GB2312" w:hAnsi="仿宋_GB2312" w:eastAsia="仿宋_GB2312" w:cs="仿宋_GB2312"/>
          <w:sz w:val="30"/>
          <w:szCs w:val="30"/>
        </w:rPr>
      </w:pPr>
      <w:r>
        <w:rPr>
          <w:rFonts w:hint="eastAsia" w:ascii="楷体" w:hAnsi="楷体" w:eastAsia="楷体" w:cs="楷体"/>
          <w:b/>
          <w:bCs/>
          <w:sz w:val="30"/>
          <w:szCs w:val="30"/>
        </w:rPr>
        <w:t>（二）医保基金区内占比过低。</w:t>
      </w:r>
      <w:r>
        <w:rPr>
          <w:rFonts w:hint="eastAsia" w:ascii="仿宋_GB2312" w:hAnsi="仿宋_GB2312" w:eastAsia="仿宋_GB2312" w:cs="仿宋_GB2312"/>
          <w:sz w:val="30"/>
          <w:szCs w:val="30"/>
        </w:rPr>
        <w:t>我区对医保基金实行“总额打包，结余上解，超支合理分担”政策，加上紧邻市区的地理位置，导致区内基金使用占比不高，基层医疗单位使用占比更低。202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年基层医疗卫生单位住院和门诊使用</w:t>
      </w:r>
      <w:r>
        <w:rPr>
          <w:rFonts w:hint="eastAsia" w:ascii="仿宋_GB2312" w:hAnsi="仿宋_GB2312" w:eastAsia="仿宋_GB2312" w:cs="仿宋_GB2312"/>
          <w:sz w:val="30"/>
          <w:szCs w:val="30"/>
          <w:lang w:val="en-US" w:eastAsia="zh-CN"/>
        </w:rPr>
        <w:t>6300</w:t>
      </w:r>
      <w:r>
        <w:rPr>
          <w:rFonts w:hint="eastAsia" w:ascii="仿宋_GB2312" w:hAnsi="仿宋_GB2312" w:eastAsia="仿宋_GB2312" w:cs="仿宋_GB2312"/>
          <w:sz w:val="30"/>
          <w:szCs w:val="30"/>
        </w:rPr>
        <w:t>万元，占医保基金总额</w:t>
      </w:r>
      <w:r>
        <w:rPr>
          <w:rFonts w:hint="eastAsia" w:ascii="仿宋_GB2312" w:hAnsi="仿宋_GB2312" w:eastAsia="仿宋_GB2312" w:cs="仿宋_GB2312"/>
          <w:sz w:val="30"/>
          <w:szCs w:val="30"/>
          <w:lang w:eastAsia="zh-CN"/>
        </w:rPr>
        <w:t>较低</w:t>
      </w:r>
      <w:r>
        <w:rPr>
          <w:rFonts w:hint="eastAsia" w:ascii="仿宋_GB2312" w:hAnsi="仿宋_GB2312" w:eastAsia="仿宋_GB2312" w:cs="仿宋_GB2312"/>
          <w:sz w:val="30"/>
          <w:szCs w:val="30"/>
        </w:rPr>
        <w:t>。</w:t>
      </w:r>
    </w:p>
    <w:p>
      <w:pPr>
        <w:spacing w:line="560" w:lineRule="exact"/>
        <w:ind w:firstLine="602" w:firstLineChars="200"/>
        <w:rPr>
          <w:rFonts w:ascii="仿宋_GB2312" w:hAnsi="仿宋" w:eastAsia="仿宋_GB2312" w:cs="仿宋"/>
          <w:b/>
          <w:bCs/>
          <w:sz w:val="30"/>
          <w:szCs w:val="30"/>
        </w:rPr>
      </w:pPr>
      <w:r>
        <w:rPr>
          <w:rFonts w:hint="eastAsia" w:ascii="楷体" w:hAnsi="楷体" w:eastAsia="楷体" w:cs="楷体"/>
          <w:b/>
          <w:bCs/>
          <w:sz w:val="30"/>
          <w:szCs w:val="30"/>
        </w:rPr>
        <w:t>（三）社会卫生工作繁重。</w:t>
      </w:r>
      <w:r>
        <w:rPr>
          <w:rFonts w:hint="eastAsia" w:ascii="仿宋_GB2312" w:hAnsi="仿宋" w:eastAsia="仿宋_GB2312" w:cs="仿宋"/>
          <w:sz w:val="30"/>
          <w:szCs w:val="30"/>
        </w:rPr>
        <w:t>新冠疫情发生以来，乡镇卫生院承担了人员排查、健康监测、核酸检测、疫苗接种、院感防控工作，还有健康扶贫、基本公共卫生工作任务较重，很难兼顾基本医疗工作，加上区级财政未予以经费保障，乡镇卫生院处境艰难。</w:t>
      </w:r>
    </w:p>
    <w:p>
      <w:pPr>
        <w:widowControl/>
        <w:shd w:val="clear" w:color="auto" w:fill="FFFFFF"/>
        <w:spacing w:line="480" w:lineRule="auto"/>
        <w:ind w:firstLine="602" w:firstLineChars="200"/>
        <w:rPr>
          <w:rFonts w:ascii="仿宋" w:hAnsi="仿宋" w:eastAsia="仿宋"/>
          <w:b/>
          <w:bCs/>
          <w:color w:val="222222"/>
          <w:kern w:val="0"/>
          <w:sz w:val="30"/>
          <w:szCs w:val="30"/>
        </w:rPr>
      </w:pPr>
      <w:r>
        <w:rPr>
          <w:rFonts w:hint="eastAsia" w:ascii="仿宋" w:hAnsi="仿宋" w:eastAsia="仿宋"/>
          <w:b/>
          <w:bCs/>
          <w:color w:val="222222"/>
          <w:kern w:val="0"/>
          <w:sz w:val="30"/>
          <w:szCs w:val="30"/>
        </w:rPr>
        <w:t>八、有关建议</w:t>
      </w:r>
    </w:p>
    <w:p>
      <w:pPr>
        <w:widowControl/>
        <w:shd w:val="clear" w:color="auto" w:fill="FFFFFF"/>
        <w:spacing w:line="480" w:lineRule="auto"/>
        <w:ind w:firstLine="480"/>
        <w:rPr>
          <w:rFonts w:hint="eastAsia" w:ascii="仿宋" w:hAnsi="仿宋" w:eastAsia="仿宋"/>
          <w:sz w:val="30"/>
          <w:szCs w:val="30"/>
          <w:lang w:val="en-US" w:eastAsia="zh-CN"/>
        </w:rPr>
      </w:pPr>
      <w:r>
        <w:rPr>
          <w:rFonts w:hint="eastAsia" w:ascii="仿宋" w:hAnsi="仿宋" w:eastAsia="仿宋"/>
          <w:sz w:val="30"/>
          <w:szCs w:val="30"/>
        </w:rPr>
        <w:t>1、优化医保基金政府政策。实行医联体内“</w:t>
      </w:r>
      <w:r>
        <w:rPr>
          <w:rFonts w:hint="eastAsia" w:ascii="仿宋_GB2312" w:hAnsi="仿宋_GB2312" w:eastAsia="仿宋_GB2312" w:cs="仿宋_GB2312"/>
          <w:sz w:val="30"/>
          <w:szCs w:val="30"/>
        </w:rPr>
        <w:t>总额包干，结余留用，超支合理分担</w:t>
      </w:r>
      <w:r>
        <w:rPr>
          <w:rFonts w:hint="eastAsia" w:ascii="仿宋" w:hAnsi="仿宋" w:eastAsia="仿宋"/>
          <w:sz w:val="30"/>
          <w:szCs w:val="30"/>
        </w:rPr>
        <w:t>”，提高区内医疗机构使用基金占比，促进我区医疗机构健康发展。</w:t>
      </w:r>
    </w:p>
    <w:p>
      <w:pPr>
        <w:widowControl/>
        <w:shd w:val="clear" w:color="auto" w:fill="FFFFFF"/>
        <w:spacing w:line="480" w:lineRule="auto"/>
        <w:ind w:firstLine="480"/>
        <w:rPr>
          <w:rFonts w:ascii="仿宋" w:hAnsi="仿宋" w:eastAsia="仿宋"/>
          <w:sz w:val="30"/>
          <w:szCs w:val="30"/>
        </w:rPr>
      </w:pPr>
      <w:r>
        <w:rPr>
          <w:rFonts w:hint="eastAsia" w:ascii="仿宋" w:hAnsi="仿宋" w:eastAsia="仿宋"/>
          <w:sz w:val="30"/>
          <w:szCs w:val="30"/>
        </w:rPr>
        <w:t>2、加大对基层医疗机构的财政保障力度。 将基层医疗单位人员经费和必要的运行经费纳入财政预算，保障其基本经费补助，化解基层医疗机构生存困难。</w:t>
      </w:r>
    </w:p>
    <w:p>
      <w:pPr>
        <w:widowControl/>
        <w:shd w:val="clear" w:color="auto" w:fill="FFFFFF"/>
        <w:spacing w:line="480" w:lineRule="auto"/>
        <w:ind w:firstLine="480"/>
        <w:rPr>
          <w:rFonts w:ascii="仿宋" w:hAnsi="仿宋" w:eastAsia="仿宋"/>
          <w:sz w:val="30"/>
          <w:szCs w:val="30"/>
        </w:rPr>
      </w:pPr>
      <w:r>
        <w:rPr>
          <w:rFonts w:hint="eastAsia" w:ascii="仿宋" w:hAnsi="仿宋" w:eastAsia="仿宋"/>
          <w:sz w:val="30"/>
          <w:szCs w:val="30"/>
        </w:rPr>
        <w:t xml:space="preserve">                         </w:t>
      </w:r>
    </w:p>
    <w:p>
      <w:pPr>
        <w:widowControl/>
        <w:shd w:val="clear" w:color="auto" w:fill="FFFFFF"/>
        <w:spacing w:line="480" w:lineRule="auto"/>
        <w:ind w:firstLine="480"/>
        <w:rPr>
          <w:rFonts w:ascii="仿宋" w:hAnsi="仿宋" w:eastAsia="仿宋"/>
          <w:sz w:val="30"/>
          <w:szCs w:val="30"/>
        </w:rPr>
      </w:pPr>
      <w:r>
        <w:rPr>
          <w:rFonts w:hint="eastAsia" w:ascii="仿宋" w:hAnsi="仿宋" w:eastAsia="仿宋"/>
          <w:sz w:val="30"/>
          <w:szCs w:val="30"/>
        </w:rPr>
        <w:t xml:space="preserve"> </w:t>
      </w:r>
    </w:p>
    <w:p>
      <w:pPr>
        <w:widowControl/>
        <w:shd w:val="clear" w:color="auto" w:fill="FFFFFF"/>
        <w:spacing w:line="480" w:lineRule="auto"/>
        <w:ind w:firstLine="4278" w:firstLineChars="1426"/>
        <w:rPr>
          <w:rFonts w:ascii="仿宋" w:hAnsi="仿宋" w:eastAsia="仿宋"/>
          <w:sz w:val="30"/>
          <w:szCs w:val="30"/>
        </w:rPr>
      </w:pPr>
      <w:r>
        <w:rPr>
          <w:rFonts w:hint="eastAsia" w:ascii="仿宋" w:hAnsi="仿宋" w:eastAsia="仿宋"/>
          <w:sz w:val="30"/>
          <w:szCs w:val="30"/>
        </w:rPr>
        <w:t xml:space="preserve"> 常德市鼎城区卫生健康局</w:t>
      </w:r>
    </w:p>
    <w:p>
      <w:pPr>
        <w:widowControl/>
        <w:shd w:val="clear" w:color="auto" w:fill="FFFFFF"/>
        <w:spacing w:line="480" w:lineRule="auto"/>
        <w:ind w:firstLine="4800" w:firstLineChars="1600"/>
        <w:rPr>
          <w:rFonts w:ascii="仿宋" w:hAnsi="仿宋" w:eastAsia="仿宋"/>
          <w:color w:val="222222"/>
          <w:kern w:val="0"/>
          <w:sz w:val="30"/>
          <w:szCs w:val="30"/>
        </w:rPr>
      </w:pPr>
      <w:r>
        <w:rPr>
          <w:rFonts w:hint="eastAsia" w:ascii="仿宋" w:hAnsi="仿宋" w:eastAsia="仿宋"/>
          <w:sz w:val="30"/>
          <w:szCs w:val="30"/>
        </w:rPr>
        <w:t xml:space="preserve"> 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7</w:t>
      </w:r>
      <w:r>
        <w:rPr>
          <w:rFonts w:hint="eastAsia" w:ascii="仿宋" w:hAnsi="仿宋" w:eastAsia="仿宋"/>
          <w:sz w:val="30"/>
          <w:szCs w:val="30"/>
        </w:rPr>
        <w:t>日</w:t>
      </w:r>
    </w:p>
    <w:p>
      <w:pPr>
        <w:spacing w:line="560" w:lineRule="exact"/>
        <w:jc w:val="center"/>
        <w:rPr>
          <w:rFonts w:ascii="Times New Roman" w:hAnsi="Times New Roman" w:eastAsia="方正小标宋_GBK"/>
          <w:kern w:val="0"/>
          <w:sz w:val="30"/>
          <w:szCs w:val="30"/>
        </w:rPr>
      </w:pPr>
    </w:p>
    <w:p>
      <w:pPr>
        <w:spacing w:line="560" w:lineRule="exact"/>
        <w:jc w:val="center"/>
        <w:rPr>
          <w:rFonts w:ascii="Times New Roman" w:hAnsi="Times New Roman" w:eastAsia="方正小标宋_GBK"/>
          <w:kern w:val="0"/>
          <w:sz w:val="30"/>
          <w:szCs w:val="30"/>
        </w:rPr>
      </w:pPr>
    </w:p>
    <w:p>
      <w:pPr>
        <w:spacing w:line="560" w:lineRule="exact"/>
        <w:jc w:val="center"/>
        <w:rPr>
          <w:rFonts w:ascii="Times New Roman" w:hAnsi="Times New Roman" w:eastAsia="方正小标宋_GBK"/>
          <w:kern w:val="0"/>
          <w:sz w:val="30"/>
          <w:szCs w:val="30"/>
        </w:rPr>
      </w:pPr>
    </w:p>
    <w:p>
      <w:pPr>
        <w:spacing w:line="560" w:lineRule="exact"/>
        <w:jc w:val="center"/>
        <w:rPr>
          <w:rFonts w:ascii="Times New Roman" w:hAnsi="Times New Roman" w:eastAsia="方正小标宋_GBK"/>
          <w:kern w:val="0"/>
          <w:sz w:val="30"/>
          <w:szCs w:val="30"/>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p>
      <w:pPr>
        <w:spacing w:line="560" w:lineRule="exact"/>
        <w:jc w:val="center"/>
        <w:rPr>
          <w:rFonts w:ascii="Times New Roman" w:hAnsi="Times New Roman" w:eastAsia="方正小标宋_GBK"/>
          <w:kern w:val="0"/>
          <w:sz w:val="36"/>
          <w:szCs w:val="36"/>
        </w:rPr>
      </w:pPr>
    </w:p>
    <w:tbl>
      <w:tblPr>
        <w:tblStyle w:val="6"/>
        <w:tblW w:w="10924" w:type="dxa"/>
        <w:tblInd w:w="-1168" w:type="dxa"/>
        <w:tblLayout w:type="fixed"/>
        <w:tblCellMar>
          <w:top w:w="0" w:type="dxa"/>
          <w:left w:w="108" w:type="dxa"/>
          <w:bottom w:w="0" w:type="dxa"/>
          <w:right w:w="108" w:type="dxa"/>
        </w:tblCellMar>
      </w:tblPr>
      <w:tblGrid>
        <w:gridCol w:w="618"/>
        <w:gridCol w:w="658"/>
        <w:gridCol w:w="709"/>
        <w:gridCol w:w="516"/>
        <w:gridCol w:w="5127"/>
        <w:gridCol w:w="2588"/>
        <w:gridCol w:w="708"/>
      </w:tblGrid>
      <w:tr>
        <w:tblPrEx>
          <w:tblCellMar>
            <w:top w:w="0" w:type="dxa"/>
            <w:left w:w="108" w:type="dxa"/>
            <w:bottom w:w="0" w:type="dxa"/>
            <w:right w:w="108" w:type="dxa"/>
          </w:tblCellMar>
        </w:tblPrEx>
        <w:trPr>
          <w:trHeight w:val="795" w:hRule="atLeast"/>
        </w:trPr>
        <w:tc>
          <w:tcPr>
            <w:tcW w:w="10924" w:type="dxa"/>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2"/>
                <w:szCs w:val="32"/>
              </w:rPr>
            </w:pPr>
            <w:bookmarkStart w:id="0" w:name="RANGE!A1:G31"/>
            <w:r>
              <w:rPr>
                <w:rFonts w:hint="eastAsia" w:ascii="方正小标宋_GBK" w:hAnsi="宋体" w:eastAsia="方正小标宋_GBK" w:cs="宋体"/>
                <w:kern w:val="0"/>
                <w:sz w:val="32"/>
                <w:szCs w:val="32"/>
              </w:rPr>
              <w:t>部门整体支出绩效评价指标体系</w:t>
            </w:r>
            <w:bookmarkEnd w:id="0"/>
          </w:p>
        </w:tc>
      </w:tr>
      <w:tr>
        <w:tblPrEx>
          <w:tblCellMar>
            <w:top w:w="0" w:type="dxa"/>
            <w:left w:w="108" w:type="dxa"/>
            <w:bottom w:w="0" w:type="dxa"/>
            <w:right w:w="108" w:type="dxa"/>
          </w:tblCellMar>
        </w:tblPrEx>
        <w:trPr>
          <w:trHeight w:val="522" w:hRule="atLeast"/>
        </w:trPr>
        <w:tc>
          <w:tcPr>
            <w:tcW w:w="10924" w:type="dxa"/>
            <w:gridSpan w:val="7"/>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填报单位：</w:t>
            </w:r>
          </w:p>
        </w:tc>
      </w:tr>
      <w:tr>
        <w:tblPrEx>
          <w:tblCellMar>
            <w:top w:w="0" w:type="dxa"/>
            <w:left w:w="108" w:type="dxa"/>
            <w:bottom w:w="0" w:type="dxa"/>
            <w:right w:w="108" w:type="dxa"/>
          </w:tblCellMar>
        </w:tblPrEx>
        <w:trPr>
          <w:trHeight w:val="78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黑体" w:hAnsi="黑体" w:eastAsia="黑体"/>
                <w:kern w:val="0"/>
                <w:sz w:val="20"/>
                <w:szCs w:val="20"/>
              </w:rPr>
              <w:t>一级</w:t>
            </w:r>
            <w:r>
              <w:rPr>
                <w:rFonts w:ascii="Times New Roman" w:hAnsi="Times New Roman"/>
                <w:kern w:val="0"/>
                <w:sz w:val="20"/>
                <w:szCs w:val="20"/>
              </w:rPr>
              <w:br w:type="textWrapping"/>
            </w:r>
            <w:r>
              <w:rPr>
                <w:rFonts w:hint="eastAsia" w:ascii="黑体" w:hAnsi="黑体" w:eastAsia="黑体"/>
                <w:kern w:val="0"/>
                <w:sz w:val="20"/>
                <w:szCs w:val="20"/>
              </w:rPr>
              <w:t>指标</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黑体" w:hAnsi="黑体" w:eastAsia="黑体"/>
                <w:kern w:val="0"/>
                <w:sz w:val="20"/>
                <w:szCs w:val="20"/>
              </w:rPr>
              <w:t>二级</w:t>
            </w:r>
            <w:r>
              <w:rPr>
                <w:rFonts w:ascii="Times New Roman" w:hAnsi="Times New Roman"/>
                <w:kern w:val="0"/>
                <w:sz w:val="20"/>
                <w:szCs w:val="20"/>
              </w:rPr>
              <w:br w:type="textWrapping"/>
            </w:r>
            <w:r>
              <w:rPr>
                <w:rFonts w:hint="eastAsia" w:ascii="黑体" w:hAnsi="黑体" w:eastAsia="黑体"/>
                <w:kern w:val="0"/>
                <w:sz w:val="20"/>
                <w:szCs w:val="20"/>
              </w:rPr>
              <w:t>指标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三级指标</w:t>
            </w:r>
          </w:p>
        </w:tc>
        <w:tc>
          <w:tcPr>
            <w:tcW w:w="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黑体" w:hAnsi="黑体" w:eastAsia="黑体"/>
                <w:kern w:val="0"/>
                <w:sz w:val="20"/>
                <w:szCs w:val="20"/>
              </w:rPr>
              <w:t>分值</w:t>
            </w:r>
          </w:p>
        </w:tc>
        <w:tc>
          <w:tcPr>
            <w:tcW w:w="5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黑体" w:hAnsi="黑体" w:eastAsia="黑体"/>
                <w:kern w:val="0"/>
                <w:sz w:val="20"/>
                <w:szCs w:val="20"/>
              </w:rPr>
              <w:t>指标解释</w:t>
            </w:r>
          </w:p>
        </w:tc>
        <w:tc>
          <w:tcPr>
            <w:tcW w:w="2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评分标准</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自评得分</w:t>
            </w:r>
          </w:p>
        </w:tc>
      </w:tr>
      <w:tr>
        <w:tblPrEx>
          <w:tblCellMar>
            <w:top w:w="0" w:type="dxa"/>
            <w:left w:w="108" w:type="dxa"/>
            <w:bottom w:w="0" w:type="dxa"/>
            <w:right w:w="108" w:type="dxa"/>
          </w:tblCellMar>
        </w:tblPrEx>
        <w:trPr>
          <w:trHeight w:val="1842"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投</w:t>
            </w:r>
            <w:r>
              <w:rPr>
                <w:rFonts w:asciiTheme="minorEastAsia" w:hAnsiTheme="minorEastAsia"/>
                <w:kern w:val="0"/>
                <w:sz w:val="20"/>
                <w:szCs w:val="20"/>
              </w:rPr>
              <w:br w:type="textWrapping"/>
            </w:r>
            <w:r>
              <w:rPr>
                <w:rFonts w:hint="eastAsia" w:asciiTheme="minorEastAsia" w:hAnsiTheme="minorEastAsia"/>
                <w:kern w:val="0"/>
                <w:sz w:val="20"/>
                <w:szCs w:val="20"/>
              </w:rPr>
              <w:t>入（</w:t>
            </w:r>
            <w:r>
              <w:rPr>
                <w:rFonts w:asciiTheme="minorEastAsia" w:hAnsiTheme="minorEastAsia"/>
                <w:kern w:val="0"/>
                <w:sz w:val="20"/>
                <w:szCs w:val="20"/>
              </w:rPr>
              <w:t>10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目标</w:t>
            </w:r>
            <w:r>
              <w:rPr>
                <w:rFonts w:asciiTheme="minorEastAsia" w:hAnsiTheme="minorEastAsia"/>
                <w:kern w:val="0"/>
                <w:sz w:val="20"/>
                <w:szCs w:val="20"/>
              </w:rPr>
              <w:br w:type="textWrapping"/>
            </w:r>
            <w:r>
              <w:rPr>
                <w:rFonts w:hint="eastAsia" w:asciiTheme="minorEastAsia" w:hAnsiTheme="minorEastAsia"/>
                <w:kern w:val="0"/>
                <w:sz w:val="20"/>
                <w:szCs w:val="20"/>
              </w:rPr>
              <w:t>设定</w:t>
            </w:r>
            <w:r>
              <w:rPr>
                <w:rFonts w:asciiTheme="minorEastAsia" w:hAnsiTheme="minorEastAsia"/>
                <w:kern w:val="0"/>
                <w:sz w:val="20"/>
                <w:szCs w:val="20"/>
              </w:rPr>
              <w:br w:type="textWrapping"/>
            </w:r>
            <w:r>
              <w:rPr>
                <w:rFonts w:asciiTheme="minorEastAsia" w:hAnsiTheme="minorEastAsia"/>
                <w:kern w:val="0"/>
                <w:sz w:val="20"/>
                <w:szCs w:val="20"/>
              </w:rPr>
              <w:t>7</w:t>
            </w:r>
            <w:r>
              <w:rPr>
                <w:rFonts w:hint="eastAsia"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绩效目标</w:t>
            </w:r>
            <w:r>
              <w:rPr>
                <w:rFonts w:asciiTheme="minorEastAsia" w:hAnsiTheme="minorEastAsia"/>
                <w:kern w:val="0"/>
                <w:sz w:val="20"/>
                <w:szCs w:val="20"/>
              </w:rPr>
              <w:br w:type="textWrapping"/>
            </w:r>
            <w:r>
              <w:rPr>
                <w:rFonts w:hint="eastAsia" w:asciiTheme="minorEastAsia" w:hAnsiTheme="minorEastAsia"/>
                <w:kern w:val="0"/>
                <w:sz w:val="20"/>
                <w:szCs w:val="20"/>
              </w:rPr>
              <w:t>合理性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3</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部门所设立的整体绩效目标依据是否充分，是否符合客观实际，用以反映和考核部门整体绩效目标与部门履职、年度工作任务的相符性情况。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①符合国家法律法规、国民经济和社会发展总体规划，得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②符合部门</w:t>
            </w:r>
            <w:r>
              <w:rPr>
                <w:rFonts w:asciiTheme="minorEastAsia" w:hAnsiTheme="minorEastAsia"/>
                <w:kern w:val="0"/>
                <w:sz w:val="20"/>
                <w:szCs w:val="20"/>
              </w:rPr>
              <w:t>“</w:t>
            </w:r>
            <w:r>
              <w:rPr>
                <w:rFonts w:hint="eastAsia" w:asciiTheme="minorEastAsia" w:hAnsiTheme="minorEastAsia"/>
                <w:kern w:val="0"/>
                <w:sz w:val="20"/>
                <w:szCs w:val="20"/>
              </w:rPr>
              <w:t>三定</w:t>
            </w:r>
            <w:r>
              <w:rPr>
                <w:rFonts w:asciiTheme="minorEastAsia" w:hAnsiTheme="minorEastAsia"/>
                <w:kern w:val="0"/>
                <w:sz w:val="20"/>
                <w:szCs w:val="20"/>
              </w:rPr>
              <w:t>”</w:t>
            </w:r>
            <w:r>
              <w:rPr>
                <w:rFonts w:hint="eastAsia" w:asciiTheme="minorEastAsia" w:hAnsiTheme="minorEastAsia"/>
                <w:kern w:val="0"/>
                <w:sz w:val="20"/>
                <w:szCs w:val="20"/>
              </w:rPr>
              <w:t>方案确定的职责，得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③符合部门制定的中长期实施规划，得</w:t>
            </w:r>
            <w:r>
              <w:rPr>
                <w:rFonts w:asciiTheme="minorEastAsia" w:hAnsiTheme="minorEastAsia"/>
                <w:kern w:val="0"/>
                <w:sz w:val="20"/>
                <w:szCs w:val="20"/>
              </w:rPr>
              <w:t>1</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3</w:t>
            </w:r>
          </w:p>
        </w:tc>
      </w:tr>
      <w:tr>
        <w:tblPrEx>
          <w:tblCellMar>
            <w:top w:w="0" w:type="dxa"/>
            <w:left w:w="108" w:type="dxa"/>
            <w:bottom w:w="0" w:type="dxa"/>
            <w:right w:w="108" w:type="dxa"/>
          </w:tblCellMar>
        </w:tblPrEx>
        <w:trPr>
          <w:trHeight w:val="256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绩效指标</w:t>
            </w:r>
            <w:r>
              <w:rPr>
                <w:rFonts w:asciiTheme="minorEastAsia" w:hAnsiTheme="minorEastAsia"/>
                <w:kern w:val="0"/>
                <w:sz w:val="20"/>
                <w:szCs w:val="20"/>
              </w:rPr>
              <w:br w:type="textWrapping"/>
            </w:r>
            <w:r>
              <w:rPr>
                <w:rFonts w:hint="eastAsia" w:asciiTheme="minorEastAsia" w:hAnsiTheme="minorEastAsia"/>
                <w:kern w:val="0"/>
                <w:sz w:val="20"/>
                <w:szCs w:val="20"/>
              </w:rPr>
              <w:t>明确性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4</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部门依据整体绩效目标所设定的绩效指标是否清晰、细化、可衡量，用以反映和考核部门整体绩效目标的明细化情况。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①将部门整体的绩效目标细化分解为具体的工作任务，得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②通过清晰、可衡量的指标值予以体现，得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t xml:space="preserve">   </w:t>
            </w:r>
            <w:r>
              <w:rPr>
                <w:rFonts w:asciiTheme="minorEastAsia" w:hAnsiTheme="minorEastAsia"/>
                <w:kern w:val="0"/>
                <w:sz w:val="20"/>
                <w:szCs w:val="20"/>
              </w:rPr>
              <w:br w:type="textWrapping"/>
            </w:r>
            <w:r>
              <w:rPr>
                <w:rFonts w:hint="eastAsia" w:asciiTheme="minorEastAsia" w:hAnsiTheme="minorEastAsia"/>
                <w:kern w:val="0"/>
                <w:sz w:val="20"/>
                <w:szCs w:val="20"/>
              </w:rPr>
              <w:t>③与部门年度的任务数或计划数相对应，得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④与本年度部门预算资金相匹配，得</w:t>
            </w:r>
            <w:r>
              <w:rPr>
                <w:rFonts w:asciiTheme="minorEastAsia" w:hAnsiTheme="minorEastAsia"/>
                <w:kern w:val="0"/>
                <w:sz w:val="20"/>
                <w:szCs w:val="20"/>
              </w:rPr>
              <w:t>1</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4</w:t>
            </w:r>
          </w:p>
        </w:tc>
      </w:tr>
      <w:tr>
        <w:tblPrEx>
          <w:tblCellMar>
            <w:top w:w="0" w:type="dxa"/>
            <w:left w:w="108" w:type="dxa"/>
            <w:bottom w:w="0" w:type="dxa"/>
            <w:right w:w="108" w:type="dxa"/>
          </w:tblCellMar>
        </w:tblPrEx>
        <w:trPr>
          <w:trHeight w:val="2785"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textWrapping"/>
            </w:r>
            <w:r>
              <w:rPr>
                <w:rFonts w:hint="eastAsia" w:asciiTheme="minorEastAsia" w:hAnsiTheme="minorEastAsia"/>
                <w:kern w:val="0"/>
                <w:sz w:val="20"/>
                <w:szCs w:val="20"/>
              </w:rPr>
              <w:t>配置</w:t>
            </w:r>
            <w:r>
              <w:rPr>
                <w:rFonts w:asciiTheme="minorEastAsia" w:hAnsiTheme="minorEastAsia"/>
                <w:kern w:val="0"/>
                <w:sz w:val="20"/>
                <w:szCs w:val="20"/>
              </w:rPr>
              <w:br w:type="textWrapping"/>
            </w:r>
            <w:r>
              <w:rPr>
                <w:rFonts w:asciiTheme="minorEastAsia" w:hAnsiTheme="minorEastAsia"/>
                <w:kern w:val="0"/>
                <w:sz w:val="20"/>
                <w:szCs w:val="20"/>
              </w:rPr>
              <w:t>3</w:t>
            </w:r>
            <w:r>
              <w:rPr>
                <w:rFonts w:hint="eastAsia"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在职人员</w:t>
            </w:r>
            <w:r>
              <w:rPr>
                <w:rFonts w:asciiTheme="minorEastAsia" w:hAnsiTheme="minorEastAsia"/>
                <w:kern w:val="0"/>
                <w:sz w:val="20"/>
                <w:szCs w:val="20"/>
              </w:rPr>
              <w:br w:type="textWrapping"/>
            </w:r>
            <w:r>
              <w:rPr>
                <w:rFonts w:hint="eastAsia" w:asciiTheme="minorEastAsia" w:hAnsiTheme="minorEastAsia"/>
                <w:kern w:val="0"/>
                <w:sz w:val="20"/>
                <w:szCs w:val="20"/>
              </w:rPr>
              <w:t>控制率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部门本年度实际在职人员数与编制数的比率，用以反映和考核部门对人员成本的控制程度。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在职人员控制率</w:t>
            </w:r>
            <w:r>
              <w:rPr>
                <w:rFonts w:asciiTheme="minorEastAsia" w:hAnsiTheme="minorEastAsia"/>
                <w:kern w:val="0"/>
                <w:sz w:val="20"/>
                <w:szCs w:val="20"/>
              </w:rPr>
              <w:t>=</w:t>
            </w:r>
            <w:r>
              <w:rPr>
                <w:rFonts w:hint="eastAsia" w:asciiTheme="minorEastAsia" w:hAnsiTheme="minorEastAsia"/>
                <w:kern w:val="0"/>
                <w:sz w:val="20"/>
                <w:szCs w:val="20"/>
              </w:rPr>
              <w:t>（在职人员数</w:t>
            </w:r>
            <w:r>
              <w:rPr>
                <w:rFonts w:asciiTheme="minorEastAsia" w:hAnsiTheme="minorEastAsia"/>
                <w:kern w:val="0"/>
                <w:sz w:val="20"/>
                <w:szCs w:val="20"/>
              </w:rPr>
              <w:t>/</w:t>
            </w:r>
            <w:r>
              <w:rPr>
                <w:rFonts w:hint="eastAsia" w:asciiTheme="minorEastAsia" w:hAnsiTheme="minorEastAsia"/>
                <w:kern w:val="0"/>
                <w:sz w:val="20"/>
                <w:szCs w:val="20"/>
              </w:rPr>
              <w:t>编制数）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在职人员数：部门实际在职人数，以财政部确定的部门决算编制口径为准。扣掉编制部门和劳动部门批复同意的临聘人员。</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编制数：机构编制部门核定批复的部门的人员编制数。</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在职人员控制率</w:t>
            </w:r>
            <w:r>
              <w:rPr>
                <w:rFonts w:asciiTheme="minorEastAsia" w:hAnsiTheme="minorEastAsia"/>
                <w:kern w:val="0"/>
                <w:sz w:val="20"/>
                <w:szCs w:val="20"/>
              </w:rPr>
              <w:t>≤100%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每超过一个百分点扣</w:t>
            </w:r>
            <w:r>
              <w:rPr>
                <w:rFonts w:asciiTheme="minorEastAsia" w:hAnsiTheme="minorEastAsia"/>
                <w:kern w:val="0"/>
                <w:sz w:val="20"/>
                <w:szCs w:val="20"/>
              </w:rPr>
              <w:t>0.5</w:t>
            </w:r>
            <w:r>
              <w:rPr>
                <w:rFonts w:hint="eastAsia" w:asciiTheme="minorEastAsia" w:hAnsiTheme="minorEastAsia"/>
                <w:kern w:val="0"/>
                <w:sz w:val="20"/>
                <w:szCs w:val="20"/>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838"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投</w:t>
            </w:r>
            <w:r>
              <w:rPr>
                <w:rFonts w:asciiTheme="minorEastAsia" w:hAnsiTheme="minorEastAsia"/>
                <w:kern w:val="0"/>
                <w:sz w:val="20"/>
                <w:szCs w:val="20"/>
              </w:rPr>
              <w:br w:type="page"/>
            </w:r>
            <w:r>
              <w:rPr>
                <w:rFonts w:hint="eastAsia" w:asciiTheme="minorEastAsia" w:hAnsiTheme="minorEastAsia"/>
                <w:kern w:val="0"/>
                <w:sz w:val="20"/>
                <w:szCs w:val="20"/>
              </w:rPr>
              <w:t>入（</w:t>
            </w:r>
            <w:r>
              <w:rPr>
                <w:rFonts w:asciiTheme="minorEastAsia" w:hAnsiTheme="minorEastAsia"/>
                <w:kern w:val="0"/>
                <w:sz w:val="20"/>
                <w:szCs w:val="20"/>
              </w:rPr>
              <w:t>10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page"/>
            </w:r>
            <w:r>
              <w:rPr>
                <w:rFonts w:hint="eastAsia" w:asciiTheme="minorEastAsia" w:hAnsiTheme="minorEastAsia"/>
                <w:kern w:val="0"/>
                <w:sz w:val="20"/>
                <w:szCs w:val="20"/>
              </w:rPr>
              <w:t>配置</w:t>
            </w:r>
            <w:r>
              <w:rPr>
                <w:rFonts w:asciiTheme="minorEastAsia" w:hAnsiTheme="minorEastAsia"/>
                <w:kern w:val="0"/>
                <w:sz w:val="20"/>
                <w:szCs w:val="20"/>
              </w:rPr>
              <w:br w:type="page"/>
            </w:r>
            <w:r>
              <w:rPr>
                <w:rFonts w:asciiTheme="minorEastAsia" w:hAnsiTheme="minorEastAsia"/>
                <w:kern w:val="0"/>
                <w:sz w:val="20"/>
                <w:szCs w:val="20"/>
              </w:rPr>
              <w:t>3</w:t>
            </w:r>
            <w:r>
              <w:rPr>
                <w:rFonts w:hint="eastAsia"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变动率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预算数与上年度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预算数的变动比率，用以反映和考核部门对控制重点行政成本的努力程度。</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变动率</w:t>
            </w:r>
            <w:r>
              <w:rPr>
                <w:rFonts w:asciiTheme="minorEastAsia" w:hAnsiTheme="minorEastAsia"/>
                <w:kern w:val="0"/>
                <w:sz w:val="20"/>
                <w:szCs w:val="20"/>
              </w:rPr>
              <w:t>=[</w:t>
            </w:r>
            <w:r>
              <w:rPr>
                <w:rFonts w:hint="eastAsia" w:asciiTheme="minorEastAsia" w:hAnsiTheme="minorEastAsia"/>
                <w:kern w:val="0"/>
                <w:sz w:val="20"/>
                <w:szCs w:val="20"/>
              </w:rPr>
              <w:t>（本年度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预算数</w:t>
            </w:r>
            <w:r>
              <w:rPr>
                <w:rFonts w:asciiTheme="minorEastAsia" w:hAnsiTheme="minorEastAsia"/>
                <w:kern w:val="0"/>
                <w:sz w:val="20"/>
                <w:szCs w:val="20"/>
              </w:rPr>
              <w:t>-</w:t>
            </w:r>
            <w:r>
              <w:rPr>
                <w:rFonts w:hint="eastAsia" w:asciiTheme="minorEastAsia" w:hAnsiTheme="minorEastAsia"/>
                <w:kern w:val="0"/>
                <w:sz w:val="20"/>
                <w:szCs w:val="20"/>
              </w:rPr>
              <w:t>上年度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预算数）</w:t>
            </w:r>
            <w:r>
              <w:rPr>
                <w:rFonts w:asciiTheme="minorEastAsia" w:hAnsiTheme="minorEastAsia"/>
                <w:kern w:val="0"/>
                <w:sz w:val="20"/>
                <w:szCs w:val="20"/>
              </w:rPr>
              <w:t>/</w:t>
            </w:r>
            <w:r>
              <w:rPr>
                <w:rFonts w:hint="eastAsia" w:asciiTheme="minorEastAsia" w:hAnsiTheme="minorEastAsia"/>
                <w:kern w:val="0"/>
                <w:sz w:val="20"/>
                <w:szCs w:val="20"/>
              </w:rPr>
              <w:t>上年度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三公经费：年度预算安排的因公出国（境）费、公务车辆购置及运行费和公务接待费。</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变动率</w:t>
            </w:r>
            <w:r>
              <w:rPr>
                <w:rFonts w:asciiTheme="minorEastAsia" w:hAnsiTheme="minorEastAsia"/>
                <w:kern w:val="0"/>
                <w:sz w:val="20"/>
                <w:szCs w:val="20"/>
              </w:rPr>
              <w:t>≤0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page"/>
            </w:r>
            <w:r>
              <w:rPr>
                <w:rFonts w:hint="eastAsia" w:asciiTheme="minorEastAsia" w:hAnsiTheme="minorEastAsia"/>
                <w:kern w:val="0"/>
                <w:sz w:val="20"/>
                <w:szCs w:val="20"/>
              </w:rPr>
              <w:t>每超过一个百分点扣</w:t>
            </w:r>
            <w:r>
              <w:rPr>
                <w:rFonts w:asciiTheme="minorEastAsia" w:hAnsiTheme="minorEastAsia"/>
                <w:kern w:val="0"/>
                <w:sz w:val="20"/>
                <w:szCs w:val="20"/>
              </w:rPr>
              <w:t>0.5</w:t>
            </w:r>
            <w:r>
              <w:rPr>
                <w:rFonts w:hint="eastAsia" w:asciiTheme="minorEastAsia" w:hAnsiTheme="minorEastAsia"/>
                <w:kern w:val="0"/>
                <w:sz w:val="20"/>
                <w:szCs w:val="20"/>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967"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重点支出</w:t>
            </w:r>
            <w:r>
              <w:rPr>
                <w:rFonts w:asciiTheme="minorEastAsia" w:hAnsiTheme="minorEastAsia"/>
                <w:kern w:val="0"/>
                <w:sz w:val="20"/>
                <w:szCs w:val="20"/>
              </w:rPr>
              <w:br w:type="textWrapping"/>
            </w:r>
            <w:r>
              <w:rPr>
                <w:rFonts w:hint="eastAsia" w:asciiTheme="minorEastAsia" w:hAnsiTheme="minorEastAsia"/>
                <w:kern w:val="0"/>
                <w:sz w:val="20"/>
                <w:szCs w:val="20"/>
              </w:rPr>
              <w:t>安排率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部门本年度预算安排的重点预算支出与部门预算总支出的比率，用以反映和考核部门对履行主要职责或完成重点任务的保障程度。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重点支出安排率</w:t>
            </w:r>
            <w:r>
              <w:rPr>
                <w:rFonts w:asciiTheme="minorEastAsia" w:hAnsiTheme="minorEastAsia"/>
                <w:kern w:val="0"/>
                <w:sz w:val="20"/>
                <w:szCs w:val="20"/>
              </w:rPr>
              <w:t>=</w:t>
            </w:r>
            <w:r>
              <w:rPr>
                <w:rFonts w:hint="eastAsia" w:asciiTheme="minorEastAsia" w:hAnsiTheme="minorEastAsia"/>
                <w:kern w:val="0"/>
                <w:sz w:val="20"/>
                <w:szCs w:val="20"/>
              </w:rPr>
              <w:t>（重点预算支出</w:t>
            </w:r>
            <w:r>
              <w:rPr>
                <w:rFonts w:asciiTheme="minorEastAsia" w:hAnsiTheme="minorEastAsia"/>
                <w:kern w:val="0"/>
                <w:sz w:val="20"/>
                <w:szCs w:val="20"/>
              </w:rPr>
              <w:t>/</w:t>
            </w:r>
            <w:r>
              <w:rPr>
                <w:rFonts w:hint="eastAsia" w:asciiTheme="minorEastAsia" w:hAnsiTheme="minorEastAsia"/>
                <w:kern w:val="0"/>
                <w:sz w:val="20"/>
                <w:szCs w:val="20"/>
              </w:rPr>
              <w:t>预算总支出）</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重点预算支出：部门年度预算安排的，与本部门履职和发展密切相关、具有明显社会和经济影响、党委政府关心或社会比较关注的预算支出总额。</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预算总支出：部门年度预算安排的预算支出总额。</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重点支出安排率</w:t>
            </w:r>
            <w:r>
              <w:rPr>
                <w:rFonts w:asciiTheme="minorEastAsia" w:hAnsiTheme="minorEastAsia"/>
                <w:kern w:val="0"/>
                <w:sz w:val="20"/>
                <w:szCs w:val="20"/>
              </w:rPr>
              <w:t>≥90%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80%</w:t>
            </w:r>
            <w:r>
              <w:rPr>
                <w:rFonts w:hint="eastAsia" w:asciiTheme="minorEastAsia" w:hAnsiTheme="minorEastAsia"/>
                <w:kern w:val="0"/>
                <w:sz w:val="20"/>
                <w:szCs w:val="20"/>
              </w:rPr>
              <w:t>（含）</w:t>
            </w:r>
            <w:r>
              <w:rPr>
                <w:rFonts w:asciiTheme="minorEastAsia" w:hAnsiTheme="minorEastAsia"/>
                <w:kern w:val="0"/>
                <w:sz w:val="20"/>
                <w:szCs w:val="20"/>
              </w:rPr>
              <w:t>-90%</w:t>
            </w:r>
            <w:r>
              <w:rPr>
                <w:rFonts w:hint="eastAsia" w:asciiTheme="minorEastAsia" w:hAnsiTheme="minorEastAsia"/>
                <w:kern w:val="0"/>
                <w:sz w:val="20"/>
                <w:szCs w:val="20"/>
              </w:rPr>
              <w:t>，得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w:t>
            </w:r>
            <w:r>
              <w:rPr>
                <w:rFonts w:asciiTheme="minorEastAsia" w:hAnsiTheme="minorEastAsia"/>
                <w:kern w:val="0"/>
                <w:sz w:val="20"/>
                <w:szCs w:val="20"/>
              </w:rPr>
              <w:t>80%</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262"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过</w:t>
            </w:r>
            <w:r>
              <w:rPr>
                <w:rFonts w:asciiTheme="minorEastAsia" w:hAnsiTheme="minorEastAsia"/>
                <w:kern w:val="0"/>
                <w:sz w:val="20"/>
                <w:szCs w:val="20"/>
              </w:rPr>
              <w:br w:type="textWrapping"/>
            </w:r>
            <w:r>
              <w:rPr>
                <w:rFonts w:hint="eastAsia" w:asciiTheme="minorEastAsia" w:hAnsiTheme="minorEastAsia"/>
                <w:kern w:val="0"/>
                <w:sz w:val="20"/>
                <w:szCs w:val="20"/>
              </w:rPr>
              <w:t>程（</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textWrapping"/>
            </w:r>
            <w:r>
              <w:rPr>
                <w:rFonts w:hint="eastAsia" w:asciiTheme="minorEastAsia" w:hAnsiTheme="minorEastAsia"/>
                <w:kern w:val="0"/>
                <w:sz w:val="20"/>
                <w:szCs w:val="20"/>
              </w:rPr>
              <w:t>执行</w:t>
            </w:r>
            <w:r>
              <w:rPr>
                <w:rFonts w:asciiTheme="minorEastAsia" w:hAnsiTheme="minorEastAsia"/>
                <w:kern w:val="0"/>
                <w:sz w:val="20"/>
                <w:szCs w:val="20"/>
              </w:rPr>
              <w:t>13</w:t>
            </w:r>
            <w:r>
              <w:rPr>
                <w:rFonts w:hint="eastAsia"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textWrapping"/>
            </w:r>
            <w:r>
              <w:rPr>
                <w:rFonts w:hint="eastAsia" w:asciiTheme="minorEastAsia" w:hAnsiTheme="minorEastAsia"/>
                <w:kern w:val="0"/>
                <w:sz w:val="20"/>
                <w:szCs w:val="20"/>
              </w:rPr>
              <w:t>执行率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3</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部门本年度预算完成数与预算数的比率，用以反映和考核部门预算完成程度。</w:t>
            </w:r>
            <w:r>
              <w:rPr>
                <w:rFonts w:asciiTheme="minorEastAsia" w:hAnsiTheme="minorEastAsia"/>
                <w:kern w:val="0"/>
                <w:sz w:val="20"/>
                <w:szCs w:val="20"/>
              </w:rPr>
              <w:t xml:space="preserve">  </w:t>
            </w:r>
            <w:r>
              <w:rPr>
                <w:rFonts w:hint="eastAsia" w:asciiTheme="minorEastAsia" w:hAnsiTheme="minorEastAsia"/>
                <w:kern w:val="0"/>
                <w:sz w:val="20"/>
                <w:szCs w:val="20"/>
              </w:rPr>
              <w:t>预算执行率</w:t>
            </w:r>
            <w:r>
              <w:rPr>
                <w:rFonts w:asciiTheme="minorEastAsia" w:hAnsiTheme="minorEastAsia"/>
                <w:kern w:val="0"/>
                <w:sz w:val="20"/>
                <w:szCs w:val="20"/>
              </w:rPr>
              <w:t>=</w:t>
            </w:r>
            <w:r>
              <w:rPr>
                <w:rFonts w:hint="eastAsia" w:asciiTheme="minorEastAsia" w:hAnsiTheme="minorEastAsia"/>
                <w:kern w:val="0"/>
                <w:sz w:val="20"/>
                <w:szCs w:val="20"/>
              </w:rPr>
              <w:t>（预算执行数</w:t>
            </w:r>
            <w:r>
              <w:rPr>
                <w:rFonts w:asciiTheme="minorEastAsia" w:hAnsiTheme="minorEastAsia"/>
                <w:kern w:val="0"/>
                <w:sz w:val="20"/>
                <w:szCs w:val="20"/>
              </w:rPr>
              <w:t>/</w:t>
            </w:r>
            <w:r>
              <w:rPr>
                <w:rFonts w:hint="eastAsia" w:asciiTheme="minorEastAsia" w:hAnsiTheme="minorEastAsia"/>
                <w:kern w:val="0"/>
                <w:sz w:val="20"/>
                <w:szCs w:val="20"/>
              </w:rPr>
              <w:t>预算数）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hint="eastAsia" w:asciiTheme="minorEastAsia" w:hAnsiTheme="minorEastAsia"/>
                <w:kern w:val="0"/>
                <w:sz w:val="20"/>
                <w:szCs w:val="20"/>
              </w:rPr>
              <w:t>预算执行数：部门本年度实际完成的预算数。</w:t>
            </w:r>
            <w:r>
              <w:rPr>
                <w:rFonts w:asciiTheme="minorEastAsia" w:hAnsiTheme="minorEastAsia"/>
                <w:kern w:val="0"/>
                <w:sz w:val="20"/>
                <w:szCs w:val="20"/>
              </w:rPr>
              <w:br w:type="textWrapping"/>
            </w:r>
            <w:r>
              <w:rPr>
                <w:rFonts w:hint="eastAsia" w:asciiTheme="minorEastAsia" w:hAnsiTheme="minorEastAsia"/>
                <w:kern w:val="0"/>
                <w:sz w:val="20"/>
                <w:szCs w:val="20"/>
              </w:rPr>
              <w:t>预算数：财政部门批复的本年度部门预算数。</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预算执行率得分</w:t>
            </w:r>
            <w:r>
              <w:rPr>
                <w:rFonts w:asciiTheme="minorEastAsia" w:hAnsiTheme="minorEastAsia"/>
                <w:kern w:val="0"/>
                <w:sz w:val="20"/>
                <w:szCs w:val="20"/>
              </w:rPr>
              <w:t>=</w:t>
            </w:r>
            <w:r>
              <w:rPr>
                <w:rFonts w:hint="eastAsia" w:asciiTheme="minorEastAsia" w:hAnsiTheme="minorEastAsia"/>
                <w:kern w:val="0"/>
                <w:sz w:val="20"/>
                <w:szCs w:val="20"/>
              </w:rPr>
              <w:t>预算执行率</w:t>
            </w:r>
            <w:r>
              <w:rPr>
                <w:rFonts w:asciiTheme="minorEastAsia" w:hAnsiTheme="minorEastAsia"/>
                <w:kern w:val="0"/>
                <w:sz w:val="20"/>
                <w:szCs w:val="20"/>
              </w:rPr>
              <w:t>*3</w:t>
            </w:r>
            <w:r>
              <w:rPr>
                <w:rFonts w:hint="eastAsia" w:asciiTheme="minorEastAsia" w:hAnsiTheme="minorEastAsia"/>
                <w:kern w:val="0"/>
                <w:sz w:val="20"/>
                <w:szCs w:val="20"/>
              </w:rPr>
              <w:t>，预算执行率</w:t>
            </w:r>
            <w:r>
              <w:rPr>
                <w:rFonts w:asciiTheme="minorEastAsia" w:hAnsiTheme="minorEastAsia"/>
                <w:kern w:val="0"/>
                <w:sz w:val="20"/>
                <w:szCs w:val="20"/>
              </w:rPr>
              <w:t>60%</w:t>
            </w:r>
            <w:r>
              <w:rPr>
                <w:rFonts w:hint="eastAsia" w:asciiTheme="minorEastAsia" w:hAnsiTheme="minorEastAsia"/>
                <w:kern w:val="0"/>
                <w:sz w:val="20"/>
                <w:szCs w:val="20"/>
              </w:rPr>
              <w:t>以下不得分。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3</w:t>
            </w:r>
          </w:p>
        </w:tc>
      </w:tr>
      <w:tr>
        <w:tblPrEx>
          <w:tblCellMar>
            <w:top w:w="0" w:type="dxa"/>
            <w:left w:w="108" w:type="dxa"/>
            <w:bottom w:w="0" w:type="dxa"/>
            <w:right w:w="108" w:type="dxa"/>
          </w:tblCellMar>
        </w:tblPrEx>
        <w:trPr>
          <w:trHeight w:val="2545"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过</w:t>
            </w:r>
            <w:r>
              <w:rPr>
                <w:rFonts w:asciiTheme="minorEastAsia" w:hAnsiTheme="minorEastAsia"/>
                <w:kern w:val="0"/>
                <w:sz w:val="20"/>
                <w:szCs w:val="20"/>
              </w:rPr>
              <w:br w:type="page"/>
            </w:r>
            <w:r>
              <w:rPr>
                <w:rFonts w:hint="eastAsia" w:asciiTheme="minorEastAsia" w:hAnsiTheme="minorEastAsia"/>
                <w:kern w:val="0"/>
                <w:sz w:val="20"/>
                <w:szCs w:val="20"/>
              </w:rPr>
              <w:t>程（</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page"/>
            </w:r>
            <w:r>
              <w:rPr>
                <w:rFonts w:hint="eastAsia" w:asciiTheme="minorEastAsia" w:hAnsiTheme="minorEastAsia"/>
                <w:kern w:val="0"/>
                <w:sz w:val="20"/>
                <w:szCs w:val="20"/>
              </w:rPr>
              <w:t>执行</w:t>
            </w:r>
            <w:r>
              <w:rPr>
                <w:rFonts w:asciiTheme="minorEastAsia" w:hAnsiTheme="minorEastAsia"/>
                <w:kern w:val="0"/>
                <w:sz w:val="20"/>
                <w:szCs w:val="20"/>
              </w:rPr>
              <w:t>13</w:t>
            </w:r>
            <w:r>
              <w:rPr>
                <w:rFonts w:hint="eastAsia"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预算</w:t>
            </w:r>
            <w:r>
              <w:rPr>
                <w:rFonts w:asciiTheme="minorEastAsia" w:hAnsiTheme="minorEastAsia"/>
                <w:kern w:val="0"/>
                <w:sz w:val="20"/>
                <w:szCs w:val="20"/>
              </w:rPr>
              <w:br w:type="page"/>
            </w:r>
            <w:r>
              <w:rPr>
                <w:rFonts w:hint="eastAsia" w:asciiTheme="minorEastAsia" w:hAnsiTheme="minorEastAsia"/>
                <w:kern w:val="0"/>
                <w:sz w:val="20"/>
                <w:szCs w:val="20"/>
              </w:rPr>
              <w:t>调整率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2</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部门本年度预算调整数与预算数的比率，用以反映和考核部门预算的调整程度。</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预算调整率</w:t>
            </w:r>
            <w:r>
              <w:rPr>
                <w:rFonts w:asciiTheme="minorEastAsia" w:hAnsiTheme="minorEastAsia"/>
                <w:kern w:val="0"/>
                <w:sz w:val="20"/>
                <w:szCs w:val="20"/>
              </w:rPr>
              <w:t>=</w:t>
            </w:r>
            <w:r>
              <w:rPr>
                <w:rFonts w:hint="eastAsia" w:asciiTheme="minorEastAsia" w:hAnsiTheme="minorEastAsia"/>
                <w:kern w:val="0"/>
                <w:sz w:val="20"/>
                <w:szCs w:val="20"/>
              </w:rPr>
              <w:t>（预算调整数</w:t>
            </w:r>
            <w:r>
              <w:rPr>
                <w:rFonts w:asciiTheme="minorEastAsia" w:hAnsiTheme="minorEastAsia"/>
                <w:kern w:val="0"/>
                <w:sz w:val="20"/>
                <w:szCs w:val="20"/>
              </w:rPr>
              <w:t>/</w:t>
            </w:r>
            <w:r>
              <w:rPr>
                <w:rFonts w:hint="eastAsia" w:asciiTheme="minorEastAsia" w:hAnsiTheme="minorEastAsia"/>
                <w:kern w:val="0"/>
                <w:sz w:val="20"/>
                <w:szCs w:val="20"/>
              </w:rPr>
              <w:t>预算数）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预算调整数：部门在本年度内涉及预算的追加、追减或结构调整的资金总和（因落实国家政策、发生不可抗力、上级部门或本级党委政府临时交办而产生的调整除外）。</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预算调整率</w:t>
            </w:r>
            <w:r>
              <w:rPr>
                <w:rFonts w:asciiTheme="minorEastAsia" w:hAnsiTheme="minorEastAsia"/>
                <w:kern w:val="0"/>
                <w:sz w:val="20"/>
                <w:szCs w:val="20"/>
              </w:rPr>
              <w:t>≤5%</w:t>
            </w:r>
            <w:r>
              <w:rPr>
                <w:rFonts w:hint="eastAsia" w:asciiTheme="minorEastAsia" w:hAnsiTheme="minorEastAsia"/>
                <w:kern w:val="0"/>
                <w:sz w:val="20"/>
                <w:szCs w:val="20"/>
              </w:rPr>
              <w:t>，得</w:t>
            </w:r>
            <w:r>
              <w:rPr>
                <w:rFonts w:asciiTheme="minorEastAsia" w:hAnsiTheme="minorEastAsia"/>
                <w:kern w:val="0"/>
                <w:sz w:val="20"/>
                <w:szCs w:val="20"/>
              </w:rPr>
              <w:t>2</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5%-10%</w:t>
            </w:r>
            <w:r>
              <w:rPr>
                <w:rFonts w:hint="eastAsia" w:asciiTheme="minorEastAsia" w:hAnsiTheme="minorEastAsia"/>
                <w:kern w:val="0"/>
                <w:sz w:val="20"/>
                <w:szCs w:val="20"/>
              </w:rPr>
              <w:t>（含），得</w:t>
            </w:r>
            <w:r>
              <w:rPr>
                <w:rFonts w:asciiTheme="minorEastAsia" w:hAnsiTheme="minorEastAsia"/>
                <w:kern w:val="0"/>
                <w:sz w:val="20"/>
                <w:szCs w:val="20"/>
              </w:rPr>
              <w:t>1.5</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10%-15%</w:t>
            </w:r>
            <w:r>
              <w:rPr>
                <w:rFonts w:hint="eastAsia" w:asciiTheme="minorEastAsia" w:hAnsiTheme="minorEastAsia"/>
                <w:kern w:val="0"/>
                <w:sz w:val="20"/>
                <w:szCs w:val="20"/>
              </w:rPr>
              <w:t>（含），得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15%-20%</w:t>
            </w:r>
            <w:r>
              <w:rPr>
                <w:rFonts w:hint="eastAsia" w:asciiTheme="minorEastAsia" w:hAnsiTheme="minorEastAsia"/>
                <w:kern w:val="0"/>
                <w:sz w:val="20"/>
                <w:szCs w:val="20"/>
              </w:rPr>
              <w:t>（含），得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page"/>
            </w:r>
            <w:r>
              <w:rPr>
                <w:rFonts w:hint="eastAsia" w:asciiTheme="minorEastAsia" w:hAnsiTheme="minorEastAsia"/>
                <w:kern w:val="0"/>
                <w:sz w:val="20"/>
                <w:szCs w:val="20"/>
              </w:rPr>
              <w:t>＞</w:t>
            </w:r>
            <w:r>
              <w:rPr>
                <w:rFonts w:asciiTheme="minorEastAsia" w:hAnsiTheme="minorEastAsia"/>
                <w:kern w:val="0"/>
                <w:sz w:val="20"/>
                <w:szCs w:val="20"/>
              </w:rPr>
              <w:t>20%</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2</w:t>
            </w:r>
          </w:p>
        </w:tc>
      </w:tr>
      <w:tr>
        <w:tblPrEx>
          <w:tblCellMar>
            <w:top w:w="0" w:type="dxa"/>
            <w:left w:w="108" w:type="dxa"/>
            <w:bottom w:w="0" w:type="dxa"/>
            <w:right w:w="108" w:type="dxa"/>
          </w:tblCellMar>
        </w:tblPrEx>
        <w:trPr>
          <w:trHeight w:val="339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支付</w:t>
            </w:r>
            <w:r>
              <w:rPr>
                <w:rFonts w:asciiTheme="minorEastAsia" w:hAnsiTheme="minorEastAsia"/>
                <w:kern w:val="0"/>
                <w:sz w:val="20"/>
                <w:szCs w:val="20"/>
              </w:rPr>
              <w:br w:type="textWrapping"/>
            </w:r>
            <w:r>
              <w:rPr>
                <w:rFonts w:hint="eastAsia" w:asciiTheme="minorEastAsia" w:hAnsiTheme="minorEastAsia"/>
                <w:kern w:val="0"/>
                <w:sz w:val="20"/>
                <w:szCs w:val="20"/>
              </w:rPr>
              <w:t>进度率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部门实际支付进度与既定支付进度的比率，用以反映和考核部门预算执行的及时性和均衡性程度。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支付进度率</w:t>
            </w:r>
            <w:r>
              <w:rPr>
                <w:rFonts w:asciiTheme="minorEastAsia" w:hAnsiTheme="minorEastAsia"/>
                <w:kern w:val="0"/>
                <w:sz w:val="20"/>
                <w:szCs w:val="20"/>
              </w:rPr>
              <w:t>=</w:t>
            </w:r>
            <w:r>
              <w:rPr>
                <w:rFonts w:hint="eastAsia" w:asciiTheme="minorEastAsia" w:hAnsiTheme="minorEastAsia"/>
                <w:kern w:val="0"/>
                <w:sz w:val="20"/>
                <w:szCs w:val="20"/>
              </w:rPr>
              <w:t>（实际支付进度</w:t>
            </w:r>
            <w:r>
              <w:rPr>
                <w:rFonts w:asciiTheme="minorEastAsia" w:hAnsiTheme="minorEastAsia"/>
                <w:kern w:val="0"/>
                <w:sz w:val="20"/>
                <w:szCs w:val="20"/>
              </w:rPr>
              <w:t>/</w:t>
            </w:r>
            <w:r>
              <w:rPr>
                <w:rFonts w:hint="eastAsia" w:asciiTheme="minorEastAsia" w:hAnsiTheme="minorEastAsia"/>
                <w:kern w:val="0"/>
                <w:sz w:val="20"/>
                <w:szCs w:val="20"/>
              </w:rPr>
              <w:t>既定支付进度）</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实际支付进度：部门在某一时点的支出预算执行总数与年度支出预算数的比率。</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既定支付进度：参照市本级一般公共预算整体执行率（本级预算单位平均支付进度水平）确定的，在某一时点应达到的支付进度（比率）。</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支付进度率</w:t>
            </w:r>
            <w:r>
              <w:rPr>
                <w:rFonts w:asciiTheme="minorEastAsia" w:hAnsiTheme="minorEastAsia"/>
                <w:kern w:val="0"/>
                <w:sz w:val="20"/>
                <w:szCs w:val="20"/>
              </w:rPr>
              <w:t>≥100%</w:t>
            </w:r>
            <w:r>
              <w:rPr>
                <w:rFonts w:hint="eastAsia" w:cs="宋体" w:asciiTheme="minorEastAsia" w:hAnsiTheme="minorEastAsia"/>
                <w:kern w:val="0"/>
                <w:sz w:val="20"/>
                <w:szCs w:val="20"/>
              </w:rPr>
              <w:t>，得</w:t>
            </w:r>
            <w:r>
              <w:rPr>
                <w:rFonts w:asciiTheme="minorEastAsia" w:hAnsiTheme="minorEastAsia"/>
                <w:kern w:val="0"/>
                <w:sz w:val="20"/>
                <w:szCs w:val="20"/>
              </w:rPr>
              <w:t>1</w:t>
            </w:r>
            <w:r>
              <w:rPr>
                <w:rFonts w:hint="eastAsia" w:cs="宋体"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90%</w:t>
            </w:r>
            <w:r>
              <w:rPr>
                <w:rFonts w:hint="eastAsia" w:cs="宋体" w:asciiTheme="minorEastAsia" w:hAnsiTheme="minorEastAsia"/>
                <w:kern w:val="0"/>
                <w:sz w:val="20"/>
                <w:szCs w:val="20"/>
              </w:rPr>
              <w:t>（含）</w:t>
            </w:r>
            <w:r>
              <w:rPr>
                <w:rFonts w:asciiTheme="minorEastAsia" w:hAnsiTheme="minorEastAsia"/>
                <w:kern w:val="0"/>
                <w:sz w:val="20"/>
                <w:szCs w:val="20"/>
              </w:rPr>
              <w:t>-100%</w:t>
            </w:r>
            <w:r>
              <w:rPr>
                <w:rFonts w:hint="eastAsia" w:cs="宋体" w:asciiTheme="minorEastAsia" w:hAnsiTheme="minorEastAsia"/>
                <w:kern w:val="0"/>
                <w:sz w:val="20"/>
                <w:szCs w:val="20"/>
              </w:rPr>
              <w:t>，得</w:t>
            </w:r>
            <w:r>
              <w:rPr>
                <w:rFonts w:asciiTheme="minorEastAsia" w:hAnsiTheme="minorEastAsia"/>
                <w:kern w:val="0"/>
                <w:sz w:val="20"/>
                <w:szCs w:val="20"/>
              </w:rPr>
              <w:t>0.5</w:t>
            </w:r>
            <w:r>
              <w:rPr>
                <w:rFonts w:hint="eastAsia" w:cs="宋体" w:asciiTheme="minorEastAsia" w:hAnsiTheme="minorEastAsia"/>
                <w:kern w:val="0"/>
                <w:sz w:val="20"/>
                <w:szCs w:val="20"/>
              </w:rPr>
              <w:t>分；</w:t>
            </w:r>
            <w:r>
              <w:rPr>
                <w:rFonts w:asciiTheme="minorEastAsia" w:hAnsiTheme="minorEastAsia"/>
                <w:kern w:val="0"/>
                <w:sz w:val="20"/>
                <w:szCs w:val="20"/>
              </w:rPr>
              <w:br w:type="textWrapping"/>
            </w:r>
            <w:r>
              <w:rPr>
                <w:rFonts w:hint="eastAsia" w:cs="宋体" w:asciiTheme="minorEastAsia" w:hAnsiTheme="minorEastAsia"/>
                <w:kern w:val="0"/>
                <w:sz w:val="20"/>
                <w:szCs w:val="20"/>
              </w:rPr>
              <w:t>＜</w:t>
            </w:r>
            <w:r>
              <w:rPr>
                <w:rFonts w:asciiTheme="minorEastAsia" w:hAnsiTheme="minorEastAsia"/>
                <w:kern w:val="0"/>
                <w:sz w:val="20"/>
                <w:szCs w:val="20"/>
              </w:rPr>
              <w:t>90%</w:t>
            </w:r>
            <w:r>
              <w:rPr>
                <w:rFonts w:hint="eastAsia" w:cs="宋体" w:asciiTheme="minorEastAsia" w:hAnsiTheme="minorEastAsia"/>
                <w:kern w:val="0"/>
                <w:sz w:val="20"/>
                <w:szCs w:val="20"/>
              </w:rPr>
              <w:t>，得</w:t>
            </w:r>
            <w:r>
              <w:rPr>
                <w:rFonts w:asciiTheme="minorEastAsia" w:hAnsiTheme="minorEastAsia"/>
                <w:kern w:val="0"/>
                <w:sz w:val="20"/>
                <w:szCs w:val="20"/>
              </w:rPr>
              <w:t>0</w:t>
            </w:r>
            <w:r>
              <w:rPr>
                <w:rFonts w:hint="eastAsia" w:cs="宋体"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40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结转</w:t>
            </w:r>
            <w:r>
              <w:rPr>
                <w:rFonts w:asciiTheme="minorEastAsia" w:hAnsiTheme="minorEastAsia"/>
                <w:kern w:val="0"/>
                <w:sz w:val="20"/>
                <w:szCs w:val="20"/>
              </w:rPr>
              <w:br w:type="textWrapping"/>
            </w:r>
            <w:r>
              <w:rPr>
                <w:rFonts w:hint="eastAsia" w:asciiTheme="minorEastAsia" w:hAnsiTheme="minorEastAsia"/>
                <w:kern w:val="0"/>
                <w:sz w:val="20"/>
                <w:szCs w:val="20"/>
              </w:rPr>
              <w:t>结余率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部门本年度结转结余总额与支出预算数的比率，用以反映和考核部门对本年度结转结余资金的实际控制程度。</w:t>
            </w:r>
            <w:r>
              <w:rPr>
                <w:rFonts w:asciiTheme="minorEastAsia" w:hAnsiTheme="minorEastAsia"/>
                <w:kern w:val="0"/>
                <w:sz w:val="20"/>
                <w:szCs w:val="20"/>
              </w:rPr>
              <w:br w:type="textWrapping"/>
            </w:r>
            <w:r>
              <w:rPr>
                <w:rFonts w:hint="eastAsia" w:asciiTheme="minorEastAsia" w:hAnsiTheme="minorEastAsia"/>
                <w:kern w:val="0"/>
                <w:sz w:val="20"/>
                <w:szCs w:val="20"/>
              </w:rPr>
              <w:t>结转结余率</w:t>
            </w:r>
            <w:r>
              <w:rPr>
                <w:rFonts w:asciiTheme="minorEastAsia" w:hAnsiTheme="minorEastAsia"/>
                <w:kern w:val="0"/>
                <w:sz w:val="20"/>
                <w:szCs w:val="20"/>
              </w:rPr>
              <w:t>=</w:t>
            </w:r>
            <w:r>
              <w:rPr>
                <w:rFonts w:hint="eastAsia" w:asciiTheme="minorEastAsia" w:hAnsiTheme="minorEastAsia"/>
                <w:kern w:val="0"/>
                <w:sz w:val="20"/>
                <w:szCs w:val="20"/>
              </w:rPr>
              <w:t>结转结余总额</w:t>
            </w:r>
            <w:r>
              <w:rPr>
                <w:rFonts w:asciiTheme="minorEastAsia" w:hAnsiTheme="minorEastAsia"/>
                <w:kern w:val="0"/>
                <w:sz w:val="20"/>
                <w:szCs w:val="20"/>
              </w:rPr>
              <w:t>/</w:t>
            </w:r>
            <w:r>
              <w:rPr>
                <w:rFonts w:hint="eastAsia" w:asciiTheme="minorEastAsia" w:hAnsiTheme="minorEastAsia"/>
                <w:kern w:val="0"/>
                <w:sz w:val="20"/>
                <w:szCs w:val="20"/>
              </w:rPr>
              <w:t>支出预算数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hint="eastAsia" w:asciiTheme="minorEastAsia" w:hAnsiTheme="minorEastAsia"/>
                <w:kern w:val="0"/>
                <w:sz w:val="20"/>
                <w:szCs w:val="20"/>
              </w:rPr>
              <w:t>结转结余总额：部门本年度的结转资金与结余资金之和（以决算数为准）。</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结转结余率</w:t>
            </w:r>
            <w:r>
              <w:rPr>
                <w:rFonts w:asciiTheme="minorEastAsia" w:hAnsiTheme="minorEastAsia"/>
                <w:kern w:val="0"/>
                <w:sz w:val="20"/>
                <w:szCs w:val="20"/>
              </w:rPr>
              <w:t>≤5%</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5%-10%</w:t>
            </w:r>
            <w:r>
              <w:rPr>
                <w:rFonts w:hint="eastAsia" w:asciiTheme="minorEastAsia" w:hAnsiTheme="minorEastAsia"/>
                <w:kern w:val="0"/>
                <w:sz w:val="20"/>
                <w:szCs w:val="20"/>
              </w:rPr>
              <w:t>（含），得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w:t>
            </w:r>
            <w:r>
              <w:rPr>
                <w:rFonts w:asciiTheme="minorEastAsia" w:hAnsiTheme="minorEastAsia"/>
                <w:kern w:val="0"/>
                <w:sz w:val="20"/>
                <w:szCs w:val="20"/>
              </w:rPr>
              <w:t>10%</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258"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过</w:t>
            </w:r>
            <w:r>
              <w:rPr>
                <w:rFonts w:asciiTheme="minorEastAsia" w:hAnsiTheme="minorEastAsia"/>
                <w:kern w:val="0"/>
                <w:sz w:val="20"/>
                <w:szCs w:val="20"/>
              </w:rPr>
              <w:br w:type="page"/>
            </w:r>
            <w:r>
              <w:rPr>
                <w:rFonts w:hint="eastAsia" w:asciiTheme="minorEastAsia" w:hAnsiTheme="minorEastAsia"/>
                <w:kern w:val="0"/>
                <w:sz w:val="20"/>
                <w:szCs w:val="20"/>
              </w:rPr>
              <w:t>程（</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预算执行</w:t>
            </w:r>
            <w:r>
              <w:rPr>
                <w:rFonts w:asciiTheme="minorEastAsia" w:hAnsiTheme="minorEastAsia"/>
                <w:kern w:val="0"/>
                <w:sz w:val="20"/>
                <w:szCs w:val="20"/>
              </w:rPr>
              <w:t>13</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结转结余</w:t>
            </w:r>
            <w:r>
              <w:rPr>
                <w:rFonts w:asciiTheme="minorEastAsia" w:hAnsiTheme="minorEastAsia"/>
                <w:kern w:val="0"/>
                <w:sz w:val="20"/>
                <w:szCs w:val="20"/>
              </w:rPr>
              <w:br w:type="page"/>
            </w:r>
            <w:r>
              <w:rPr>
                <w:rFonts w:hint="eastAsia" w:asciiTheme="minorEastAsia" w:hAnsiTheme="minorEastAsia"/>
                <w:kern w:val="0"/>
                <w:sz w:val="20"/>
                <w:szCs w:val="20"/>
              </w:rPr>
              <w:t>变动率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部门本年度结转结余资金总额与上年度结转结余资金总额的变动比率，用以反映和考核部门对控制结转结余资金的努力程度。</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结转结余变动率</w:t>
            </w:r>
            <w:r>
              <w:rPr>
                <w:rFonts w:asciiTheme="minorEastAsia" w:hAnsiTheme="minorEastAsia"/>
                <w:kern w:val="0"/>
                <w:sz w:val="20"/>
                <w:szCs w:val="20"/>
              </w:rPr>
              <w:t>=[</w:t>
            </w:r>
            <w:r>
              <w:rPr>
                <w:rFonts w:hint="eastAsia" w:asciiTheme="minorEastAsia" w:hAnsiTheme="minorEastAsia"/>
                <w:kern w:val="0"/>
                <w:sz w:val="20"/>
                <w:szCs w:val="20"/>
              </w:rPr>
              <w:t>（本年度累计结转结余资金总额</w:t>
            </w:r>
            <w:r>
              <w:rPr>
                <w:rFonts w:asciiTheme="minorEastAsia" w:hAnsiTheme="minorEastAsia"/>
                <w:kern w:val="0"/>
                <w:sz w:val="20"/>
                <w:szCs w:val="20"/>
              </w:rPr>
              <w:t>-</w:t>
            </w:r>
            <w:r>
              <w:rPr>
                <w:rFonts w:hint="eastAsia" w:asciiTheme="minorEastAsia" w:hAnsiTheme="minorEastAsia"/>
                <w:kern w:val="0"/>
                <w:sz w:val="20"/>
                <w:szCs w:val="20"/>
              </w:rPr>
              <w:t>上年度累计结转结余资金总额）</w:t>
            </w:r>
            <w:r>
              <w:rPr>
                <w:rFonts w:asciiTheme="minorEastAsia" w:hAnsiTheme="minorEastAsia"/>
                <w:kern w:val="0"/>
                <w:sz w:val="20"/>
                <w:szCs w:val="20"/>
              </w:rPr>
              <w:t>/</w:t>
            </w:r>
            <w:r>
              <w:rPr>
                <w:rFonts w:hint="eastAsia" w:asciiTheme="minorEastAsia" w:hAnsiTheme="minorEastAsia"/>
                <w:kern w:val="0"/>
                <w:sz w:val="20"/>
                <w:szCs w:val="20"/>
              </w:rPr>
              <w:t>上年度累计结转结余资金总额</w:t>
            </w:r>
            <w:r>
              <w:rPr>
                <w:rFonts w:asciiTheme="minorEastAsia" w:hAnsiTheme="minorEastAsia"/>
                <w:kern w:val="0"/>
                <w:sz w:val="20"/>
                <w:szCs w:val="20"/>
              </w:rPr>
              <w:t>]×100%</w:t>
            </w:r>
            <w:r>
              <w:rPr>
                <w:rFonts w:hint="eastAsia" w:asciiTheme="minorEastAsia" w:hAnsiTheme="minorEastAsia"/>
                <w:kern w:val="0"/>
                <w:sz w:val="20"/>
                <w:szCs w:val="20"/>
              </w:rPr>
              <w:t>。</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结转结余变动率</w:t>
            </w:r>
            <w:r>
              <w:rPr>
                <w:rFonts w:asciiTheme="minorEastAsia" w:hAnsiTheme="minorEastAsia"/>
                <w:kern w:val="0"/>
                <w:sz w:val="20"/>
                <w:szCs w:val="20"/>
              </w:rPr>
              <w:t>≤0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0-5%</w:t>
            </w:r>
            <w:r>
              <w:rPr>
                <w:rFonts w:hint="eastAsia" w:asciiTheme="minorEastAsia" w:hAnsiTheme="minorEastAsia"/>
                <w:kern w:val="0"/>
                <w:sz w:val="20"/>
                <w:szCs w:val="20"/>
              </w:rPr>
              <w:t>（含），得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page"/>
            </w:r>
            <w:r>
              <w:rPr>
                <w:rFonts w:hint="eastAsia" w:asciiTheme="minorEastAsia" w:hAnsiTheme="minorEastAsia"/>
                <w:kern w:val="0"/>
                <w:sz w:val="20"/>
                <w:szCs w:val="20"/>
              </w:rPr>
              <w:t>＞</w:t>
            </w:r>
            <w:r>
              <w:rPr>
                <w:rFonts w:asciiTheme="minorEastAsia" w:hAnsiTheme="minorEastAsia"/>
                <w:kern w:val="0"/>
                <w:sz w:val="20"/>
                <w:szCs w:val="20"/>
              </w:rPr>
              <w:t>5%</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239"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公用经费</w:t>
            </w:r>
            <w:r>
              <w:rPr>
                <w:rFonts w:asciiTheme="minorEastAsia" w:hAnsiTheme="minorEastAsia"/>
                <w:kern w:val="0"/>
                <w:sz w:val="20"/>
                <w:szCs w:val="20"/>
              </w:rPr>
              <w:br w:type="textWrapping"/>
            </w:r>
            <w:r>
              <w:rPr>
                <w:rFonts w:hint="eastAsia" w:asciiTheme="minorEastAsia" w:hAnsiTheme="minorEastAsia"/>
                <w:kern w:val="0"/>
                <w:sz w:val="20"/>
                <w:szCs w:val="20"/>
              </w:rPr>
              <w:t>控制率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2</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部门本年度实际支出的公用经费总额与预算安排的公用经费总额的比率，用以反映和考核部门对机构运转成本的实际控制程度。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公用经费控制率</w:t>
            </w:r>
            <w:r>
              <w:rPr>
                <w:rFonts w:asciiTheme="minorEastAsia" w:hAnsiTheme="minorEastAsia"/>
                <w:kern w:val="0"/>
                <w:sz w:val="20"/>
                <w:szCs w:val="20"/>
              </w:rPr>
              <w:t>=</w:t>
            </w:r>
            <w:r>
              <w:rPr>
                <w:rFonts w:hint="eastAsia" w:asciiTheme="minorEastAsia" w:hAnsiTheme="minorEastAsia"/>
                <w:kern w:val="0"/>
                <w:sz w:val="20"/>
                <w:szCs w:val="20"/>
              </w:rPr>
              <w:t>（实际支出公用经费总额</w:t>
            </w:r>
            <w:r>
              <w:rPr>
                <w:rFonts w:asciiTheme="minorEastAsia" w:hAnsiTheme="minorEastAsia"/>
                <w:kern w:val="0"/>
                <w:sz w:val="20"/>
                <w:szCs w:val="20"/>
              </w:rPr>
              <w:t>/</w:t>
            </w:r>
            <w:r>
              <w:rPr>
                <w:rFonts w:hint="eastAsia" w:asciiTheme="minorEastAsia" w:hAnsiTheme="minorEastAsia"/>
                <w:kern w:val="0"/>
                <w:sz w:val="20"/>
                <w:szCs w:val="20"/>
              </w:rPr>
              <w:t>预算安排公用经费总额）</w:t>
            </w:r>
            <w:r>
              <w:rPr>
                <w:rFonts w:asciiTheme="minorEastAsia" w:hAnsiTheme="minorEastAsia"/>
                <w:kern w:val="0"/>
                <w:sz w:val="20"/>
                <w:szCs w:val="20"/>
              </w:rPr>
              <w:t>×100%</w:t>
            </w:r>
            <w:r>
              <w:rPr>
                <w:rFonts w:hint="eastAsia" w:asciiTheme="minorEastAsia" w:hAnsiTheme="minorEastAsia"/>
                <w:kern w:val="0"/>
                <w:sz w:val="20"/>
                <w:szCs w:val="20"/>
              </w:rPr>
              <w:t>。</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公用经费控制率</w:t>
            </w:r>
            <w:r>
              <w:rPr>
                <w:rFonts w:asciiTheme="minorEastAsia" w:hAnsiTheme="minorEastAsia"/>
                <w:kern w:val="0"/>
                <w:sz w:val="20"/>
                <w:szCs w:val="20"/>
              </w:rPr>
              <w:t>≤100%</w:t>
            </w:r>
            <w:r>
              <w:rPr>
                <w:rFonts w:hint="eastAsia" w:asciiTheme="minorEastAsia" w:hAnsiTheme="minorEastAsia"/>
                <w:kern w:val="0"/>
                <w:sz w:val="20"/>
                <w:szCs w:val="20"/>
              </w:rPr>
              <w:t>，得</w:t>
            </w:r>
            <w:r>
              <w:rPr>
                <w:rFonts w:asciiTheme="minorEastAsia" w:hAnsiTheme="minorEastAsia"/>
                <w:kern w:val="0"/>
                <w:sz w:val="20"/>
                <w:szCs w:val="20"/>
              </w:rPr>
              <w:t>2</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100%-105%</w:t>
            </w:r>
            <w:r>
              <w:rPr>
                <w:rFonts w:hint="eastAsia" w:asciiTheme="minorEastAsia" w:hAnsiTheme="minorEastAsia"/>
                <w:kern w:val="0"/>
                <w:sz w:val="20"/>
                <w:szCs w:val="20"/>
              </w:rPr>
              <w:t>（含），得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105%-110%</w:t>
            </w:r>
            <w:r>
              <w:rPr>
                <w:rFonts w:hint="eastAsia" w:asciiTheme="minorEastAsia" w:hAnsiTheme="minorEastAsia"/>
                <w:kern w:val="0"/>
                <w:sz w:val="20"/>
                <w:szCs w:val="20"/>
              </w:rPr>
              <w:t>（含），得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w:t>
            </w:r>
            <w:r>
              <w:rPr>
                <w:rFonts w:asciiTheme="minorEastAsia" w:hAnsiTheme="minorEastAsia"/>
                <w:kern w:val="0"/>
                <w:sz w:val="20"/>
                <w:szCs w:val="20"/>
              </w:rPr>
              <w:t>110%</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2</w:t>
            </w:r>
          </w:p>
        </w:tc>
      </w:tr>
      <w:tr>
        <w:tblPrEx>
          <w:tblCellMar>
            <w:top w:w="0" w:type="dxa"/>
            <w:left w:w="108" w:type="dxa"/>
            <w:bottom w:w="0" w:type="dxa"/>
            <w:right w:w="108" w:type="dxa"/>
          </w:tblCellMar>
        </w:tblPrEx>
        <w:trPr>
          <w:trHeight w:val="184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控制率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实际支出数与预算安排数的比率，用以反映和考核部门对</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的实际控制程度。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控制率</w:t>
            </w:r>
            <w:r>
              <w:rPr>
                <w:rFonts w:asciiTheme="minorEastAsia" w:hAnsiTheme="minorEastAsia"/>
                <w:kern w:val="0"/>
                <w:sz w:val="20"/>
                <w:szCs w:val="20"/>
              </w:rPr>
              <w:t>=</w:t>
            </w:r>
            <w:r>
              <w:rPr>
                <w:rFonts w:hint="eastAsia" w:asciiTheme="minorEastAsia" w:hAnsiTheme="minorEastAsia"/>
                <w:kern w:val="0"/>
                <w:sz w:val="20"/>
                <w:szCs w:val="20"/>
              </w:rPr>
              <w:t>（</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实际支出数</w:t>
            </w: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预算安排数）</w:t>
            </w:r>
            <w:r>
              <w:rPr>
                <w:rFonts w:asciiTheme="minorEastAsia" w:hAnsiTheme="minorEastAsia"/>
                <w:kern w:val="0"/>
                <w:sz w:val="20"/>
                <w:szCs w:val="20"/>
              </w:rPr>
              <w:t>×100%</w:t>
            </w:r>
            <w:r>
              <w:rPr>
                <w:rFonts w:hint="eastAsia" w:asciiTheme="minorEastAsia" w:hAnsiTheme="minorEastAsia"/>
                <w:kern w:val="0"/>
                <w:sz w:val="20"/>
                <w:szCs w:val="20"/>
              </w:rPr>
              <w:t>。</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w:t>
            </w:r>
            <w:r>
              <w:rPr>
                <w:rFonts w:hint="eastAsia" w:asciiTheme="minorEastAsia" w:hAnsiTheme="minorEastAsia"/>
                <w:kern w:val="0"/>
                <w:sz w:val="20"/>
                <w:szCs w:val="20"/>
              </w:rPr>
              <w:t>三公经费</w:t>
            </w:r>
            <w:r>
              <w:rPr>
                <w:rFonts w:asciiTheme="minorEastAsia" w:hAnsiTheme="minorEastAsia"/>
                <w:kern w:val="0"/>
                <w:sz w:val="20"/>
                <w:szCs w:val="20"/>
              </w:rPr>
              <w:t>”</w:t>
            </w:r>
            <w:r>
              <w:rPr>
                <w:rFonts w:hint="eastAsia" w:asciiTheme="minorEastAsia" w:hAnsiTheme="minorEastAsia"/>
                <w:kern w:val="0"/>
                <w:sz w:val="20"/>
                <w:szCs w:val="20"/>
              </w:rPr>
              <w:t>控制率</w:t>
            </w:r>
            <w:r>
              <w:rPr>
                <w:rFonts w:asciiTheme="minorEastAsia" w:hAnsiTheme="minorEastAsia"/>
                <w:kern w:val="0"/>
                <w:sz w:val="20"/>
                <w:szCs w:val="20"/>
              </w:rPr>
              <w:t>≤100%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asciiTheme="minorEastAsia" w:hAnsiTheme="minorEastAsia"/>
                <w:kern w:val="0"/>
                <w:sz w:val="20"/>
                <w:szCs w:val="20"/>
              </w:rPr>
              <w:t>100%-105%</w:t>
            </w:r>
            <w:r>
              <w:rPr>
                <w:rFonts w:hint="eastAsia" w:asciiTheme="minorEastAsia" w:hAnsiTheme="minorEastAsia"/>
                <w:kern w:val="0"/>
                <w:sz w:val="20"/>
                <w:szCs w:val="20"/>
              </w:rPr>
              <w:t>（含），得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w:t>
            </w:r>
            <w:r>
              <w:rPr>
                <w:rFonts w:asciiTheme="minorEastAsia" w:hAnsiTheme="minorEastAsia"/>
                <w:kern w:val="0"/>
                <w:sz w:val="20"/>
                <w:szCs w:val="20"/>
              </w:rPr>
              <w:t>105%</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288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政府采购</w:t>
            </w:r>
            <w:r>
              <w:rPr>
                <w:rFonts w:asciiTheme="minorEastAsia" w:hAnsiTheme="minorEastAsia"/>
                <w:kern w:val="0"/>
                <w:sz w:val="20"/>
                <w:szCs w:val="20"/>
              </w:rPr>
              <w:br w:type="textWrapping"/>
            </w:r>
            <w:r>
              <w:rPr>
                <w:rFonts w:hint="eastAsia" w:asciiTheme="minorEastAsia" w:hAnsiTheme="minorEastAsia"/>
                <w:kern w:val="0"/>
                <w:sz w:val="20"/>
                <w:szCs w:val="20"/>
              </w:rPr>
              <w:t>执行率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2</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部门本年度实际政府采购金额与年初政府采购预算的比率，用以反映和考核部门政府采购预算执行情况。</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政府采购执行率</w:t>
            </w:r>
            <w:r>
              <w:rPr>
                <w:rFonts w:asciiTheme="minorEastAsia" w:hAnsiTheme="minorEastAsia"/>
                <w:kern w:val="0"/>
                <w:sz w:val="20"/>
                <w:szCs w:val="20"/>
              </w:rPr>
              <w:t>=</w:t>
            </w:r>
            <w:r>
              <w:rPr>
                <w:rFonts w:hint="eastAsia" w:asciiTheme="minorEastAsia" w:hAnsiTheme="minorEastAsia"/>
                <w:kern w:val="0"/>
                <w:sz w:val="20"/>
                <w:szCs w:val="20"/>
              </w:rPr>
              <w:t>（实际政府采购金额</w:t>
            </w:r>
            <w:r>
              <w:rPr>
                <w:rFonts w:asciiTheme="minorEastAsia" w:hAnsiTheme="minorEastAsia"/>
                <w:kern w:val="0"/>
                <w:sz w:val="20"/>
                <w:szCs w:val="20"/>
              </w:rPr>
              <w:t>/</w:t>
            </w:r>
            <w:r>
              <w:rPr>
                <w:rFonts w:hint="eastAsia" w:asciiTheme="minorEastAsia" w:hAnsiTheme="minorEastAsia"/>
                <w:kern w:val="0"/>
                <w:sz w:val="20"/>
                <w:szCs w:val="20"/>
              </w:rPr>
              <w:t>政府采购预算数）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政府采购预算：采购机关根据事业发展计划和行政任务编制的、并经过规定程序批准的年度政府采购计划。</w:t>
            </w:r>
            <w:r>
              <w:rPr>
                <w:rFonts w:asciiTheme="minorEastAsia" w:hAnsiTheme="minorEastAsia"/>
                <w:kern w:val="0"/>
                <w:sz w:val="20"/>
                <w:szCs w:val="20"/>
              </w:rPr>
              <w:t xml:space="preserve"> </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政府采购执行率</w:t>
            </w:r>
            <w:r>
              <w:rPr>
                <w:rFonts w:asciiTheme="minorEastAsia" w:hAnsiTheme="minorEastAsia"/>
                <w:kern w:val="0"/>
                <w:sz w:val="20"/>
                <w:szCs w:val="20"/>
              </w:rPr>
              <w:t>=100%</w:t>
            </w:r>
            <w:r>
              <w:rPr>
                <w:rFonts w:hint="eastAsia" w:asciiTheme="minorEastAsia" w:hAnsiTheme="minorEastAsia"/>
                <w:kern w:val="0"/>
                <w:sz w:val="20"/>
                <w:szCs w:val="20"/>
              </w:rPr>
              <w:t>，得</w:t>
            </w:r>
            <w:r>
              <w:rPr>
                <w:rFonts w:asciiTheme="minorEastAsia" w:hAnsiTheme="minorEastAsia"/>
                <w:kern w:val="0"/>
                <w:sz w:val="20"/>
                <w:szCs w:val="20"/>
              </w:rPr>
              <w:t>2</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每超过（降低）</w:t>
            </w:r>
            <w:r>
              <w:rPr>
                <w:rFonts w:asciiTheme="minorEastAsia" w:hAnsiTheme="minorEastAsia"/>
                <w:kern w:val="0"/>
                <w:sz w:val="20"/>
                <w:szCs w:val="20"/>
              </w:rPr>
              <w:t>5%</w:t>
            </w:r>
            <w:r>
              <w:rPr>
                <w:rFonts w:hint="eastAsia" w:asciiTheme="minorEastAsia" w:hAnsiTheme="minorEastAsia"/>
                <w:kern w:val="0"/>
                <w:sz w:val="20"/>
                <w:szCs w:val="20"/>
              </w:rPr>
              <w:t>，扣</w:t>
            </w:r>
            <w:r>
              <w:rPr>
                <w:rFonts w:asciiTheme="minorEastAsia" w:hAnsiTheme="minorEastAsia"/>
                <w:kern w:val="0"/>
                <w:sz w:val="20"/>
                <w:szCs w:val="20"/>
              </w:rPr>
              <w:t>1</w:t>
            </w:r>
            <w:r>
              <w:rPr>
                <w:rFonts w:hint="eastAsia" w:asciiTheme="minorEastAsia" w:hAnsiTheme="minorEastAsia"/>
                <w:kern w:val="0"/>
                <w:sz w:val="20"/>
                <w:szCs w:val="20"/>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2</w:t>
            </w:r>
          </w:p>
        </w:tc>
      </w:tr>
      <w:tr>
        <w:tblPrEx>
          <w:tblCellMar>
            <w:top w:w="0" w:type="dxa"/>
            <w:left w:w="108" w:type="dxa"/>
            <w:bottom w:w="0" w:type="dxa"/>
            <w:right w:w="108" w:type="dxa"/>
          </w:tblCellMar>
        </w:tblPrEx>
        <w:trPr>
          <w:trHeight w:val="2340"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过</w:t>
            </w:r>
            <w:r>
              <w:rPr>
                <w:rFonts w:asciiTheme="minorEastAsia" w:hAnsiTheme="minorEastAsia"/>
                <w:kern w:val="0"/>
                <w:sz w:val="20"/>
                <w:szCs w:val="20"/>
              </w:rPr>
              <w:br w:type="textWrapping"/>
            </w:r>
            <w:r>
              <w:rPr>
                <w:rFonts w:hint="eastAsia" w:asciiTheme="minorEastAsia" w:hAnsiTheme="minorEastAsia"/>
                <w:kern w:val="0"/>
                <w:sz w:val="20"/>
                <w:szCs w:val="20"/>
              </w:rPr>
              <w:t>程（</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预算</w:t>
            </w:r>
            <w:r>
              <w:rPr>
                <w:rFonts w:asciiTheme="minorEastAsia" w:hAnsiTheme="minorEastAsia"/>
                <w:kern w:val="0"/>
                <w:sz w:val="20"/>
                <w:szCs w:val="20"/>
              </w:rPr>
              <w:br w:type="textWrapping"/>
            </w:r>
            <w:r>
              <w:rPr>
                <w:rFonts w:hint="eastAsia" w:cs="宋体" w:asciiTheme="minorEastAsia" w:hAnsiTheme="minorEastAsia"/>
                <w:kern w:val="0"/>
                <w:sz w:val="20"/>
                <w:szCs w:val="20"/>
              </w:rPr>
              <w:t>管理</w:t>
            </w:r>
            <w:r>
              <w:rPr>
                <w:rFonts w:asciiTheme="minorEastAsia" w:hAnsiTheme="minorEastAsia"/>
                <w:kern w:val="0"/>
                <w:sz w:val="20"/>
                <w:szCs w:val="20"/>
              </w:rPr>
              <w:t>13</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管理制度</w:t>
            </w:r>
            <w:r>
              <w:rPr>
                <w:rFonts w:asciiTheme="minorEastAsia" w:hAnsiTheme="minorEastAsia"/>
                <w:kern w:val="0"/>
                <w:sz w:val="20"/>
                <w:szCs w:val="20"/>
              </w:rPr>
              <w:br w:type="textWrapping"/>
            </w:r>
            <w:r>
              <w:rPr>
                <w:rFonts w:hint="eastAsia" w:asciiTheme="minorEastAsia" w:hAnsiTheme="minorEastAsia"/>
                <w:kern w:val="0"/>
                <w:sz w:val="20"/>
                <w:szCs w:val="20"/>
              </w:rPr>
              <w:t>健全性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3</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部门为加强预算管理、规范财务行为而制定的管理制度是否健全完整，用以反映和考核部门预算管理制度对完成主要职责或促进事业发展的保障情况。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①已制定或具有预算资金管理办法、内部财务管理制度、会计核算制度、本部门厉行节约制度等管理制度，得</w:t>
            </w:r>
            <w:r>
              <w:rPr>
                <w:rFonts w:asciiTheme="minorEastAsia" w:hAnsiTheme="minorEastAsia"/>
                <w:kern w:val="0"/>
                <w:sz w:val="20"/>
                <w:szCs w:val="20"/>
              </w:rPr>
              <w:t>1</w:t>
            </w:r>
            <w:r>
              <w:rPr>
                <w:rFonts w:hint="eastAsia" w:cs="宋体" w:asciiTheme="minorEastAsia" w:hAnsiTheme="minorEastAsia"/>
                <w:kern w:val="0"/>
                <w:sz w:val="20"/>
                <w:szCs w:val="20"/>
              </w:rPr>
              <w:t>分；</w:t>
            </w:r>
            <w:r>
              <w:rPr>
                <w:rFonts w:asciiTheme="minorEastAsia" w:hAnsiTheme="minorEastAsia"/>
                <w:kern w:val="0"/>
                <w:sz w:val="20"/>
                <w:szCs w:val="20"/>
              </w:rPr>
              <w:br w:type="textWrapping"/>
            </w:r>
            <w:r>
              <w:rPr>
                <w:rFonts w:hint="eastAsia" w:cs="宋体" w:asciiTheme="minorEastAsia" w:hAnsiTheme="minorEastAsia"/>
                <w:kern w:val="0"/>
                <w:sz w:val="20"/>
                <w:szCs w:val="20"/>
              </w:rPr>
              <w:t>②相关管理制度合法、合规、完整，得</w:t>
            </w:r>
            <w:r>
              <w:rPr>
                <w:rFonts w:asciiTheme="minorEastAsia" w:hAnsiTheme="minorEastAsia"/>
                <w:kern w:val="0"/>
                <w:sz w:val="20"/>
                <w:szCs w:val="20"/>
              </w:rPr>
              <w:t>1</w:t>
            </w:r>
            <w:r>
              <w:rPr>
                <w:rFonts w:hint="eastAsia" w:cs="宋体" w:asciiTheme="minorEastAsia" w:hAnsiTheme="minorEastAsia"/>
                <w:kern w:val="0"/>
                <w:sz w:val="20"/>
                <w:szCs w:val="20"/>
              </w:rPr>
              <w:t>分；</w:t>
            </w:r>
            <w:r>
              <w:rPr>
                <w:rFonts w:asciiTheme="minorEastAsia" w:hAnsiTheme="minorEastAsia"/>
                <w:kern w:val="0"/>
                <w:sz w:val="20"/>
                <w:szCs w:val="20"/>
              </w:rPr>
              <w:br w:type="textWrapping"/>
            </w:r>
            <w:r>
              <w:rPr>
                <w:rFonts w:hint="eastAsia" w:cs="宋体" w:asciiTheme="minorEastAsia" w:hAnsiTheme="minorEastAsia"/>
                <w:kern w:val="0"/>
                <w:sz w:val="20"/>
                <w:szCs w:val="20"/>
              </w:rPr>
              <w:t>③</w:t>
            </w:r>
            <w:r>
              <w:rPr>
                <w:rFonts w:hint="eastAsia" w:cs="宋体" w:asciiTheme="minorEastAsia" w:hAnsiTheme="minorEastAsia"/>
                <w:b/>
                <w:bCs/>
                <w:kern w:val="0"/>
                <w:sz w:val="20"/>
                <w:szCs w:val="20"/>
              </w:rPr>
              <w:t>相关管理制度得到有效执行，得</w:t>
            </w:r>
            <w:r>
              <w:rPr>
                <w:rFonts w:asciiTheme="minorEastAsia" w:hAnsiTheme="minorEastAsia"/>
                <w:b/>
                <w:bCs/>
                <w:kern w:val="0"/>
                <w:sz w:val="20"/>
                <w:szCs w:val="20"/>
              </w:rPr>
              <w:t>1</w:t>
            </w:r>
            <w:r>
              <w:rPr>
                <w:rFonts w:hint="eastAsia" w:cs="宋体" w:asciiTheme="minorEastAsia" w:hAnsiTheme="minorEastAsia"/>
                <w:b/>
                <w:bCs/>
                <w:kern w:val="0"/>
                <w:sz w:val="20"/>
                <w:szCs w:val="20"/>
              </w:rPr>
              <w:t>分。</w:t>
            </w:r>
            <w:r>
              <w:rPr>
                <w:rFonts w:asciiTheme="minorEastAsia" w:hAnsiTheme="minorEastAsia"/>
                <w:kern w:val="0"/>
                <w:sz w:val="20"/>
                <w:szCs w:val="20"/>
              </w:rPr>
              <w:br w:type="textWrapping"/>
            </w:r>
            <w:r>
              <w:rPr>
                <w:rFonts w:hint="eastAsia" w:cs="宋体" w:asciiTheme="minorEastAsia" w:hAnsiTheme="minorEastAsia"/>
                <w:kern w:val="0"/>
                <w:sz w:val="20"/>
                <w:szCs w:val="20"/>
              </w:rPr>
              <w:t>每发现一处不合规问题，扣</w:t>
            </w:r>
            <w:r>
              <w:rPr>
                <w:rFonts w:asciiTheme="minorEastAsia" w:hAnsiTheme="minorEastAsia"/>
                <w:kern w:val="0"/>
                <w:sz w:val="20"/>
                <w:szCs w:val="20"/>
              </w:rPr>
              <w:t>1</w:t>
            </w:r>
            <w:r>
              <w:rPr>
                <w:rFonts w:hint="eastAsia" w:cs="宋体" w:asciiTheme="minorEastAsia" w:hAnsiTheme="minorEastAsia"/>
                <w:kern w:val="0"/>
                <w:sz w:val="20"/>
                <w:szCs w:val="20"/>
              </w:rPr>
              <w:t>分，扣完为止。</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3</w:t>
            </w:r>
          </w:p>
        </w:tc>
      </w:tr>
      <w:tr>
        <w:tblPrEx>
          <w:tblCellMar>
            <w:top w:w="0" w:type="dxa"/>
            <w:left w:w="108" w:type="dxa"/>
            <w:bottom w:w="0" w:type="dxa"/>
            <w:right w:w="108" w:type="dxa"/>
          </w:tblCellMar>
        </w:tblPrEx>
        <w:trPr>
          <w:trHeight w:val="420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资金使用</w:t>
            </w:r>
            <w:r>
              <w:rPr>
                <w:rFonts w:asciiTheme="minorEastAsia" w:hAnsiTheme="minorEastAsia"/>
                <w:kern w:val="0"/>
                <w:sz w:val="20"/>
                <w:szCs w:val="20"/>
              </w:rPr>
              <w:br w:type="page"/>
            </w:r>
            <w:r>
              <w:rPr>
                <w:rFonts w:hint="eastAsia" w:asciiTheme="minorEastAsia" w:hAnsiTheme="minorEastAsia"/>
                <w:kern w:val="0"/>
                <w:sz w:val="20"/>
                <w:szCs w:val="20"/>
              </w:rPr>
              <w:t>合规性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8</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部门使用预算资金是否符合相关的预算财务管理制度的规定，用以反映和考核部门预算资金的规范运行情况。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①符合国家财经法规和财务管理制度规定以及有关预算支出管理办法的规定，得</w:t>
            </w:r>
            <w:r>
              <w:rPr>
                <w:rFonts w:asciiTheme="minorEastAsia" w:hAnsiTheme="minorEastAsia"/>
                <w:kern w:val="0"/>
                <w:sz w:val="20"/>
                <w:szCs w:val="20"/>
              </w:rPr>
              <w:t>2</w:t>
            </w:r>
            <w:r>
              <w:rPr>
                <w:rFonts w:hint="eastAsia" w:cs="宋体" w:asciiTheme="minorEastAsia" w:hAnsiTheme="minorEastAsia"/>
                <w:kern w:val="0"/>
                <w:sz w:val="20"/>
                <w:szCs w:val="20"/>
              </w:rPr>
              <w:t>分；</w:t>
            </w:r>
            <w:r>
              <w:rPr>
                <w:rFonts w:asciiTheme="minorEastAsia" w:hAnsiTheme="minorEastAsia"/>
                <w:kern w:val="0"/>
                <w:sz w:val="20"/>
                <w:szCs w:val="20"/>
              </w:rPr>
              <w:br w:type="page"/>
            </w:r>
            <w:r>
              <w:rPr>
                <w:rFonts w:hint="eastAsia" w:cs="宋体" w:asciiTheme="minorEastAsia" w:hAnsiTheme="minorEastAsia"/>
                <w:kern w:val="0"/>
                <w:sz w:val="20"/>
                <w:szCs w:val="20"/>
              </w:rPr>
              <w:t>②资金的拨付有完整的审批程序和手续，得</w:t>
            </w:r>
            <w:r>
              <w:rPr>
                <w:rFonts w:asciiTheme="minorEastAsia" w:hAnsiTheme="minorEastAsia"/>
                <w:kern w:val="0"/>
                <w:sz w:val="20"/>
                <w:szCs w:val="20"/>
              </w:rPr>
              <w:t>1</w:t>
            </w:r>
            <w:r>
              <w:rPr>
                <w:rFonts w:hint="eastAsia" w:cs="宋体" w:asciiTheme="minorEastAsia" w:hAnsiTheme="minorEastAsia"/>
                <w:kern w:val="0"/>
                <w:sz w:val="20"/>
                <w:szCs w:val="20"/>
              </w:rPr>
              <w:t>分；</w:t>
            </w:r>
            <w:r>
              <w:rPr>
                <w:rFonts w:asciiTheme="minorEastAsia" w:hAnsiTheme="minorEastAsia"/>
                <w:kern w:val="0"/>
                <w:sz w:val="20"/>
                <w:szCs w:val="20"/>
              </w:rPr>
              <w:br w:type="page"/>
            </w:r>
            <w:r>
              <w:rPr>
                <w:rFonts w:hint="eastAsia" w:cs="宋体" w:asciiTheme="minorEastAsia" w:hAnsiTheme="minorEastAsia"/>
                <w:kern w:val="0"/>
                <w:sz w:val="20"/>
                <w:szCs w:val="20"/>
              </w:rPr>
              <w:t>③符合部门预算批复的用途，得</w:t>
            </w:r>
            <w:r>
              <w:rPr>
                <w:rFonts w:asciiTheme="minorEastAsia" w:hAnsiTheme="minorEastAsia"/>
                <w:kern w:val="0"/>
                <w:sz w:val="20"/>
                <w:szCs w:val="20"/>
              </w:rPr>
              <w:t>1</w:t>
            </w:r>
            <w:r>
              <w:rPr>
                <w:rFonts w:hint="eastAsia" w:cs="宋体" w:asciiTheme="minorEastAsia" w:hAnsiTheme="minorEastAsia"/>
                <w:kern w:val="0"/>
                <w:sz w:val="20"/>
                <w:szCs w:val="20"/>
              </w:rPr>
              <w:t>分；</w:t>
            </w:r>
            <w:r>
              <w:rPr>
                <w:rFonts w:asciiTheme="minorEastAsia" w:hAnsiTheme="minorEastAsia"/>
                <w:kern w:val="0"/>
                <w:sz w:val="20"/>
                <w:szCs w:val="20"/>
              </w:rPr>
              <w:br w:type="page"/>
            </w:r>
            <w:r>
              <w:rPr>
                <w:rFonts w:hint="eastAsia" w:cs="宋体" w:asciiTheme="minorEastAsia" w:hAnsiTheme="minorEastAsia"/>
                <w:kern w:val="0"/>
                <w:sz w:val="20"/>
                <w:szCs w:val="20"/>
              </w:rPr>
              <w:t>④</w:t>
            </w:r>
            <w:r>
              <w:rPr>
                <w:rFonts w:hint="eastAsia" w:cs="宋体" w:asciiTheme="minorEastAsia" w:hAnsiTheme="minorEastAsia"/>
                <w:b/>
                <w:bCs/>
                <w:kern w:val="0"/>
                <w:sz w:val="20"/>
                <w:szCs w:val="20"/>
              </w:rPr>
              <w:t>严格执行《政府采购法》，不存在通过</w:t>
            </w:r>
            <w:r>
              <w:rPr>
                <w:rFonts w:asciiTheme="minorEastAsia" w:hAnsiTheme="minorEastAsia"/>
                <w:b/>
                <w:bCs/>
                <w:kern w:val="0"/>
                <w:sz w:val="20"/>
                <w:szCs w:val="20"/>
              </w:rPr>
              <w:t>“</w:t>
            </w:r>
            <w:r>
              <w:rPr>
                <w:rFonts w:hint="eastAsia" w:cs="宋体" w:asciiTheme="minorEastAsia" w:hAnsiTheme="minorEastAsia"/>
                <w:b/>
                <w:bCs/>
                <w:kern w:val="0"/>
                <w:sz w:val="20"/>
                <w:szCs w:val="20"/>
              </w:rPr>
              <w:t>化整为零</w:t>
            </w:r>
            <w:r>
              <w:rPr>
                <w:rFonts w:asciiTheme="minorEastAsia" w:hAnsiTheme="minorEastAsia"/>
                <w:b/>
                <w:bCs/>
                <w:kern w:val="0"/>
                <w:sz w:val="20"/>
                <w:szCs w:val="20"/>
              </w:rPr>
              <w:t>”</w:t>
            </w:r>
            <w:r>
              <w:rPr>
                <w:rFonts w:hint="eastAsia" w:cs="宋体" w:asciiTheme="minorEastAsia" w:hAnsiTheme="minorEastAsia"/>
                <w:b/>
                <w:bCs/>
                <w:kern w:val="0"/>
                <w:sz w:val="20"/>
                <w:szCs w:val="20"/>
              </w:rPr>
              <w:t>的方式逃避政府采购的问题。所有项目依法采购，履行验收手续，得</w:t>
            </w:r>
            <w:r>
              <w:rPr>
                <w:rFonts w:asciiTheme="minorEastAsia" w:hAnsiTheme="minorEastAsia"/>
                <w:b/>
                <w:bCs/>
                <w:kern w:val="0"/>
                <w:sz w:val="20"/>
                <w:szCs w:val="20"/>
              </w:rPr>
              <w:t>1</w:t>
            </w:r>
            <w:r>
              <w:rPr>
                <w:rFonts w:hint="eastAsia" w:cs="宋体" w:asciiTheme="minorEastAsia" w:hAnsiTheme="minorEastAsia"/>
                <w:b/>
                <w:bCs/>
                <w:kern w:val="0"/>
                <w:sz w:val="20"/>
                <w:szCs w:val="20"/>
              </w:rPr>
              <w:t>分；</w:t>
            </w:r>
            <w:r>
              <w:rPr>
                <w:rFonts w:asciiTheme="minorEastAsia" w:hAnsiTheme="minorEastAsia"/>
                <w:kern w:val="0"/>
                <w:sz w:val="20"/>
                <w:szCs w:val="20"/>
              </w:rPr>
              <w:br w:type="page"/>
            </w:r>
            <w:r>
              <w:rPr>
                <w:rFonts w:hint="eastAsia" w:cs="宋体" w:asciiTheme="minorEastAsia" w:hAnsiTheme="minorEastAsia"/>
                <w:kern w:val="0"/>
                <w:sz w:val="20"/>
                <w:szCs w:val="20"/>
              </w:rPr>
              <w:t>⑤不存在截留、挤占、挪用等情况，得</w:t>
            </w:r>
            <w:r>
              <w:rPr>
                <w:rFonts w:asciiTheme="minorEastAsia" w:hAnsiTheme="minorEastAsia"/>
                <w:kern w:val="0"/>
                <w:sz w:val="20"/>
                <w:szCs w:val="20"/>
              </w:rPr>
              <w:t>3</w:t>
            </w:r>
            <w:r>
              <w:rPr>
                <w:rFonts w:hint="eastAsia" w:cs="宋体" w:asciiTheme="minorEastAsia" w:hAnsiTheme="minorEastAsia"/>
                <w:kern w:val="0"/>
                <w:sz w:val="20"/>
                <w:szCs w:val="20"/>
              </w:rPr>
              <w:t>分。</w:t>
            </w:r>
            <w:r>
              <w:rPr>
                <w:rFonts w:asciiTheme="minorEastAsia" w:hAnsiTheme="minorEastAsia"/>
                <w:kern w:val="0"/>
                <w:sz w:val="20"/>
                <w:szCs w:val="20"/>
              </w:rPr>
              <w:br w:type="page"/>
            </w:r>
            <w:r>
              <w:rPr>
                <w:rFonts w:hint="eastAsia" w:cs="宋体" w:asciiTheme="minorEastAsia" w:hAnsiTheme="minorEastAsia"/>
                <w:kern w:val="0"/>
                <w:sz w:val="20"/>
                <w:szCs w:val="20"/>
              </w:rPr>
              <w:t>每发现一处不合规问题，扣</w:t>
            </w:r>
            <w:r>
              <w:rPr>
                <w:rFonts w:asciiTheme="minorEastAsia" w:hAnsiTheme="minorEastAsia"/>
                <w:kern w:val="0"/>
                <w:sz w:val="20"/>
                <w:szCs w:val="20"/>
              </w:rPr>
              <w:t>1</w:t>
            </w:r>
            <w:r>
              <w:rPr>
                <w:rFonts w:hint="eastAsia" w:cs="宋体" w:asciiTheme="minorEastAsia" w:hAnsiTheme="minorEastAsia"/>
                <w:kern w:val="0"/>
                <w:sz w:val="20"/>
                <w:szCs w:val="20"/>
              </w:rPr>
              <w:t>分，扣完为止；若出现虚列支出等情节严重的情况，可直接扣</w:t>
            </w:r>
            <w:r>
              <w:rPr>
                <w:rFonts w:asciiTheme="minorEastAsia" w:hAnsiTheme="minorEastAsia"/>
                <w:kern w:val="0"/>
                <w:sz w:val="20"/>
                <w:szCs w:val="20"/>
              </w:rPr>
              <w:t>3</w:t>
            </w:r>
            <w:r>
              <w:rPr>
                <w:rFonts w:hint="eastAsia" w:cs="宋体"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8</w:t>
            </w:r>
          </w:p>
        </w:tc>
      </w:tr>
      <w:tr>
        <w:tblPrEx>
          <w:tblCellMar>
            <w:top w:w="0" w:type="dxa"/>
            <w:left w:w="108" w:type="dxa"/>
            <w:bottom w:w="0" w:type="dxa"/>
            <w:right w:w="108" w:type="dxa"/>
          </w:tblCellMar>
        </w:tblPrEx>
        <w:trPr>
          <w:trHeight w:val="214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预决算信息公开性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部门是否按照政府信息公开有关规定公开相关预决算信息，用以反映和考核部门预决算管理的公开透明情况。</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预决算信息是指与部门预算、执行、决算、监督、绩效等管理相关的信息。</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①按规定内容公开预决算信息，且内容准确无误的，得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②按规定时限公开预决算信息，得</w:t>
            </w:r>
            <w:r>
              <w:rPr>
                <w:rFonts w:asciiTheme="minorEastAsia" w:hAnsiTheme="minorEastAsia"/>
                <w:kern w:val="0"/>
                <w:sz w:val="20"/>
                <w:szCs w:val="20"/>
              </w:rPr>
              <w:t>0.5</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1440"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过</w:t>
            </w:r>
            <w:r>
              <w:rPr>
                <w:rFonts w:asciiTheme="minorEastAsia" w:hAnsiTheme="minorEastAsia"/>
                <w:kern w:val="0"/>
                <w:sz w:val="20"/>
                <w:szCs w:val="20"/>
              </w:rPr>
              <w:br w:type="page"/>
            </w:r>
            <w:r>
              <w:rPr>
                <w:rFonts w:hint="eastAsia" w:asciiTheme="minorEastAsia" w:hAnsiTheme="minorEastAsia"/>
                <w:kern w:val="0"/>
                <w:sz w:val="20"/>
                <w:szCs w:val="20"/>
              </w:rPr>
              <w:t>程（</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预算管理</w:t>
            </w:r>
            <w:r>
              <w:rPr>
                <w:rFonts w:asciiTheme="minorEastAsia" w:hAnsiTheme="minorEastAsia"/>
                <w:kern w:val="0"/>
                <w:sz w:val="20"/>
                <w:szCs w:val="20"/>
              </w:rPr>
              <w:t>13</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基础信息</w:t>
            </w:r>
            <w:r>
              <w:rPr>
                <w:rFonts w:asciiTheme="minorEastAsia" w:hAnsiTheme="minorEastAsia"/>
                <w:kern w:val="0"/>
                <w:sz w:val="20"/>
                <w:szCs w:val="20"/>
              </w:rPr>
              <w:br w:type="page"/>
            </w:r>
            <w:r>
              <w:rPr>
                <w:rFonts w:hint="eastAsia" w:asciiTheme="minorEastAsia" w:hAnsiTheme="minorEastAsia"/>
                <w:kern w:val="0"/>
                <w:sz w:val="20"/>
                <w:szCs w:val="20"/>
              </w:rPr>
              <w:t>完善性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部门基础信息是否完善，用以反映和考核基础信息对预算管理工作的支撑情况。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基础数据信息和会计信息资料真实、完整、准确，得</w:t>
            </w:r>
            <w:r>
              <w:rPr>
                <w:rFonts w:asciiTheme="minorEastAsia" w:hAnsiTheme="minorEastAsia"/>
                <w:kern w:val="0"/>
                <w:sz w:val="20"/>
                <w:szCs w:val="20"/>
              </w:rPr>
              <w:t>1</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154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资产</w:t>
            </w:r>
            <w:r>
              <w:rPr>
                <w:rFonts w:asciiTheme="minorEastAsia" w:hAnsiTheme="minorEastAsia"/>
                <w:kern w:val="0"/>
                <w:sz w:val="20"/>
                <w:szCs w:val="20"/>
              </w:rPr>
              <w:br w:type="textWrapping"/>
            </w:r>
            <w:r>
              <w:rPr>
                <w:rFonts w:hint="eastAsia" w:cs="宋体" w:asciiTheme="minorEastAsia" w:hAnsiTheme="minorEastAsia"/>
                <w:kern w:val="0"/>
                <w:sz w:val="20"/>
                <w:szCs w:val="20"/>
              </w:rPr>
              <w:t>管理</w:t>
            </w:r>
            <w:r>
              <w:rPr>
                <w:rFonts w:asciiTheme="minorEastAsia" w:hAnsiTheme="minorEastAsia"/>
                <w:kern w:val="0"/>
                <w:sz w:val="20"/>
                <w:szCs w:val="20"/>
              </w:rPr>
              <w:t>4</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管理制度</w:t>
            </w:r>
            <w:r>
              <w:rPr>
                <w:rFonts w:asciiTheme="minorEastAsia" w:hAnsiTheme="minorEastAsia"/>
                <w:kern w:val="0"/>
                <w:sz w:val="20"/>
                <w:szCs w:val="20"/>
              </w:rPr>
              <w:br w:type="textWrapping"/>
            </w:r>
            <w:r>
              <w:rPr>
                <w:rFonts w:hint="eastAsia" w:asciiTheme="minorEastAsia" w:hAnsiTheme="minorEastAsia"/>
                <w:kern w:val="0"/>
                <w:sz w:val="20"/>
                <w:szCs w:val="20"/>
              </w:rPr>
              <w:t>健全性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部门为加强资产管理、规范资产管理行为而制定的管理制度是否健全完整，用以反映和考核部门资产管理制度对完成主要职责或促进社会发展的保障情况。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①已制定或具有资产管理制度，相关资金管理制度合法、合规、完整。得</w:t>
            </w:r>
            <w:r>
              <w:rPr>
                <w:rFonts w:asciiTheme="minorEastAsia" w:hAnsiTheme="minorEastAsia"/>
                <w:kern w:val="0"/>
                <w:sz w:val="20"/>
                <w:szCs w:val="20"/>
              </w:rPr>
              <w:t>0.5</w:t>
            </w:r>
            <w:r>
              <w:rPr>
                <w:rFonts w:hint="eastAsia" w:asciiTheme="minorEastAsia" w:hAnsiTheme="minorEastAsia"/>
                <w:kern w:val="0"/>
                <w:sz w:val="20"/>
                <w:szCs w:val="20"/>
              </w:rPr>
              <w:t>分；</w:t>
            </w:r>
            <w:r>
              <w:rPr>
                <w:rFonts w:asciiTheme="minorEastAsia" w:hAnsiTheme="minorEastAsia"/>
                <w:kern w:val="0"/>
                <w:sz w:val="20"/>
                <w:szCs w:val="20"/>
              </w:rPr>
              <w:t xml:space="preserve">           </w:t>
            </w:r>
            <w:r>
              <w:rPr>
                <w:rFonts w:asciiTheme="minorEastAsia" w:hAnsiTheme="minorEastAsia"/>
                <w:kern w:val="0"/>
                <w:sz w:val="20"/>
                <w:szCs w:val="20"/>
              </w:rPr>
              <w:br w:type="textWrapping"/>
            </w:r>
            <w:r>
              <w:rPr>
                <w:rFonts w:hint="eastAsia" w:asciiTheme="minorEastAsia" w:hAnsiTheme="minorEastAsia"/>
                <w:kern w:val="0"/>
                <w:sz w:val="20"/>
                <w:szCs w:val="20"/>
              </w:rPr>
              <w:t>②相关资产管理制度得到有效执行，得</w:t>
            </w:r>
            <w:r>
              <w:rPr>
                <w:rFonts w:asciiTheme="minorEastAsia" w:hAnsiTheme="minorEastAsia"/>
                <w:kern w:val="0"/>
                <w:sz w:val="20"/>
                <w:szCs w:val="20"/>
              </w:rPr>
              <w:t>0.5</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162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资产管理</w:t>
            </w:r>
            <w:r>
              <w:rPr>
                <w:rFonts w:asciiTheme="minorEastAsia" w:hAnsiTheme="minorEastAsia"/>
                <w:kern w:val="0"/>
                <w:sz w:val="20"/>
                <w:szCs w:val="20"/>
              </w:rPr>
              <w:br w:type="textWrapping"/>
            </w:r>
            <w:r>
              <w:rPr>
                <w:rFonts w:hint="eastAsia" w:asciiTheme="minorEastAsia" w:hAnsiTheme="minorEastAsia"/>
                <w:kern w:val="0"/>
                <w:sz w:val="20"/>
                <w:szCs w:val="20"/>
              </w:rPr>
              <w:t>安全性</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2</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部门的资产是否保存完整、使用合规、配置合理、处置规范、收入及时足额上缴，用以反映和考核部门资产安全运行情况。</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①资产保存完整、配置合理、处置规范，得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②资产账务管理合规，账实相符，资产有偿使用及处置收入及时足额上缴，得</w:t>
            </w:r>
            <w:r>
              <w:rPr>
                <w:rFonts w:asciiTheme="minorEastAsia" w:hAnsiTheme="minorEastAsia"/>
                <w:kern w:val="0"/>
                <w:sz w:val="20"/>
                <w:szCs w:val="20"/>
              </w:rPr>
              <w:t>1</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2</w:t>
            </w:r>
          </w:p>
        </w:tc>
      </w:tr>
      <w:tr>
        <w:tblPrEx>
          <w:tblCellMar>
            <w:top w:w="0" w:type="dxa"/>
            <w:left w:w="108" w:type="dxa"/>
            <w:bottom w:w="0" w:type="dxa"/>
            <w:right w:w="108" w:type="dxa"/>
          </w:tblCellMar>
        </w:tblPrEx>
        <w:trPr>
          <w:trHeight w:val="204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固定资产</w:t>
            </w:r>
            <w:r>
              <w:rPr>
                <w:rFonts w:asciiTheme="minorEastAsia" w:hAnsiTheme="minorEastAsia"/>
                <w:kern w:val="0"/>
                <w:sz w:val="20"/>
                <w:szCs w:val="20"/>
              </w:rPr>
              <w:br w:type="textWrapping"/>
            </w:r>
            <w:r>
              <w:rPr>
                <w:rFonts w:hint="eastAsia" w:asciiTheme="minorEastAsia" w:hAnsiTheme="minorEastAsia"/>
                <w:kern w:val="0"/>
                <w:sz w:val="20"/>
                <w:szCs w:val="20"/>
              </w:rPr>
              <w:t>利用率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实际在用固定资产总额与所有固定资产总额的比率，用以反映和考核部门固定资产使用效率程度。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固定资产利用率</w:t>
            </w:r>
            <w:r>
              <w:rPr>
                <w:rFonts w:asciiTheme="minorEastAsia" w:hAnsiTheme="minorEastAsia"/>
                <w:kern w:val="0"/>
                <w:sz w:val="20"/>
                <w:szCs w:val="20"/>
              </w:rPr>
              <w:t>=</w:t>
            </w:r>
            <w:r>
              <w:rPr>
                <w:rFonts w:hint="eastAsia" w:asciiTheme="minorEastAsia" w:hAnsiTheme="minorEastAsia"/>
                <w:kern w:val="0"/>
                <w:sz w:val="20"/>
                <w:szCs w:val="20"/>
              </w:rPr>
              <w:t>（实际在用固定资产总额</w:t>
            </w:r>
            <w:r>
              <w:rPr>
                <w:rFonts w:asciiTheme="minorEastAsia" w:hAnsiTheme="minorEastAsia"/>
                <w:kern w:val="0"/>
                <w:sz w:val="20"/>
                <w:szCs w:val="20"/>
              </w:rPr>
              <w:t>/</w:t>
            </w:r>
            <w:r>
              <w:rPr>
                <w:rFonts w:hint="eastAsia" w:asciiTheme="minorEastAsia" w:hAnsiTheme="minorEastAsia"/>
                <w:kern w:val="0"/>
                <w:sz w:val="20"/>
                <w:szCs w:val="20"/>
              </w:rPr>
              <w:t>所有固定资产总额）</w:t>
            </w:r>
            <w:r>
              <w:rPr>
                <w:rFonts w:asciiTheme="minorEastAsia" w:hAnsiTheme="minorEastAsia"/>
                <w:kern w:val="0"/>
                <w:sz w:val="20"/>
                <w:szCs w:val="20"/>
              </w:rPr>
              <w:t>×100%</w:t>
            </w:r>
            <w:r>
              <w:rPr>
                <w:rFonts w:hint="eastAsia" w:asciiTheme="minorEastAsia" w:hAnsiTheme="minorEastAsia"/>
                <w:kern w:val="0"/>
                <w:sz w:val="20"/>
                <w:szCs w:val="20"/>
              </w:rPr>
              <w:t>。</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固定资产利用率</w:t>
            </w:r>
            <w:r>
              <w:rPr>
                <w:rFonts w:asciiTheme="minorEastAsia" w:hAnsiTheme="minorEastAsia"/>
                <w:kern w:val="0"/>
                <w:sz w:val="20"/>
                <w:szCs w:val="20"/>
              </w:rPr>
              <w:t>=100%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textWrapping"/>
            </w:r>
            <w:r>
              <w:rPr>
                <w:rFonts w:hint="eastAsia" w:asciiTheme="minorEastAsia" w:hAnsiTheme="minorEastAsia"/>
                <w:kern w:val="0"/>
                <w:sz w:val="20"/>
                <w:szCs w:val="20"/>
              </w:rPr>
              <w:t>每低一个百分点，扣</w:t>
            </w:r>
            <w:r>
              <w:rPr>
                <w:rFonts w:asciiTheme="minorEastAsia" w:hAnsiTheme="minorEastAsia"/>
                <w:kern w:val="0"/>
                <w:sz w:val="20"/>
                <w:szCs w:val="20"/>
              </w:rPr>
              <w:t>0.1</w:t>
            </w:r>
            <w:r>
              <w:rPr>
                <w:rFonts w:hint="eastAsia" w:asciiTheme="minorEastAsia" w:hAnsiTheme="minorEastAsia"/>
                <w:kern w:val="0"/>
                <w:sz w:val="20"/>
                <w:szCs w:val="20"/>
              </w:rPr>
              <w:t>分，扣完为止。</w:t>
            </w:r>
            <w:r>
              <w:rPr>
                <w:rFonts w:asciiTheme="minorEastAsia" w:hAnsiTheme="minorEastAsia"/>
                <w:kern w:val="0"/>
                <w:sz w:val="20"/>
                <w:szCs w:val="20"/>
              </w:rPr>
              <w:br w:type="textWrapping"/>
            </w:r>
            <w:r>
              <w:rPr>
                <w:rFonts w:hint="eastAsia" w:asciiTheme="minorEastAsia" w:hAnsiTheme="minorEastAsia"/>
                <w:kern w:val="0"/>
                <w:sz w:val="20"/>
                <w:szCs w:val="20"/>
              </w:rPr>
              <w:t>若被评价单位存在有实无账的资产，因无法取得资产价值而不能准确计算固定资产利用率的，则评分按照每发现一处闲置资产扣</w:t>
            </w:r>
            <w:r>
              <w:rPr>
                <w:rFonts w:asciiTheme="minorEastAsia" w:hAnsiTheme="minorEastAsia"/>
                <w:kern w:val="0"/>
                <w:sz w:val="20"/>
                <w:szCs w:val="20"/>
              </w:rPr>
              <w:t>0.2</w:t>
            </w:r>
            <w:r>
              <w:rPr>
                <w:rFonts w:hint="eastAsia" w:asciiTheme="minorEastAsia" w:hAnsiTheme="minorEastAsia"/>
                <w:kern w:val="0"/>
                <w:sz w:val="20"/>
                <w:szCs w:val="20"/>
              </w:rPr>
              <w:t>分的标准执行。</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w:t>
            </w:r>
          </w:p>
        </w:tc>
      </w:tr>
      <w:tr>
        <w:tblPrEx>
          <w:tblCellMar>
            <w:top w:w="0" w:type="dxa"/>
            <w:left w:w="108" w:type="dxa"/>
            <w:bottom w:w="0" w:type="dxa"/>
            <w:right w:w="108" w:type="dxa"/>
          </w:tblCellMar>
        </w:tblPrEx>
        <w:trPr>
          <w:trHeight w:val="3619"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产</w:t>
            </w:r>
            <w:r>
              <w:rPr>
                <w:rFonts w:asciiTheme="minorEastAsia" w:hAnsiTheme="minorEastAsia"/>
                <w:kern w:val="0"/>
                <w:sz w:val="20"/>
                <w:szCs w:val="20"/>
              </w:rPr>
              <w:br w:type="textWrapping"/>
            </w:r>
            <w:r>
              <w:rPr>
                <w:rFonts w:hint="eastAsia" w:asciiTheme="minorEastAsia" w:hAnsiTheme="minorEastAsia"/>
                <w:kern w:val="0"/>
                <w:sz w:val="20"/>
                <w:szCs w:val="20"/>
              </w:rPr>
              <w:t>出（</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职责</w:t>
            </w:r>
            <w:r>
              <w:rPr>
                <w:rFonts w:asciiTheme="minorEastAsia" w:hAnsiTheme="minorEastAsia"/>
                <w:kern w:val="0"/>
                <w:sz w:val="20"/>
                <w:szCs w:val="20"/>
              </w:rPr>
              <w:br w:type="textWrapping"/>
            </w:r>
            <w:r>
              <w:rPr>
                <w:rFonts w:hint="eastAsia" w:cs="宋体" w:asciiTheme="minorEastAsia" w:hAnsiTheme="minorEastAsia"/>
                <w:kern w:val="0"/>
                <w:sz w:val="20"/>
                <w:szCs w:val="20"/>
              </w:rPr>
              <w:t>履行</w:t>
            </w:r>
            <w:r>
              <w:rPr>
                <w:rFonts w:asciiTheme="minorEastAsia" w:hAnsiTheme="minorEastAsia"/>
                <w:kern w:val="0"/>
                <w:sz w:val="20"/>
                <w:szCs w:val="20"/>
              </w:rPr>
              <w:t>30</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实际</w:t>
            </w:r>
            <w:r>
              <w:rPr>
                <w:rFonts w:asciiTheme="minorEastAsia" w:hAnsiTheme="minorEastAsia"/>
                <w:kern w:val="0"/>
                <w:sz w:val="20"/>
                <w:szCs w:val="20"/>
              </w:rPr>
              <w:br w:type="textWrapping"/>
            </w:r>
            <w:r>
              <w:rPr>
                <w:rFonts w:hint="eastAsia" w:asciiTheme="minorEastAsia" w:hAnsiTheme="minorEastAsia"/>
                <w:kern w:val="0"/>
                <w:sz w:val="20"/>
                <w:szCs w:val="20"/>
              </w:rPr>
              <w:t>完成率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12</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部门履行职责而实际完成工作数与计划工作数的比率，用以反映和考核部门履职工作任务目标的实现程度。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实际完成率</w:t>
            </w:r>
            <w:r>
              <w:rPr>
                <w:rFonts w:asciiTheme="minorEastAsia" w:hAnsiTheme="minorEastAsia"/>
                <w:kern w:val="0"/>
                <w:sz w:val="20"/>
                <w:szCs w:val="20"/>
              </w:rPr>
              <w:t>=</w:t>
            </w:r>
            <w:r>
              <w:rPr>
                <w:rFonts w:hint="eastAsia" w:asciiTheme="minorEastAsia" w:hAnsiTheme="minorEastAsia"/>
                <w:kern w:val="0"/>
                <w:sz w:val="20"/>
                <w:szCs w:val="20"/>
              </w:rPr>
              <w:t>（实际完成工作数</w:t>
            </w:r>
            <w:r>
              <w:rPr>
                <w:rFonts w:asciiTheme="minorEastAsia" w:hAnsiTheme="minorEastAsia"/>
                <w:kern w:val="0"/>
                <w:sz w:val="20"/>
                <w:szCs w:val="20"/>
              </w:rPr>
              <w:t>/</w:t>
            </w:r>
            <w:r>
              <w:rPr>
                <w:rFonts w:hint="eastAsia" w:asciiTheme="minorEastAsia" w:hAnsiTheme="minorEastAsia"/>
                <w:kern w:val="0"/>
                <w:sz w:val="20"/>
                <w:szCs w:val="20"/>
              </w:rPr>
              <w:t>计划工作数）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实际完成工作数：一定时期（年度或规划期）内部门实际完成工作任务的数量。</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计划工作数：部门整体绩效目标确定的一定时期（年度或规划期）内预计完成工作任务的数量。</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按比率计分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12</w:t>
            </w:r>
          </w:p>
        </w:tc>
      </w:tr>
      <w:tr>
        <w:tblPrEx>
          <w:tblCellMar>
            <w:top w:w="0" w:type="dxa"/>
            <w:left w:w="108" w:type="dxa"/>
            <w:bottom w:w="0" w:type="dxa"/>
            <w:right w:w="108" w:type="dxa"/>
          </w:tblCellMar>
        </w:tblPrEx>
        <w:trPr>
          <w:trHeight w:val="2117"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产</w:t>
            </w:r>
            <w:r>
              <w:rPr>
                <w:rFonts w:asciiTheme="minorEastAsia" w:hAnsiTheme="minorEastAsia"/>
                <w:kern w:val="0"/>
                <w:sz w:val="20"/>
                <w:szCs w:val="20"/>
              </w:rPr>
              <w:br w:type="page"/>
            </w:r>
            <w:r>
              <w:rPr>
                <w:rFonts w:hint="eastAsia" w:asciiTheme="minorEastAsia" w:hAnsiTheme="minorEastAsia"/>
                <w:kern w:val="0"/>
                <w:sz w:val="20"/>
                <w:szCs w:val="20"/>
              </w:rPr>
              <w:t>出（</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职责</w:t>
            </w:r>
            <w:r>
              <w:rPr>
                <w:rFonts w:asciiTheme="minorEastAsia" w:hAnsiTheme="minorEastAsia"/>
                <w:kern w:val="0"/>
                <w:sz w:val="20"/>
                <w:szCs w:val="20"/>
              </w:rPr>
              <w:br w:type="page"/>
            </w:r>
            <w:r>
              <w:rPr>
                <w:rFonts w:hint="eastAsia" w:cs="宋体" w:asciiTheme="minorEastAsia" w:hAnsiTheme="minorEastAsia"/>
                <w:kern w:val="0"/>
                <w:sz w:val="20"/>
                <w:szCs w:val="20"/>
              </w:rPr>
              <w:t>履行</w:t>
            </w:r>
            <w:r>
              <w:rPr>
                <w:rFonts w:asciiTheme="minorEastAsia" w:hAnsiTheme="minorEastAsia"/>
                <w:kern w:val="0"/>
                <w:sz w:val="20"/>
                <w:szCs w:val="20"/>
              </w:rPr>
              <w:t>30</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完成</w:t>
            </w:r>
            <w:r>
              <w:rPr>
                <w:rFonts w:asciiTheme="minorEastAsia" w:hAnsiTheme="minorEastAsia"/>
                <w:kern w:val="0"/>
                <w:sz w:val="20"/>
                <w:szCs w:val="20"/>
              </w:rPr>
              <w:br w:type="page"/>
            </w:r>
            <w:r>
              <w:rPr>
                <w:rFonts w:hint="eastAsia" w:asciiTheme="minorEastAsia" w:hAnsiTheme="minorEastAsia"/>
                <w:kern w:val="0"/>
                <w:sz w:val="20"/>
                <w:szCs w:val="20"/>
              </w:rPr>
              <w:t>及时率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4</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部门在规定时限内及时完成的实际工作数与计划工作数的比率</w:t>
            </w:r>
            <w:r>
              <w:rPr>
                <w:rFonts w:asciiTheme="minorEastAsia" w:hAnsiTheme="minorEastAsia"/>
                <w:kern w:val="0"/>
                <w:sz w:val="20"/>
                <w:szCs w:val="20"/>
              </w:rPr>
              <w:t>,</w:t>
            </w:r>
            <w:r>
              <w:rPr>
                <w:rFonts w:hint="eastAsia" w:asciiTheme="minorEastAsia" w:hAnsiTheme="minorEastAsia"/>
                <w:kern w:val="0"/>
                <w:sz w:val="20"/>
                <w:szCs w:val="20"/>
              </w:rPr>
              <w:t>用以反映和考核部门履职时效目标的实现程度。</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完成及时率</w:t>
            </w:r>
            <w:r>
              <w:rPr>
                <w:rFonts w:asciiTheme="minorEastAsia" w:hAnsiTheme="minorEastAsia"/>
                <w:kern w:val="0"/>
                <w:sz w:val="20"/>
                <w:szCs w:val="20"/>
              </w:rPr>
              <w:t>=</w:t>
            </w:r>
            <w:r>
              <w:rPr>
                <w:rFonts w:hint="eastAsia" w:asciiTheme="minorEastAsia" w:hAnsiTheme="minorEastAsia"/>
                <w:kern w:val="0"/>
                <w:sz w:val="20"/>
                <w:szCs w:val="20"/>
              </w:rPr>
              <w:t>（及时完成实际工作数</w:t>
            </w:r>
            <w:r>
              <w:rPr>
                <w:rFonts w:asciiTheme="minorEastAsia" w:hAnsiTheme="minorEastAsia"/>
                <w:kern w:val="0"/>
                <w:sz w:val="20"/>
                <w:szCs w:val="20"/>
              </w:rPr>
              <w:t>/</w:t>
            </w:r>
            <w:r>
              <w:rPr>
                <w:rFonts w:hint="eastAsia" w:asciiTheme="minorEastAsia" w:hAnsiTheme="minorEastAsia"/>
                <w:kern w:val="0"/>
                <w:sz w:val="20"/>
                <w:szCs w:val="20"/>
              </w:rPr>
              <w:t>计划工作数）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及时完成实际工作数：部门按照整体绩效目标确定的时限实际完成的工作任务数量。</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按比率计分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4</w:t>
            </w:r>
          </w:p>
        </w:tc>
      </w:tr>
      <w:tr>
        <w:tblPrEx>
          <w:tblCellMar>
            <w:top w:w="0" w:type="dxa"/>
            <w:left w:w="108" w:type="dxa"/>
            <w:bottom w:w="0" w:type="dxa"/>
            <w:right w:w="108" w:type="dxa"/>
          </w:tblCellMar>
        </w:tblPrEx>
        <w:trPr>
          <w:trHeight w:val="2959"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质量</w:t>
            </w:r>
            <w:r>
              <w:rPr>
                <w:rFonts w:asciiTheme="minorEastAsia" w:hAnsiTheme="minorEastAsia"/>
                <w:kern w:val="0"/>
                <w:sz w:val="20"/>
                <w:szCs w:val="20"/>
              </w:rPr>
              <w:br w:type="textWrapping"/>
            </w:r>
            <w:r>
              <w:rPr>
                <w:rFonts w:hint="eastAsia" w:asciiTheme="minorEastAsia" w:hAnsiTheme="minorEastAsia"/>
                <w:kern w:val="0"/>
                <w:sz w:val="20"/>
                <w:szCs w:val="20"/>
              </w:rPr>
              <w:t>达标率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10</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达到质量标准（绩效标准值）的实际工作数与计划工作数的比率</w:t>
            </w:r>
            <w:r>
              <w:rPr>
                <w:rFonts w:asciiTheme="minorEastAsia" w:hAnsiTheme="minorEastAsia"/>
                <w:kern w:val="0"/>
                <w:sz w:val="20"/>
                <w:szCs w:val="20"/>
              </w:rPr>
              <w:t>,</w:t>
            </w:r>
            <w:r>
              <w:rPr>
                <w:rFonts w:hint="eastAsia" w:asciiTheme="minorEastAsia" w:hAnsiTheme="minorEastAsia"/>
                <w:kern w:val="0"/>
                <w:sz w:val="20"/>
                <w:szCs w:val="20"/>
              </w:rPr>
              <w:t>用以反映和考核部门履职质量目标的实现程度。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质量达标率</w:t>
            </w:r>
            <w:r>
              <w:rPr>
                <w:rFonts w:asciiTheme="minorEastAsia" w:hAnsiTheme="minorEastAsia"/>
                <w:kern w:val="0"/>
                <w:sz w:val="20"/>
                <w:szCs w:val="20"/>
              </w:rPr>
              <w:t>=</w:t>
            </w:r>
            <w:r>
              <w:rPr>
                <w:rFonts w:hint="eastAsia" w:asciiTheme="minorEastAsia" w:hAnsiTheme="minorEastAsia"/>
                <w:kern w:val="0"/>
                <w:sz w:val="20"/>
                <w:szCs w:val="20"/>
              </w:rPr>
              <w:t>（质量达标实际工作数</w:t>
            </w:r>
            <w:r>
              <w:rPr>
                <w:rFonts w:asciiTheme="minorEastAsia" w:hAnsiTheme="minorEastAsia"/>
                <w:kern w:val="0"/>
                <w:sz w:val="20"/>
                <w:szCs w:val="20"/>
              </w:rPr>
              <w:t>/</w:t>
            </w:r>
            <w:r>
              <w:rPr>
                <w:rFonts w:hint="eastAsia" w:asciiTheme="minorEastAsia" w:hAnsiTheme="minorEastAsia"/>
                <w:kern w:val="0"/>
                <w:sz w:val="20"/>
                <w:szCs w:val="20"/>
              </w:rPr>
              <w:t>计划工作数）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质量达标实际工作数：一定时期（年度或规划期）内部门实际完成工作数中达到部门绩效目标要求（绩效标准值）的工作任务数量。</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按比率计分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10</w:t>
            </w:r>
          </w:p>
        </w:tc>
      </w:tr>
      <w:tr>
        <w:tblPrEx>
          <w:tblCellMar>
            <w:top w:w="0" w:type="dxa"/>
            <w:left w:w="108" w:type="dxa"/>
            <w:bottom w:w="0" w:type="dxa"/>
            <w:right w:w="108" w:type="dxa"/>
          </w:tblCellMar>
        </w:tblPrEx>
        <w:trPr>
          <w:trHeight w:val="244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重点工作</w:t>
            </w:r>
            <w:r>
              <w:rPr>
                <w:rFonts w:asciiTheme="minorEastAsia" w:hAnsiTheme="minorEastAsia"/>
                <w:kern w:val="0"/>
                <w:sz w:val="20"/>
                <w:szCs w:val="20"/>
              </w:rPr>
              <w:br w:type="textWrapping"/>
            </w:r>
            <w:r>
              <w:rPr>
                <w:rFonts w:hint="eastAsia" w:asciiTheme="minorEastAsia" w:hAnsiTheme="minorEastAsia"/>
                <w:kern w:val="0"/>
                <w:sz w:val="20"/>
                <w:szCs w:val="20"/>
              </w:rPr>
              <w:t>办结率</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4</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部门年度重点工作实际完成数与交办或下达数的比率，用以反映部门对重点工作的办理落实程度。</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重点工作办结率</w:t>
            </w:r>
            <w:r>
              <w:rPr>
                <w:rFonts w:asciiTheme="minorEastAsia" w:hAnsiTheme="minorEastAsia"/>
                <w:kern w:val="0"/>
                <w:sz w:val="20"/>
                <w:szCs w:val="20"/>
              </w:rPr>
              <w:t>=</w:t>
            </w:r>
            <w:r>
              <w:rPr>
                <w:rFonts w:hint="eastAsia" w:asciiTheme="minorEastAsia" w:hAnsiTheme="minorEastAsia"/>
                <w:kern w:val="0"/>
                <w:sz w:val="20"/>
                <w:szCs w:val="20"/>
              </w:rPr>
              <w:t>（重点工作实际完成数</w:t>
            </w:r>
            <w:r>
              <w:rPr>
                <w:rFonts w:asciiTheme="minorEastAsia" w:hAnsiTheme="minorEastAsia"/>
                <w:kern w:val="0"/>
                <w:sz w:val="20"/>
                <w:szCs w:val="20"/>
              </w:rPr>
              <w:t>/</w:t>
            </w:r>
            <w:r>
              <w:rPr>
                <w:rFonts w:hint="eastAsia" w:asciiTheme="minorEastAsia" w:hAnsiTheme="minorEastAsia"/>
                <w:kern w:val="0"/>
                <w:sz w:val="20"/>
                <w:szCs w:val="20"/>
              </w:rPr>
              <w:t>交办或下达数）</w:t>
            </w:r>
            <w:r>
              <w:rPr>
                <w:rFonts w:asciiTheme="minorEastAsia" w:hAnsiTheme="minorEastAsia"/>
                <w:kern w:val="0"/>
                <w:sz w:val="20"/>
                <w:szCs w:val="20"/>
              </w:rPr>
              <w:t>×100%</w:t>
            </w:r>
            <w:r>
              <w:rPr>
                <w:rFonts w:hint="eastAsia" w:asciiTheme="minorEastAsia" w:hAnsiTheme="minorEastAsia"/>
                <w:kern w:val="0"/>
                <w:sz w:val="20"/>
                <w:szCs w:val="20"/>
              </w:rPr>
              <w:t>。</w:t>
            </w:r>
            <w:r>
              <w:rPr>
                <w:rFonts w:asciiTheme="minorEastAsia" w:hAnsiTheme="minorEastAsia"/>
                <w:kern w:val="0"/>
                <w:sz w:val="20"/>
                <w:szCs w:val="20"/>
              </w:rPr>
              <w:br w:type="textWrapping"/>
            </w:r>
            <w:r>
              <w:rPr>
                <w:rFonts w:asciiTheme="minorEastAsia" w:hAnsiTheme="minorEastAsia"/>
                <w:kern w:val="0"/>
                <w:sz w:val="20"/>
                <w:szCs w:val="20"/>
              </w:rPr>
              <w:t xml:space="preserve">  </w:t>
            </w:r>
            <w:r>
              <w:rPr>
                <w:rFonts w:hint="eastAsia" w:asciiTheme="minorEastAsia" w:hAnsiTheme="minorEastAsia"/>
                <w:kern w:val="0"/>
                <w:sz w:val="20"/>
                <w:szCs w:val="20"/>
              </w:rPr>
              <w:t>重点工作是指党委、政府、人大、相关部门交办或下达的工作任务。</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按比率计分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r>
              <w:rPr>
                <w:rFonts w:hint="eastAsia" w:asciiTheme="minorEastAsia" w:hAnsiTheme="minorEastAsia"/>
                <w:kern w:val="0"/>
                <w:sz w:val="20"/>
                <w:szCs w:val="20"/>
              </w:rPr>
              <w:t>4</w:t>
            </w:r>
          </w:p>
        </w:tc>
      </w:tr>
      <w:tr>
        <w:tblPrEx>
          <w:tblCellMar>
            <w:top w:w="0" w:type="dxa"/>
            <w:left w:w="108" w:type="dxa"/>
            <w:bottom w:w="0" w:type="dxa"/>
            <w:right w:w="108" w:type="dxa"/>
          </w:tblCellMar>
        </w:tblPrEx>
        <w:trPr>
          <w:trHeight w:val="2442"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效</w:t>
            </w:r>
            <w:r>
              <w:rPr>
                <w:rFonts w:asciiTheme="minorEastAsia" w:hAnsiTheme="minorEastAsia"/>
                <w:kern w:val="0"/>
                <w:sz w:val="20"/>
                <w:szCs w:val="20"/>
              </w:rPr>
              <w:br w:type="textWrapping"/>
            </w:r>
            <w:r>
              <w:rPr>
                <w:rFonts w:hint="eastAsia" w:asciiTheme="minorEastAsia" w:hAnsiTheme="minorEastAsia"/>
                <w:kern w:val="0"/>
                <w:sz w:val="20"/>
                <w:szCs w:val="20"/>
              </w:rPr>
              <w:t>果（</w:t>
            </w:r>
            <w:r>
              <w:rPr>
                <w:rFonts w:asciiTheme="minorEastAsia" w:hAnsiTheme="minorEastAsia"/>
                <w:kern w:val="0"/>
                <w:sz w:val="20"/>
                <w:szCs w:val="20"/>
              </w:rPr>
              <w:t>30</w:t>
            </w:r>
            <w:r>
              <w:rPr>
                <w:rFonts w:hint="eastAsia" w:asciiTheme="minorEastAsia" w:hAnsiTheme="minorEastAsia"/>
                <w:kern w:val="0"/>
                <w:sz w:val="20"/>
                <w:szCs w:val="20"/>
              </w:rPr>
              <w:t>分）</w:t>
            </w:r>
          </w:p>
        </w:tc>
        <w:tc>
          <w:tcPr>
            <w:tcW w:w="6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履职</w:t>
            </w:r>
            <w:r>
              <w:rPr>
                <w:rFonts w:asciiTheme="minorEastAsia" w:hAnsiTheme="minorEastAsia"/>
                <w:kern w:val="0"/>
                <w:sz w:val="20"/>
                <w:szCs w:val="20"/>
              </w:rPr>
              <w:br w:type="textWrapping"/>
            </w:r>
            <w:r>
              <w:rPr>
                <w:rFonts w:hint="eastAsia" w:cs="宋体" w:asciiTheme="minorEastAsia" w:hAnsiTheme="minorEastAsia"/>
                <w:kern w:val="0"/>
                <w:sz w:val="20"/>
                <w:szCs w:val="20"/>
              </w:rPr>
              <w:t>效益</w:t>
            </w:r>
            <w:r>
              <w:rPr>
                <w:rFonts w:asciiTheme="minorEastAsia" w:hAnsiTheme="minorEastAsia"/>
                <w:kern w:val="0"/>
                <w:sz w:val="20"/>
                <w:szCs w:val="20"/>
              </w:rPr>
              <w:t>30</w:t>
            </w:r>
            <w:r>
              <w:rPr>
                <w:rFonts w:hint="eastAsia" w:cs="宋体" w:asciiTheme="minorEastAsia" w:hAnsiTheme="minorEastAsia"/>
                <w:kern w:val="0"/>
                <w:sz w:val="20"/>
                <w:szCs w:val="20"/>
              </w:rPr>
              <w:t>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kern w:val="0"/>
                <w:sz w:val="20"/>
                <w:szCs w:val="20"/>
              </w:rPr>
            </w:pPr>
            <w:r>
              <w:rPr>
                <w:rFonts w:hint="eastAsia" w:asciiTheme="minorEastAsia" w:hAnsiTheme="minorEastAsia"/>
                <w:color w:val="000000"/>
                <w:kern w:val="0"/>
                <w:sz w:val="20"/>
                <w:szCs w:val="20"/>
              </w:rPr>
              <w:t>实施效益（含经济效益、社会效益、生态效益等）</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18</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部门履行职责对经济发展、社会发展和生态环境等所带来的直接或间接影响。</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hint="eastAsia" w:asciiTheme="minorEastAsia" w:hAnsiTheme="minorEastAsia"/>
                <w:kern w:val="0"/>
                <w:sz w:val="20"/>
                <w:szCs w:val="20"/>
              </w:rPr>
              <w:t>此指标为设置部门整体支出绩效评价指标时必须考虑的共性要素，可根据部门实际并结合部门整体支出绩效目标设立情况有选择的进行设置，并将其细化为相应的个性化指标。（党政机关侧重社会效益，经济部门侧重经济效益，生态环境、自然资源、农口等部门兼顾生态效益）</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宋体" w:asciiTheme="minorEastAsia" w:hAnsiTheme="minorEastAsia"/>
                <w:kern w:val="0"/>
                <w:sz w:val="20"/>
                <w:szCs w:val="20"/>
                <w:lang w:eastAsia="zh-CN"/>
              </w:rPr>
            </w:pPr>
            <w:r>
              <w:rPr>
                <w:rFonts w:asciiTheme="minorEastAsia" w:hAnsiTheme="minorEastAsia"/>
                <w:kern w:val="0"/>
                <w:sz w:val="20"/>
                <w:szCs w:val="20"/>
              </w:rPr>
              <w:t>　</w:t>
            </w:r>
            <w:r>
              <w:rPr>
                <w:rFonts w:hint="eastAsia" w:asciiTheme="minorEastAsia" w:hAnsiTheme="minorEastAsia"/>
                <w:kern w:val="0"/>
                <w:sz w:val="20"/>
                <w:szCs w:val="20"/>
              </w:rPr>
              <w:t>1</w:t>
            </w:r>
            <w:r>
              <w:rPr>
                <w:rFonts w:hint="eastAsia" w:asciiTheme="minorEastAsia" w:hAnsiTheme="minorEastAsia"/>
                <w:kern w:val="0"/>
                <w:sz w:val="20"/>
                <w:szCs w:val="20"/>
                <w:lang w:val="en-US" w:eastAsia="zh-CN"/>
              </w:rPr>
              <w:t>5</w:t>
            </w:r>
          </w:p>
        </w:tc>
      </w:tr>
      <w:tr>
        <w:tblPrEx>
          <w:tblCellMar>
            <w:top w:w="0" w:type="dxa"/>
            <w:left w:w="108" w:type="dxa"/>
            <w:bottom w:w="0" w:type="dxa"/>
            <w:right w:w="108" w:type="dxa"/>
          </w:tblCellMar>
        </w:tblPrEx>
        <w:trPr>
          <w:trHeight w:val="1440"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行政效能</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6</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政府对机关工作实施情况的具体评价，以年度政府考核结果为依据。</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优秀计</w:t>
            </w:r>
            <w:r>
              <w:rPr>
                <w:rFonts w:asciiTheme="minorEastAsia" w:hAnsiTheme="minorEastAsia"/>
                <w:b/>
                <w:bCs/>
                <w:kern w:val="0"/>
                <w:sz w:val="20"/>
                <w:szCs w:val="20"/>
              </w:rPr>
              <w:t>6</w:t>
            </w:r>
            <w:r>
              <w:rPr>
                <w:rFonts w:hint="eastAsia" w:cs="宋体" w:asciiTheme="minorEastAsia" w:hAnsiTheme="minorEastAsia"/>
                <w:b/>
                <w:bCs/>
                <w:kern w:val="0"/>
                <w:sz w:val="20"/>
                <w:szCs w:val="20"/>
              </w:rPr>
              <w:t>分，良好计</w:t>
            </w:r>
            <w:r>
              <w:rPr>
                <w:rFonts w:asciiTheme="minorEastAsia" w:hAnsiTheme="minorEastAsia"/>
                <w:b/>
                <w:bCs/>
                <w:kern w:val="0"/>
                <w:sz w:val="20"/>
                <w:szCs w:val="20"/>
              </w:rPr>
              <w:t>4</w:t>
            </w:r>
            <w:r>
              <w:rPr>
                <w:rFonts w:hint="eastAsia" w:cs="宋体" w:asciiTheme="minorEastAsia" w:hAnsiTheme="minorEastAsia"/>
                <w:b/>
                <w:bCs/>
                <w:kern w:val="0"/>
                <w:sz w:val="20"/>
                <w:szCs w:val="20"/>
              </w:rPr>
              <w:t>分，合格计</w:t>
            </w:r>
            <w:r>
              <w:rPr>
                <w:rFonts w:asciiTheme="minorEastAsia" w:hAnsiTheme="minorEastAsia"/>
                <w:b/>
                <w:bCs/>
                <w:kern w:val="0"/>
                <w:sz w:val="20"/>
                <w:szCs w:val="20"/>
              </w:rPr>
              <w:t>2</w:t>
            </w:r>
            <w:r>
              <w:rPr>
                <w:rFonts w:hint="eastAsia" w:cs="宋体" w:asciiTheme="minorEastAsia" w:hAnsiTheme="minorEastAsia"/>
                <w:b/>
                <w:bCs/>
                <w:kern w:val="0"/>
                <w:sz w:val="20"/>
                <w:szCs w:val="20"/>
              </w:rPr>
              <w:t>分，不合格计</w:t>
            </w:r>
            <w:r>
              <w:rPr>
                <w:rFonts w:asciiTheme="minorEastAsia" w:hAnsiTheme="minorEastAsia"/>
                <w:b/>
                <w:bCs/>
                <w:kern w:val="0"/>
                <w:sz w:val="20"/>
                <w:szCs w:val="20"/>
              </w:rPr>
              <w:t>0</w:t>
            </w:r>
            <w:r>
              <w:rPr>
                <w:rFonts w:hint="eastAsia" w:cs="宋体" w:asciiTheme="minorEastAsia" w:hAnsiTheme="minorEastAsia"/>
                <w:b/>
                <w:bCs/>
                <w:kern w:val="0"/>
                <w:sz w:val="20"/>
                <w:szCs w:val="20"/>
              </w:rPr>
              <w:t>分</w:t>
            </w:r>
            <w:r>
              <w:rPr>
                <w:rFonts w:hint="eastAsia" w:cs="宋体" w:asciiTheme="minorEastAsia" w:hAnsiTheme="minorEastAsia"/>
                <w:kern w:val="0"/>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4</w:t>
            </w:r>
          </w:p>
        </w:tc>
      </w:tr>
      <w:tr>
        <w:tblPrEx>
          <w:tblCellMar>
            <w:top w:w="0" w:type="dxa"/>
            <w:left w:w="108" w:type="dxa"/>
            <w:bottom w:w="0" w:type="dxa"/>
            <w:right w:w="108" w:type="dxa"/>
          </w:tblCellMar>
        </w:tblPrEx>
        <w:trPr>
          <w:trHeight w:val="1902" w:hRule="atLeast"/>
        </w:trPr>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0"/>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社会公众</w:t>
            </w:r>
            <w:r>
              <w:rPr>
                <w:rFonts w:asciiTheme="minorEastAsia" w:hAnsiTheme="minorEastAsia"/>
                <w:kern w:val="0"/>
                <w:sz w:val="20"/>
                <w:szCs w:val="20"/>
              </w:rPr>
              <w:br w:type="page"/>
            </w:r>
            <w:r>
              <w:rPr>
                <w:rFonts w:hint="eastAsia" w:asciiTheme="minorEastAsia" w:hAnsiTheme="minorEastAsia"/>
                <w:kern w:val="0"/>
                <w:sz w:val="20"/>
                <w:szCs w:val="20"/>
              </w:rPr>
              <w:t>或服务对</w:t>
            </w:r>
            <w:r>
              <w:rPr>
                <w:rFonts w:asciiTheme="minorEastAsia" w:hAnsiTheme="minorEastAsia"/>
                <w:kern w:val="0"/>
                <w:sz w:val="20"/>
                <w:szCs w:val="20"/>
              </w:rPr>
              <w:br w:type="page"/>
            </w:r>
            <w:r>
              <w:rPr>
                <w:rFonts w:hint="eastAsia" w:asciiTheme="minorEastAsia" w:hAnsiTheme="minorEastAsia"/>
                <w:kern w:val="0"/>
                <w:sz w:val="20"/>
                <w:szCs w:val="20"/>
              </w:rPr>
              <w:t>象满意度</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6</w:t>
            </w:r>
          </w:p>
        </w:tc>
        <w:tc>
          <w:tcPr>
            <w:tcW w:w="51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社会公众或部门的服务对象对部门履职效果的满意程度。</w:t>
            </w:r>
            <w:r>
              <w:rPr>
                <w:rFonts w:asciiTheme="minorEastAsia" w:hAnsiTheme="minorEastAsia"/>
                <w:kern w:val="0"/>
                <w:sz w:val="20"/>
                <w:szCs w:val="20"/>
              </w:rPr>
              <w:br w:type="page"/>
            </w:r>
            <w:r>
              <w:rPr>
                <w:rFonts w:asciiTheme="minorEastAsia" w:hAnsiTheme="minorEastAsia"/>
                <w:kern w:val="0"/>
                <w:sz w:val="20"/>
                <w:szCs w:val="20"/>
              </w:rPr>
              <w:t xml:space="preserve">  </w:t>
            </w:r>
            <w:r>
              <w:rPr>
                <w:rFonts w:hint="eastAsia" w:asciiTheme="minorEastAsia" w:hAnsiTheme="minorEastAsia"/>
                <w:kern w:val="0"/>
                <w:sz w:val="20"/>
                <w:szCs w:val="20"/>
              </w:rPr>
              <w:t>社会公众或服务对象是指部门履行职责而影响到的部门、群体或个人。</w:t>
            </w:r>
          </w:p>
        </w:tc>
        <w:tc>
          <w:tcPr>
            <w:tcW w:w="258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kern w:val="0"/>
                <w:sz w:val="20"/>
                <w:szCs w:val="20"/>
              </w:rPr>
            </w:pPr>
            <w:r>
              <w:rPr>
                <w:rFonts w:asciiTheme="minorEastAsia" w:hAnsiTheme="minorEastAsia"/>
                <w:kern w:val="0"/>
                <w:sz w:val="20"/>
                <w:szCs w:val="20"/>
              </w:rPr>
              <w:t>≥90%</w:t>
            </w:r>
            <w:r>
              <w:rPr>
                <w:rFonts w:hint="eastAsia" w:asciiTheme="minorEastAsia" w:hAnsiTheme="minorEastAsia"/>
                <w:kern w:val="0"/>
                <w:sz w:val="20"/>
                <w:szCs w:val="20"/>
              </w:rPr>
              <w:t>，得</w:t>
            </w:r>
            <w:r>
              <w:rPr>
                <w:rFonts w:asciiTheme="minorEastAsia" w:hAnsiTheme="minorEastAsia"/>
                <w:kern w:val="0"/>
                <w:sz w:val="20"/>
                <w:szCs w:val="20"/>
              </w:rPr>
              <w:t>6</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85%</w:t>
            </w:r>
            <w:r>
              <w:rPr>
                <w:rFonts w:hint="eastAsia" w:asciiTheme="minorEastAsia" w:hAnsiTheme="minorEastAsia"/>
                <w:kern w:val="0"/>
                <w:sz w:val="20"/>
                <w:szCs w:val="20"/>
              </w:rPr>
              <w:t>（含）</w:t>
            </w:r>
            <w:r>
              <w:rPr>
                <w:rFonts w:asciiTheme="minorEastAsia" w:hAnsiTheme="minorEastAsia"/>
                <w:kern w:val="0"/>
                <w:sz w:val="20"/>
                <w:szCs w:val="20"/>
              </w:rPr>
              <w:t>-90%</w:t>
            </w:r>
            <w:r>
              <w:rPr>
                <w:rFonts w:hint="eastAsia" w:asciiTheme="minorEastAsia" w:hAnsiTheme="minorEastAsia"/>
                <w:kern w:val="0"/>
                <w:sz w:val="20"/>
                <w:szCs w:val="20"/>
              </w:rPr>
              <w:t>，得</w:t>
            </w:r>
            <w:r>
              <w:rPr>
                <w:rFonts w:asciiTheme="minorEastAsia" w:hAnsiTheme="minorEastAsia"/>
                <w:kern w:val="0"/>
                <w:sz w:val="20"/>
                <w:szCs w:val="20"/>
              </w:rPr>
              <w:t>4</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80%</w:t>
            </w:r>
            <w:r>
              <w:rPr>
                <w:rFonts w:hint="eastAsia" w:asciiTheme="minorEastAsia" w:hAnsiTheme="minorEastAsia"/>
                <w:kern w:val="0"/>
                <w:sz w:val="20"/>
                <w:szCs w:val="20"/>
              </w:rPr>
              <w:t>（含）</w:t>
            </w:r>
            <w:r>
              <w:rPr>
                <w:rFonts w:asciiTheme="minorEastAsia" w:hAnsiTheme="minorEastAsia"/>
                <w:kern w:val="0"/>
                <w:sz w:val="20"/>
                <w:szCs w:val="20"/>
              </w:rPr>
              <w:t>-85%</w:t>
            </w:r>
            <w:r>
              <w:rPr>
                <w:rFonts w:hint="eastAsia" w:asciiTheme="minorEastAsia" w:hAnsiTheme="minorEastAsia"/>
                <w:kern w:val="0"/>
                <w:sz w:val="20"/>
                <w:szCs w:val="20"/>
              </w:rPr>
              <w:t>，得</w:t>
            </w:r>
            <w:r>
              <w:rPr>
                <w:rFonts w:asciiTheme="minorEastAsia" w:hAnsiTheme="minorEastAsia"/>
                <w:kern w:val="0"/>
                <w:sz w:val="20"/>
                <w:szCs w:val="20"/>
              </w:rPr>
              <w:t>2</w:t>
            </w:r>
            <w:r>
              <w:rPr>
                <w:rFonts w:hint="eastAsia" w:asciiTheme="minorEastAsia" w:hAnsiTheme="minorEastAsia"/>
                <w:kern w:val="0"/>
                <w:sz w:val="20"/>
                <w:szCs w:val="20"/>
              </w:rPr>
              <w:t>分；</w:t>
            </w:r>
            <w:r>
              <w:rPr>
                <w:rFonts w:asciiTheme="minorEastAsia" w:hAnsiTheme="minorEastAsia"/>
                <w:kern w:val="0"/>
                <w:sz w:val="20"/>
                <w:szCs w:val="20"/>
              </w:rPr>
              <w:br w:type="page"/>
            </w:r>
            <w:r>
              <w:rPr>
                <w:rFonts w:asciiTheme="minorEastAsia" w:hAnsiTheme="minorEastAsia"/>
                <w:kern w:val="0"/>
                <w:sz w:val="20"/>
                <w:szCs w:val="20"/>
              </w:rPr>
              <w:t>75%</w:t>
            </w:r>
            <w:r>
              <w:rPr>
                <w:rFonts w:hint="eastAsia" w:asciiTheme="minorEastAsia" w:hAnsiTheme="minorEastAsia"/>
                <w:kern w:val="0"/>
                <w:sz w:val="20"/>
                <w:szCs w:val="20"/>
              </w:rPr>
              <w:t>（含）</w:t>
            </w:r>
            <w:r>
              <w:rPr>
                <w:rFonts w:asciiTheme="minorEastAsia" w:hAnsiTheme="minorEastAsia"/>
                <w:kern w:val="0"/>
                <w:sz w:val="20"/>
                <w:szCs w:val="20"/>
              </w:rPr>
              <w:t>-80%</w:t>
            </w:r>
            <w:r>
              <w:rPr>
                <w:rFonts w:hint="eastAsia" w:asciiTheme="minorEastAsia" w:hAnsiTheme="minorEastAsia"/>
                <w:kern w:val="0"/>
                <w:sz w:val="20"/>
                <w:szCs w:val="20"/>
              </w:rPr>
              <w:t>，得</w:t>
            </w:r>
            <w:r>
              <w:rPr>
                <w:rFonts w:asciiTheme="minorEastAsia" w:hAnsiTheme="minorEastAsia"/>
                <w:kern w:val="0"/>
                <w:sz w:val="20"/>
                <w:szCs w:val="20"/>
              </w:rPr>
              <w:t>1</w:t>
            </w:r>
            <w:r>
              <w:rPr>
                <w:rFonts w:hint="eastAsia" w:asciiTheme="minorEastAsia" w:hAnsiTheme="minorEastAsia"/>
                <w:kern w:val="0"/>
                <w:sz w:val="20"/>
                <w:szCs w:val="20"/>
              </w:rPr>
              <w:t>分；</w:t>
            </w:r>
            <w:r>
              <w:rPr>
                <w:rFonts w:asciiTheme="minorEastAsia" w:hAnsiTheme="minorEastAsia"/>
                <w:kern w:val="0"/>
                <w:sz w:val="20"/>
                <w:szCs w:val="20"/>
              </w:rPr>
              <w:br w:type="page"/>
            </w:r>
            <w:r>
              <w:rPr>
                <w:rFonts w:hint="eastAsia" w:asciiTheme="minorEastAsia" w:hAnsiTheme="minorEastAsia"/>
                <w:kern w:val="0"/>
                <w:sz w:val="20"/>
                <w:szCs w:val="20"/>
              </w:rPr>
              <w:t>＜</w:t>
            </w:r>
            <w:r>
              <w:rPr>
                <w:rFonts w:asciiTheme="minorEastAsia" w:hAnsiTheme="minorEastAsia"/>
                <w:kern w:val="0"/>
                <w:sz w:val="20"/>
                <w:szCs w:val="20"/>
              </w:rPr>
              <w:t>75%</w:t>
            </w:r>
            <w:r>
              <w:rPr>
                <w:rFonts w:hint="eastAsia" w:asciiTheme="minorEastAsia" w:hAnsiTheme="minorEastAsia"/>
                <w:kern w:val="0"/>
                <w:sz w:val="20"/>
                <w:szCs w:val="20"/>
              </w:rPr>
              <w:t>，得</w:t>
            </w:r>
            <w:r>
              <w:rPr>
                <w:rFonts w:asciiTheme="minorEastAsia" w:hAnsiTheme="minorEastAsia"/>
                <w:kern w:val="0"/>
                <w:sz w:val="20"/>
                <w:szCs w:val="20"/>
              </w:rPr>
              <w:t>0</w:t>
            </w:r>
            <w:r>
              <w:rPr>
                <w:rFonts w:hint="eastAsia" w:asciiTheme="minorEastAsia" w:hAnsiTheme="minorEastAsia"/>
                <w:kern w:val="0"/>
                <w:sz w:val="20"/>
                <w:szCs w:val="20"/>
              </w:rPr>
              <w:t>分。</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宋体" w:asciiTheme="minorEastAsia" w:hAnsiTheme="minorEastAsia"/>
                <w:kern w:val="0"/>
                <w:sz w:val="20"/>
                <w:szCs w:val="20"/>
                <w:lang w:eastAsia="zh-CN"/>
              </w:rPr>
            </w:pPr>
            <w:r>
              <w:rPr>
                <w:rFonts w:asciiTheme="minorEastAsia" w:hAnsiTheme="minorEastAsia"/>
                <w:kern w:val="0"/>
                <w:sz w:val="20"/>
                <w:szCs w:val="20"/>
              </w:rPr>
              <w:t>　</w:t>
            </w:r>
            <w:r>
              <w:rPr>
                <w:rFonts w:hint="eastAsia" w:asciiTheme="minorEastAsia" w:hAnsiTheme="minorEastAsia"/>
                <w:kern w:val="0"/>
                <w:sz w:val="20"/>
                <w:szCs w:val="20"/>
                <w:lang w:val="en-US" w:eastAsia="zh-CN"/>
              </w:rPr>
              <w:t>6</w:t>
            </w:r>
          </w:p>
        </w:tc>
      </w:tr>
      <w:tr>
        <w:tblPrEx>
          <w:tblCellMar>
            <w:top w:w="0" w:type="dxa"/>
            <w:left w:w="108" w:type="dxa"/>
            <w:bottom w:w="0" w:type="dxa"/>
            <w:right w:w="108" w:type="dxa"/>
          </w:tblCellMar>
        </w:tblPrEx>
        <w:trPr>
          <w:trHeight w:val="420" w:hRule="atLeast"/>
        </w:trPr>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hint="eastAsia" w:asciiTheme="minorEastAsia" w:hAnsiTheme="minorEastAsia"/>
                <w:kern w:val="0"/>
                <w:sz w:val="20"/>
                <w:szCs w:val="20"/>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　</w:t>
            </w:r>
          </w:p>
        </w:tc>
        <w:tc>
          <w:tcPr>
            <w:tcW w:w="51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 w:val="20"/>
                <w:szCs w:val="20"/>
              </w:rPr>
            </w:pPr>
            <w:r>
              <w:rPr>
                <w:rFonts w:asciiTheme="minorEastAsia" w:hAnsiTheme="minorEastAsia"/>
                <w:kern w:val="0"/>
                <w:sz w:val="20"/>
                <w:szCs w:val="20"/>
              </w:rPr>
              <w:t>100</w:t>
            </w:r>
          </w:p>
        </w:tc>
        <w:tc>
          <w:tcPr>
            <w:tcW w:w="5127"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p>
        </w:tc>
        <w:tc>
          <w:tcPr>
            <w:tcW w:w="2588"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kern w:val="0"/>
                <w:sz w:val="20"/>
                <w:szCs w:val="20"/>
              </w:rPr>
            </w:pPr>
            <w:r>
              <w:rPr>
                <w:rFonts w:asciiTheme="minorEastAsia" w:hAnsiTheme="minorEastAsia"/>
                <w:kern w:val="0"/>
                <w:sz w:val="20"/>
                <w:szCs w:val="20"/>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hint="eastAsia" w:eastAsia="宋体" w:asciiTheme="minorEastAsia" w:hAnsiTheme="minorEastAsia"/>
                <w:kern w:val="0"/>
                <w:sz w:val="20"/>
                <w:szCs w:val="20"/>
                <w:lang w:eastAsia="zh-CN"/>
              </w:rPr>
            </w:pPr>
            <w:r>
              <w:rPr>
                <w:rFonts w:asciiTheme="minorEastAsia" w:hAnsiTheme="minorEastAsia"/>
                <w:kern w:val="0"/>
                <w:sz w:val="20"/>
                <w:szCs w:val="20"/>
              </w:rPr>
              <w:t>　</w:t>
            </w:r>
            <w:r>
              <w:rPr>
                <w:rFonts w:hint="eastAsia" w:asciiTheme="minorEastAsia" w:hAnsiTheme="minorEastAsia"/>
                <w:kern w:val="0"/>
                <w:sz w:val="20"/>
                <w:szCs w:val="20"/>
              </w:rPr>
              <w:t>9</w:t>
            </w:r>
            <w:r>
              <w:rPr>
                <w:rFonts w:hint="eastAsia" w:asciiTheme="minorEastAsia" w:hAnsiTheme="minorEastAsia"/>
                <w:kern w:val="0"/>
                <w:sz w:val="20"/>
                <w:szCs w:val="20"/>
                <w:lang w:val="en-US" w:eastAsia="zh-CN"/>
              </w:rPr>
              <w:t>5</w:t>
            </w:r>
          </w:p>
        </w:tc>
      </w:tr>
    </w:tbl>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rPr>
          <w:rFonts w:ascii="Times New Roman" w:hAnsi="Times New Roman" w:eastAsia="方正小标宋_GBK"/>
          <w:kern w:val="0"/>
          <w:sz w:val="36"/>
          <w:szCs w:val="36"/>
        </w:rPr>
      </w:pPr>
    </w:p>
    <w:p>
      <w:pPr>
        <w:spacing w:line="560" w:lineRule="exact"/>
        <w:jc w:val="center"/>
        <w:rPr>
          <w:rFonts w:ascii="Times New Roman" w:hAnsi="Times New Roman" w:eastAsia="黑体"/>
          <w:kern w:val="0"/>
          <w:sz w:val="32"/>
          <w:szCs w:val="32"/>
        </w:rPr>
      </w:pPr>
      <w:r>
        <w:rPr>
          <w:rFonts w:ascii="Times New Roman" w:hAnsi="Times New Roman"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ascii="Times New Roman" w:hAnsi="Times New Roman" w:eastAsia="仿宋"/>
          <w:kern w:val="0"/>
          <w:sz w:val="24"/>
          <w:szCs w:val="24"/>
        </w:rPr>
        <w:t>填报单位：</w:t>
      </w:r>
      <w:r>
        <w:rPr>
          <w:rFonts w:hint="eastAsia" w:ascii="Times New Roman" w:hAnsi="Times New Roman" w:eastAsia="仿宋"/>
          <w:kern w:val="0"/>
          <w:sz w:val="24"/>
          <w:szCs w:val="24"/>
        </w:rPr>
        <w:t>鼎城区卫生健康局</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6"/>
        <w:tblW w:w="9119" w:type="dxa"/>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202</w:t>
            </w:r>
            <w:r>
              <w:rPr>
                <w:rFonts w:hint="eastAsia" w:ascii="Times New Roman" w:hAnsi="Times New Roman" w:eastAsia="仿宋"/>
                <w:bCs/>
                <w:kern w:val="0"/>
                <w:sz w:val="24"/>
                <w:szCs w:val="24"/>
                <w:lang w:val="en-US" w:eastAsia="zh-CN"/>
              </w:rPr>
              <w:t>3</w:t>
            </w:r>
            <w:r>
              <w:rPr>
                <w:rFonts w:ascii="Times New Roman" w:hAnsi="Times New Roman" w:eastAsia="仿宋"/>
                <w:bCs/>
                <w:kern w:val="0"/>
                <w:sz w:val="24"/>
                <w:szCs w:val="24"/>
              </w:rPr>
              <w:t>年实际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72</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67</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73</w:t>
            </w:r>
            <w:r>
              <w:rPr>
                <w:rFonts w:hint="eastAsia" w:ascii="Times New Roman" w:hAnsi="Times New Roman" w:eastAsia="仿宋"/>
                <w:kern w:val="0"/>
                <w:sz w:val="24"/>
                <w:szCs w:val="24"/>
              </w:rPr>
              <w:t>%</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202</w:t>
            </w:r>
            <w:r>
              <w:rPr>
                <w:rFonts w:hint="eastAsia" w:ascii="黑体" w:hAnsi="黑体" w:eastAsia="黑体" w:cs="黑体"/>
                <w:bCs/>
                <w:kern w:val="0"/>
                <w:sz w:val="24"/>
                <w:szCs w:val="24"/>
                <w:lang w:val="en-US" w:eastAsia="zh-CN"/>
              </w:rPr>
              <w:t>2</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202</w:t>
            </w:r>
            <w:r>
              <w:rPr>
                <w:rFonts w:hint="eastAsia" w:ascii="黑体" w:hAnsi="黑体" w:eastAsia="黑体" w:cs="黑体"/>
                <w:bCs/>
                <w:kern w:val="0"/>
                <w:sz w:val="24"/>
                <w:szCs w:val="24"/>
                <w:lang w:val="en-US" w:eastAsia="zh-CN"/>
              </w:rPr>
              <w:t>3</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202</w:t>
            </w:r>
            <w:r>
              <w:rPr>
                <w:rFonts w:hint="eastAsia" w:ascii="黑体" w:hAnsi="黑体" w:eastAsia="黑体" w:cs="黑体"/>
                <w:bCs/>
                <w:kern w:val="0"/>
                <w:sz w:val="24"/>
                <w:szCs w:val="24"/>
                <w:lang w:val="en-US" w:eastAsia="zh-CN"/>
              </w:rPr>
              <w:t>3</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ascii="Times New Roman" w:hAnsi="Times New Roman" w:eastAsia="仿宋"/>
                <w:kern w:val="0"/>
                <w:sz w:val="24"/>
                <w:szCs w:val="24"/>
              </w:rPr>
              <w:t>　</w:t>
            </w:r>
            <w:r>
              <w:rPr>
                <w:rFonts w:hint="eastAsia" w:ascii="Times New Roman" w:hAnsi="Times New Roman" w:eastAsia="仿宋"/>
                <w:kern w:val="0"/>
                <w:sz w:val="24"/>
                <w:szCs w:val="24"/>
              </w:rPr>
              <w:t>9.7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9.7</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9.7</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3</w:t>
            </w:r>
            <w:r>
              <w:rPr>
                <w:rFonts w:hint="eastAsia" w:ascii="Times New Roman" w:hAnsi="Times New Roman" w:eastAsia="仿宋"/>
                <w:kern w:val="0"/>
                <w:sz w:val="24"/>
                <w:szCs w:val="24"/>
              </w:rPr>
              <w:t>.</w:t>
            </w:r>
            <w:r>
              <w:rPr>
                <w:rFonts w:ascii="Times New Roman" w:hAnsi="Times New Roman" w:eastAsia="仿宋"/>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9.7</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9.7</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9.7</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1917.4</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3287.96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3287.96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1</w:t>
            </w:r>
            <w:r>
              <w:rPr>
                <w:rFonts w:hint="eastAsia" w:ascii="Times New Roman" w:hAnsi="Times New Roman" w:eastAsia="仿宋"/>
                <w:kern w:val="0"/>
                <w:sz w:val="24"/>
                <w:szCs w:val="24"/>
              </w:rPr>
              <w:t>.</w:t>
            </w:r>
            <w:r>
              <w:rPr>
                <w:rFonts w:ascii="Times New Roman" w:hAnsi="Times New Roman" w:eastAsia="仿宋"/>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1917.4</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3287.96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3287.96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80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83.51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83.51</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6.5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6.5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2.</w:t>
            </w:r>
            <w:r>
              <w:rPr>
                <w:rFonts w:ascii="Times New Roman" w:hAnsi="Times New Roman" w:eastAsia="仿宋"/>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3.</w:t>
            </w:r>
            <w:r>
              <w:rPr>
                <w:rFonts w:ascii="Times New Roman" w:hAnsi="Times New Roman" w:eastAsia="仿宋"/>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2</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val="en-US" w:eastAsia="zh-CN"/>
              </w:rPr>
              <w:t>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4.</w:t>
            </w:r>
            <w:r>
              <w:rPr>
                <w:rFonts w:ascii="Times New Roman" w:hAnsi="Times New Roman" w:eastAsia="仿宋"/>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1</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5.</w:t>
            </w:r>
            <w:r>
              <w:rPr>
                <w:rFonts w:ascii="Times New Roman" w:hAnsi="Times New Roman" w:eastAsia="仿宋"/>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0.5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color w:val="FF0000"/>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lang w:val="en-US" w:eastAsia="zh-CN" w:bidi="ar-SA"/>
              </w:rPr>
            </w:pPr>
            <w:r>
              <w:rPr>
                <w:rFonts w:hint="eastAsia" w:ascii="Times New Roman" w:hAnsi="Times New Roman" w:eastAsia="仿宋"/>
                <w:kern w:val="0"/>
                <w:sz w:val="24"/>
                <w:szCs w:val="24"/>
              </w:rPr>
              <w:t>59.9</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286.25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286.25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楼堂馆所控制情况</w:t>
            </w:r>
            <w:r>
              <w:rPr>
                <w:rFonts w:ascii="Times New Roman" w:hAnsi="Times New Roman" w:eastAsia="仿宋"/>
                <w:b/>
                <w:bCs/>
                <w:kern w:val="0"/>
                <w:sz w:val="24"/>
                <w:szCs w:val="24"/>
              </w:rPr>
              <w:br w:type="textWrapping"/>
            </w:r>
            <w:r>
              <w:rPr>
                <w:rFonts w:ascii="Times New Roman" w:hAnsi="Times New Roman" w:eastAsia="仿宋"/>
                <w:b/>
                <w:bCs/>
                <w:kern w:val="0"/>
                <w:sz w:val="24"/>
                <w:szCs w:val="24"/>
              </w:rPr>
              <w:t>（</w:t>
            </w:r>
            <w:r>
              <w:rPr>
                <w:rFonts w:hint="eastAsia" w:ascii="Times New Roman" w:hAnsi="Times New Roman" w:eastAsia="仿宋"/>
                <w:b/>
                <w:bCs/>
                <w:kern w:val="0"/>
                <w:sz w:val="24"/>
                <w:szCs w:val="24"/>
              </w:rPr>
              <w:t>202</w:t>
            </w:r>
            <w:r>
              <w:rPr>
                <w:rFonts w:hint="eastAsia" w:ascii="Times New Roman" w:hAnsi="Times New Roman" w:eastAsia="仿宋"/>
                <w:b/>
                <w:bCs/>
                <w:kern w:val="0"/>
                <w:sz w:val="24"/>
                <w:szCs w:val="24"/>
                <w:lang w:val="en-US" w:eastAsia="zh-CN"/>
              </w:rPr>
              <w:t>3</w:t>
            </w:r>
            <w:r>
              <w:rPr>
                <w:rFonts w:ascii="Times New Roman" w:hAnsi="Times New Roman" w:eastAsia="仿宋"/>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批复</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r>
              <w:rPr>
                <w:rFonts w:ascii="Times New Roman" w:hAnsi="Times New Roman" w:eastAsia="仿宋"/>
                <w:bCs/>
                <w:kern w:val="0"/>
                <w:sz w:val="24"/>
                <w:szCs w:val="24"/>
              </w:rPr>
              <w:br w:type="textWrapping"/>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实际规模</w:t>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预算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概算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eastAsia="仿宋"/>
                <w:kern w:val="0"/>
                <w:sz w:val="24"/>
                <w:szCs w:val="24"/>
              </w:rPr>
              <w:t>制订了《鼎城区卫健局机关经费支出报销管理制度》，严格审批程序，确保“三公经费”只减不增。</w:t>
            </w:r>
            <w:r>
              <w:rPr>
                <w:rFonts w:ascii="Times New Roman" w:hAnsi="Times New Roman" w:eastAsia="仿宋"/>
                <w:kern w:val="0"/>
                <w:sz w:val="24"/>
                <w:szCs w:val="24"/>
              </w:rPr>
              <w:t>　</w:t>
            </w:r>
          </w:p>
        </w:tc>
      </w:tr>
    </w:tbl>
    <w:p>
      <w:pPr>
        <w:widowControl/>
        <w:jc w:val="left"/>
        <w:rPr>
          <w:rFonts w:ascii="Times New Roman" w:hAnsi="Times New Roman" w:eastAsia="仿宋"/>
          <w:kern w:val="0"/>
          <w:sz w:val="24"/>
          <w:szCs w:val="24"/>
        </w:rPr>
      </w:pPr>
    </w:p>
    <w:p>
      <w:pPr>
        <w:widowControl/>
        <w:ind w:firstLine="480" w:firstLineChars="200"/>
        <w:jc w:val="left"/>
        <w:rPr>
          <w:rFonts w:ascii="Times New Roman" w:hAnsi="Times New Roman" w:eastAsia="仿宋"/>
          <w:kern w:val="0"/>
          <w:sz w:val="24"/>
          <w:szCs w:val="24"/>
        </w:rPr>
      </w:pPr>
      <w:r>
        <w:rPr>
          <w:rFonts w:ascii="Times New Roman" w:hAnsi="Times New Roman" w:eastAsia="仿宋"/>
          <w:kern w:val="0"/>
          <w:sz w:val="24"/>
          <w:szCs w:val="24"/>
        </w:rPr>
        <w:t>说明：“项目支出”需要填报所有项目情况，包括业务工作项目、运行维护项目等；“公用经费”填报基本支出中的一般商品和服务支出。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iNDZmYzgzNzZmNjUxNDdhOWFmYWMyOWIyZTFlMmEifQ=="/>
  </w:docVars>
  <w:rsids>
    <w:rsidRoot w:val="00202493"/>
    <w:rsid w:val="00003010"/>
    <w:rsid w:val="00030BBE"/>
    <w:rsid w:val="00033568"/>
    <w:rsid w:val="00046E02"/>
    <w:rsid w:val="000845D0"/>
    <w:rsid w:val="00085688"/>
    <w:rsid w:val="001746B3"/>
    <w:rsid w:val="00202493"/>
    <w:rsid w:val="00295984"/>
    <w:rsid w:val="002B2B0B"/>
    <w:rsid w:val="002D5B69"/>
    <w:rsid w:val="00313C81"/>
    <w:rsid w:val="00390D5C"/>
    <w:rsid w:val="003973FA"/>
    <w:rsid w:val="00437A7F"/>
    <w:rsid w:val="00446995"/>
    <w:rsid w:val="004A40C8"/>
    <w:rsid w:val="004D64AD"/>
    <w:rsid w:val="00585D6C"/>
    <w:rsid w:val="006C1E0C"/>
    <w:rsid w:val="0075274F"/>
    <w:rsid w:val="007E4023"/>
    <w:rsid w:val="0081745C"/>
    <w:rsid w:val="008C6BEB"/>
    <w:rsid w:val="009A61BE"/>
    <w:rsid w:val="009C7694"/>
    <w:rsid w:val="00A161EC"/>
    <w:rsid w:val="00AC7A96"/>
    <w:rsid w:val="00B07E59"/>
    <w:rsid w:val="00B3074D"/>
    <w:rsid w:val="00CF73A7"/>
    <w:rsid w:val="00D51956"/>
    <w:rsid w:val="00D649F4"/>
    <w:rsid w:val="00E15F51"/>
    <w:rsid w:val="00E33DA0"/>
    <w:rsid w:val="00F026C8"/>
    <w:rsid w:val="00F17CD0"/>
    <w:rsid w:val="00F26165"/>
    <w:rsid w:val="00FE0C9A"/>
    <w:rsid w:val="08536A17"/>
    <w:rsid w:val="08636604"/>
    <w:rsid w:val="0BBF43C3"/>
    <w:rsid w:val="0C594269"/>
    <w:rsid w:val="0EC66E0A"/>
    <w:rsid w:val="0FED38B1"/>
    <w:rsid w:val="1072498F"/>
    <w:rsid w:val="11357601"/>
    <w:rsid w:val="1158390E"/>
    <w:rsid w:val="11967974"/>
    <w:rsid w:val="12174F59"/>
    <w:rsid w:val="15D54F0F"/>
    <w:rsid w:val="19061883"/>
    <w:rsid w:val="1BEA723A"/>
    <w:rsid w:val="1CFD60ED"/>
    <w:rsid w:val="1E845DFD"/>
    <w:rsid w:val="21D74E7E"/>
    <w:rsid w:val="24146D4D"/>
    <w:rsid w:val="26BB4984"/>
    <w:rsid w:val="28FD67FF"/>
    <w:rsid w:val="2A187669"/>
    <w:rsid w:val="2A8E6314"/>
    <w:rsid w:val="2BA2368E"/>
    <w:rsid w:val="2D074F39"/>
    <w:rsid w:val="2E9845F1"/>
    <w:rsid w:val="2FDC7816"/>
    <w:rsid w:val="358A7183"/>
    <w:rsid w:val="35A80986"/>
    <w:rsid w:val="39425686"/>
    <w:rsid w:val="39DB1EA1"/>
    <w:rsid w:val="3B4670C3"/>
    <w:rsid w:val="3B54214A"/>
    <w:rsid w:val="3B6B0AF2"/>
    <w:rsid w:val="3CC80A7A"/>
    <w:rsid w:val="414C7ECC"/>
    <w:rsid w:val="41DF00D1"/>
    <w:rsid w:val="444C009F"/>
    <w:rsid w:val="44733C0D"/>
    <w:rsid w:val="45D1274E"/>
    <w:rsid w:val="494936BF"/>
    <w:rsid w:val="4ADA78AF"/>
    <w:rsid w:val="4B6B2198"/>
    <w:rsid w:val="4BBA100A"/>
    <w:rsid w:val="4C3B3017"/>
    <w:rsid w:val="4C9D5A7F"/>
    <w:rsid w:val="4F691C49"/>
    <w:rsid w:val="50493828"/>
    <w:rsid w:val="50F96FFC"/>
    <w:rsid w:val="58825446"/>
    <w:rsid w:val="59831B59"/>
    <w:rsid w:val="5B0166A4"/>
    <w:rsid w:val="5DD21301"/>
    <w:rsid w:val="60F33A68"/>
    <w:rsid w:val="63584539"/>
    <w:rsid w:val="638B26A7"/>
    <w:rsid w:val="6F016EAC"/>
    <w:rsid w:val="73D405C9"/>
    <w:rsid w:val="769B452E"/>
    <w:rsid w:val="78D701B7"/>
    <w:rsid w:val="7A096020"/>
    <w:rsid w:val="7C55057C"/>
    <w:rsid w:val="7E33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autoRedefine/>
    <w:qFormat/>
    <w:uiPriority w:val="99"/>
    <w:pPr>
      <w:snapToGrid w:val="0"/>
    </w:pPr>
    <w:rPr>
      <w:sz w:val="18"/>
      <w:szCs w:val="18"/>
    </w:rPr>
  </w:style>
  <w:style w:type="paragraph" w:styleId="5">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character" w:styleId="8">
    <w:name w:val="Strong"/>
    <w:basedOn w:val="7"/>
    <w:autoRedefine/>
    <w:qFormat/>
    <w:uiPriority w:val="0"/>
    <w:rPr>
      <w:b/>
    </w:rPr>
  </w:style>
  <w:style w:type="paragraph" w:customStyle="1" w:styleId="9">
    <w:name w:val="western"/>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7"/>
    <w:link w:val="3"/>
    <w:autoRedefine/>
    <w:semiHidden/>
    <w:qFormat/>
    <w:uiPriority w:val="99"/>
    <w:rPr>
      <w:rFonts w:ascii="Calibri" w:hAnsi="Calibri" w:eastAsia="宋体" w:cs="Times New Roman"/>
      <w:sz w:val="18"/>
      <w:szCs w:val="18"/>
    </w:rPr>
  </w:style>
  <w:style w:type="character" w:customStyle="1" w:styleId="11">
    <w:name w:val="页脚 Char"/>
    <w:basedOn w:val="7"/>
    <w:link w:val="2"/>
    <w:autoRedefine/>
    <w:semiHidden/>
    <w:qFormat/>
    <w:uiPriority w:val="99"/>
    <w:rPr>
      <w:rFonts w:ascii="Calibri" w:hAnsi="Calibri" w:eastAsia="宋体" w:cs="Times New Roman"/>
      <w:sz w:val="18"/>
      <w:szCs w:val="18"/>
    </w:rPr>
  </w:style>
  <w:style w:type="character" w:customStyle="1" w:styleId="12">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15</Pages>
  <Words>1442</Words>
  <Characters>8225</Characters>
  <Lines>68</Lines>
  <Paragraphs>19</Paragraphs>
  <TotalTime>3</TotalTime>
  <ScaleCrop>false</ScaleCrop>
  <LinksUpToDate>false</LinksUpToDate>
  <CharactersWithSpaces>9648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2022-01-11T01:20:00Z</dcterms:created>
  <dc:creator>Administrator</dc:creator>
  <cp:lastModifiedBy>Administrator</cp:lastModifiedBy>
  <dcterms:modified xsi:type="dcterms:W3CDTF">2024-04-07T03:04:09Z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4F8542AD697F4F3E9A8BFEC5FD362F61</vt:lpwstr>
  </property>
</Properties>
</file>