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3D3D3D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宋体"/>
          <w:color w:val="3D3D3D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3D3D3D"/>
          <w:kern w:val="0"/>
          <w:sz w:val="30"/>
          <w:szCs w:val="30"/>
        </w:rPr>
        <w:t>1．</w:t>
      </w:r>
      <w:r>
        <w:rPr>
          <w:rFonts w:ascii="仿宋" w:hAnsi="仿宋" w:eastAsia="仿宋" w:cs="宋体"/>
          <w:color w:val="3D3D3D"/>
          <w:kern w:val="0"/>
          <w:sz w:val="30"/>
          <w:szCs w:val="30"/>
        </w:rPr>
        <w:t>脱氢乙酸及其钠盐作为食品添加剂，广泛用作防腐剂，对霉菌具有较强的抑制作用。《食品安全国家标准 食品添加剂使用标准》（GB 2760—2014）中规定果、蔬汁饮料中不得使用脱氢乙酸及其钠盐。长期大量食用脱氢乙酸及其钠盐超标产品，可能对人体健康产生一定影</w:t>
      </w:r>
      <w:r>
        <w:rPr>
          <w:rFonts w:hint="eastAsia" w:ascii="仿宋" w:hAnsi="仿宋" w:eastAsia="仿宋" w:cs="宋体"/>
          <w:color w:val="3D3D3D"/>
          <w:kern w:val="0"/>
          <w:sz w:val="30"/>
          <w:szCs w:val="30"/>
        </w:rPr>
        <w:t>响</w:t>
      </w:r>
      <w:r>
        <w:rPr>
          <w:rFonts w:hint="eastAsia" w:ascii="仿宋" w:hAnsi="仿宋" w:eastAsia="仿宋" w:cs="宋体"/>
          <w:color w:val="3D3D3D"/>
          <w:kern w:val="0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ascii="仿宋" w:hAnsi="仿宋" w:eastAsia="仿宋"/>
          <w:sz w:val="30"/>
          <w:szCs w:val="30"/>
        </w:rPr>
        <w:t>毒死蜱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毒死蜱是一种具有触杀、胃毒和熏蒸作用的有机磷杀虫剂。《食品安全国家标准食品中农药最大残留限量》（GB2763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ascii="仿宋" w:hAnsi="仿宋" w:eastAsia="仿宋"/>
          <w:sz w:val="30"/>
          <w:szCs w:val="30"/>
        </w:rPr>
        <w:t>2016）中规定，普通白菜（叶菜类蔬菜）毒死蜱残留</w:t>
      </w:r>
      <w:r>
        <w:rPr>
          <w:rFonts w:hint="eastAsia" w:ascii="仿宋" w:hAnsi="仿宋" w:eastAsia="仿宋"/>
          <w:sz w:val="30"/>
          <w:szCs w:val="30"/>
        </w:rPr>
        <w:t>最大</w:t>
      </w:r>
      <w:r>
        <w:rPr>
          <w:rFonts w:ascii="仿宋" w:hAnsi="仿宋" w:eastAsia="仿宋"/>
          <w:sz w:val="30"/>
          <w:szCs w:val="30"/>
        </w:rPr>
        <w:t>限量值</w:t>
      </w:r>
      <w:r>
        <w:rPr>
          <w:rFonts w:hint="eastAsia" w:ascii="仿宋" w:hAnsi="仿宋" w:eastAsia="仿宋"/>
          <w:sz w:val="30"/>
          <w:szCs w:val="30"/>
        </w:rPr>
        <w:t>不得超过</w:t>
      </w:r>
      <w:r>
        <w:rPr>
          <w:rFonts w:ascii="仿宋" w:hAnsi="仿宋" w:eastAsia="仿宋"/>
          <w:sz w:val="30"/>
          <w:szCs w:val="30"/>
        </w:rPr>
        <w:t>0.1mg/kg。毒死蜱对鱼类及水生物毒性较高，在土壤中残留期较长。长期暴露在含有毒死蜱的环境中，可能导致神经毒性、生殖毒性，可能影响胚胎的生长发育。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、丙溴磷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丙溴磷是一种具有触杀和胃毒作用，无内吸作用，专用于杀灭刺吸式口器害虫的超高效有机磷杀虫剂。《食品安全国家标准食品中农药最大残留限量》（GB 2763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ascii="仿宋" w:hAnsi="仿宋" w:eastAsia="仿宋"/>
          <w:sz w:val="30"/>
          <w:szCs w:val="30"/>
        </w:rPr>
        <w:t>2016）中规定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柑橘中丙溴磷残留</w:t>
      </w:r>
      <w:r>
        <w:rPr>
          <w:rFonts w:hint="eastAsia" w:ascii="仿宋" w:hAnsi="仿宋" w:eastAsia="仿宋"/>
          <w:sz w:val="30"/>
          <w:szCs w:val="30"/>
        </w:rPr>
        <w:t>最大</w:t>
      </w:r>
      <w:r>
        <w:rPr>
          <w:rFonts w:ascii="仿宋" w:hAnsi="仿宋" w:eastAsia="仿宋"/>
          <w:sz w:val="30"/>
          <w:szCs w:val="30"/>
        </w:rPr>
        <w:t>限量值不得超过0.2mg/kg。少量的农药残留不会引起人类急性中毒，但长期食用农药残留超标的水果，对人体健康有一定风险。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 w:cs="Arial"/>
          <w:b w:val="0"/>
          <w:bCs/>
          <w:color w:val="191919"/>
          <w:sz w:val="30"/>
          <w:szCs w:val="30"/>
        </w:rPr>
      </w:pPr>
      <w:r>
        <w:rPr>
          <w:rFonts w:hint="eastAsia" w:ascii="仿宋" w:hAnsi="仿宋" w:eastAsia="仿宋" w:cs="Arial"/>
          <w:b w:val="0"/>
          <w:bCs/>
          <w:color w:val="191919"/>
          <w:sz w:val="30"/>
          <w:szCs w:val="30"/>
        </w:rPr>
        <w:t>4</w:t>
      </w:r>
      <w:r>
        <w:rPr>
          <w:rFonts w:ascii="仿宋" w:hAnsi="仿宋" w:eastAsia="仿宋" w:cs="Arial"/>
          <w:b w:val="0"/>
          <w:bCs/>
          <w:color w:val="191919"/>
          <w:sz w:val="30"/>
          <w:szCs w:val="30"/>
        </w:rPr>
        <w:t>、克百威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ascii="仿宋" w:hAnsi="仿宋" w:eastAsia="仿宋" w:cs="Arial"/>
          <w:color w:val="191919"/>
          <w:sz w:val="30"/>
          <w:szCs w:val="30"/>
        </w:rPr>
      </w:pPr>
      <w:r>
        <w:rPr>
          <w:rFonts w:ascii="仿宋" w:hAnsi="仿宋" w:eastAsia="仿宋" w:cs="Arial"/>
          <w:color w:val="191919"/>
          <w:sz w:val="30"/>
          <w:szCs w:val="30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</w:t>
      </w:r>
      <w:r>
        <w:rPr>
          <w:rFonts w:ascii="仿宋" w:hAnsi="仿宋" w:eastAsia="仿宋" w:cs="Arial"/>
          <w:color w:val="191919"/>
          <w:sz w:val="30"/>
          <w:szCs w:val="30"/>
        </w:rPr>
        <w:t>GB 2763</w:t>
      </w:r>
      <w:r>
        <w:rPr>
          <w:rFonts w:ascii="仿宋" w:hAnsi="仿宋" w:eastAsia="仿宋" w:cs="Arial"/>
          <w:color w:val="191919"/>
          <w:sz w:val="30"/>
          <w:szCs w:val="30"/>
        </w:rPr>
        <w:t>—</w:t>
      </w:r>
      <w:r>
        <w:rPr>
          <w:rFonts w:ascii="仿宋" w:hAnsi="仿宋" w:eastAsia="仿宋" w:cs="Arial"/>
          <w:color w:val="191919"/>
          <w:sz w:val="30"/>
          <w:szCs w:val="30"/>
        </w:rPr>
        <w:t>2016</w:t>
      </w:r>
      <w:r>
        <w:rPr>
          <w:rFonts w:ascii="仿宋" w:hAnsi="仿宋" w:eastAsia="仿宋" w:cs="Arial"/>
          <w:color w:val="191919"/>
          <w:sz w:val="30"/>
          <w:szCs w:val="30"/>
        </w:rPr>
        <w:t>）中规定，克百威在豆类蔬菜中的最大残留限量为</w:t>
      </w:r>
      <w:r>
        <w:rPr>
          <w:rFonts w:ascii="仿宋" w:hAnsi="仿宋" w:eastAsia="仿宋" w:cs="Arial"/>
          <w:color w:val="191919"/>
          <w:sz w:val="30"/>
          <w:szCs w:val="30"/>
        </w:rPr>
        <w:t>0.02mg/kg</w:t>
      </w:r>
      <w:r>
        <w:rPr>
          <w:rFonts w:ascii="仿宋" w:hAnsi="仿宋" w:eastAsia="仿宋" w:cs="Arial"/>
          <w:color w:val="191919"/>
          <w:sz w:val="30"/>
          <w:szCs w:val="30"/>
        </w:rPr>
        <w:t>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 w:cs="Arial"/>
          <w:color w:val="191919"/>
          <w:sz w:val="30"/>
          <w:szCs w:val="30"/>
        </w:rPr>
      </w:pPr>
      <w:r>
        <w:rPr>
          <w:rFonts w:hint="eastAsia" w:ascii="仿宋" w:hAnsi="仿宋" w:eastAsia="仿宋" w:cs="Arial"/>
          <w:color w:val="191919"/>
          <w:sz w:val="30"/>
          <w:szCs w:val="30"/>
        </w:rPr>
        <w:t>5</w:t>
      </w:r>
      <w:r>
        <w:rPr>
          <w:rFonts w:ascii="仿宋" w:hAnsi="仿宋" w:eastAsia="仿宋" w:cs="Arial"/>
          <w:color w:val="191919"/>
          <w:sz w:val="30"/>
          <w:szCs w:val="30"/>
        </w:rPr>
        <w:t>、水胺硫磷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ascii="仿宋" w:hAnsi="仿宋" w:eastAsia="仿宋" w:cs="Arial"/>
          <w:color w:val="191919"/>
          <w:sz w:val="30"/>
          <w:szCs w:val="30"/>
        </w:rPr>
      </w:pPr>
      <w:r>
        <w:rPr>
          <w:rFonts w:ascii="仿宋" w:hAnsi="仿宋" w:eastAsia="仿宋" w:cs="Arial"/>
          <w:color w:val="191919"/>
          <w:sz w:val="30"/>
          <w:szCs w:val="30"/>
        </w:rPr>
        <w:t>水胺硫磷为有机磷杀虫剂，兼具胃毒和杀卵作用，主要用于防治果树、水稻和棉花害虫。《食品安全国家标准食品中农药最大残留限量》（</w:t>
      </w:r>
      <w:r>
        <w:rPr>
          <w:rFonts w:ascii="仿宋" w:hAnsi="仿宋" w:eastAsia="仿宋" w:cs="Arial"/>
          <w:color w:val="191919"/>
          <w:sz w:val="30"/>
          <w:szCs w:val="30"/>
        </w:rPr>
        <w:t>GB 2763</w:t>
      </w:r>
      <w:r>
        <w:rPr>
          <w:rFonts w:ascii="仿宋" w:hAnsi="仿宋" w:eastAsia="仿宋" w:cs="Arial"/>
          <w:color w:val="191919"/>
          <w:sz w:val="30"/>
          <w:szCs w:val="30"/>
        </w:rPr>
        <w:t>—</w:t>
      </w:r>
      <w:r>
        <w:rPr>
          <w:rFonts w:ascii="仿宋" w:hAnsi="仿宋" w:eastAsia="仿宋" w:cs="Arial"/>
          <w:color w:val="191919"/>
          <w:sz w:val="30"/>
          <w:szCs w:val="30"/>
        </w:rPr>
        <w:t>2016</w:t>
      </w:r>
      <w:r>
        <w:rPr>
          <w:rFonts w:ascii="仿宋" w:hAnsi="仿宋" w:eastAsia="仿宋" w:cs="Arial"/>
          <w:color w:val="191919"/>
          <w:sz w:val="30"/>
          <w:szCs w:val="30"/>
        </w:rPr>
        <w:t>）中规定，水胺硫磷在豆类蔬菜中的最大残留限量为</w:t>
      </w:r>
      <w:r>
        <w:rPr>
          <w:rFonts w:ascii="仿宋" w:hAnsi="仿宋" w:eastAsia="仿宋" w:cs="Arial"/>
          <w:color w:val="191919"/>
          <w:sz w:val="30"/>
          <w:szCs w:val="30"/>
        </w:rPr>
        <w:t>0.05mg/kg</w:t>
      </w:r>
      <w:r>
        <w:rPr>
          <w:rFonts w:ascii="仿宋" w:hAnsi="仿宋" w:eastAsia="仿宋" w:cs="Arial"/>
          <w:color w:val="191919"/>
          <w:sz w:val="30"/>
          <w:szCs w:val="30"/>
        </w:rPr>
        <w:t>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 w:cs="Arial"/>
          <w:color w:val="191919"/>
          <w:sz w:val="30"/>
          <w:szCs w:val="30"/>
        </w:rPr>
      </w:pPr>
      <w:r>
        <w:rPr>
          <w:rFonts w:hint="eastAsia" w:ascii="仿宋" w:hAnsi="仿宋" w:eastAsia="仿宋" w:cs="Arial"/>
          <w:color w:val="191919"/>
          <w:sz w:val="30"/>
          <w:szCs w:val="30"/>
        </w:rPr>
        <w:t>6</w:t>
      </w:r>
      <w:r>
        <w:rPr>
          <w:rFonts w:ascii="仿宋" w:hAnsi="仿宋" w:eastAsia="仿宋" w:cs="Arial"/>
          <w:color w:val="191919"/>
          <w:sz w:val="30"/>
          <w:szCs w:val="30"/>
        </w:rPr>
        <w:t>、甲拌磷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ascii="仿宋" w:hAnsi="仿宋" w:eastAsia="仿宋" w:cs="Arial"/>
          <w:color w:val="191919"/>
          <w:sz w:val="30"/>
          <w:szCs w:val="30"/>
        </w:rPr>
      </w:pPr>
      <w:r>
        <w:rPr>
          <w:rFonts w:ascii="仿宋" w:hAnsi="仿宋" w:eastAsia="仿宋" w:cs="Arial"/>
          <w:color w:val="191919"/>
          <w:sz w:val="30"/>
          <w:szCs w:val="30"/>
        </w:rPr>
        <w:t>甲拌磷为一种高毒的内吸性杀虫剂、杀螨剂，具有触杀、胃</w:t>
      </w:r>
      <w:bookmarkStart w:id="0" w:name="_GoBack"/>
      <w:bookmarkEnd w:id="0"/>
      <w:r>
        <w:rPr>
          <w:rFonts w:ascii="仿宋" w:hAnsi="仿宋" w:eastAsia="仿宋" w:cs="Arial"/>
          <w:color w:val="191919"/>
          <w:sz w:val="30"/>
          <w:szCs w:val="30"/>
        </w:rPr>
        <w:t>毒、熏蒸作用，持效期较长等特点。《食品安全国家标准食品中农药最大残留限量》（</w:t>
      </w:r>
      <w:r>
        <w:rPr>
          <w:rFonts w:ascii="仿宋" w:hAnsi="仿宋" w:eastAsia="仿宋" w:cs="Arial"/>
          <w:color w:val="191919"/>
          <w:sz w:val="30"/>
          <w:szCs w:val="30"/>
        </w:rPr>
        <w:t>GB 2763</w:t>
      </w:r>
      <w:r>
        <w:rPr>
          <w:rFonts w:ascii="仿宋" w:hAnsi="仿宋" w:eastAsia="仿宋" w:cs="Arial"/>
          <w:color w:val="191919"/>
          <w:sz w:val="30"/>
          <w:szCs w:val="30"/>
        </w:rPr>
        <w:t>—</w:t>
      </w:r>
      <w:r>
        <w:rPr>
          <w:rFonts w:ascii="仿宋" w:hAnsi="仿宋" w:eastAsia="仿宋" w:cs="Arial"/>
          <w:color w:val="191919"/>
          <w:sz w:val="30"/>
          <w:szCs w:val="30"/>
        </w:rPr>
        <w:t>2016</w:t>
      </w:r>
      <w:r>
        <w:rPr>
          <w:rFonts w:ascii="仿宋" w:hAnsi="仿宋" w:eastAsia="仿宋" w:cs="Arial"/>
          <w:color w:val="191919"/>
          <w:sz w:val="30"/>
          <w:szCs w:val="30"/>
        </w:rPr>
        <w:t>）中规定，甲拌磷在叶菜类蔬菜中的最大残留限量为</w:t>
      </w:r>
      <w:r>
        <w:rPr>
          <w:rFonts w:ascii="仿宋" w:hAnsi="仿宋" w:eastAsia="仿宋" w:cs="Arial"/>
          <w:color w:val="191919"/>
          <w:sz w:val="30"/>
          <w:szCs w:val="30"/>
        </w:rPr>
        <w:t>0.01mg/kg</w:t>
      </w:r>
      <w:r>
        <w:rPr>
          <w:rFonts w:ascii="仿宋" w:hAnsi="仿宋" w:eastAsia="仿宋" w:cs="Arial"/>
          <w:color w:val="191919"/>
          <w:sz w:val="30"/>
          <w:szCs w:val="30"/>
        </w:rPr>
        <w:t>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 w:cs="Arial"/>
          <w:color w:val="191919"/>
          <w:sz w:val="30"/>
          <w:szCs w:val="30"/>
        </w:rPr>
      </w:pPr>
      <w:r>
        <w:rPr>
          <w:rFonts w:hint="eastAsia" w:ascii="仿宋" w:hAnsi="仿宋" w:eastAsia="仿宋" w:cs="Arial"/>
          <w:color w:val="191919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164A88"/>
    <w:rsid w:val="00334582"/>
    <w:rsid w:val="003B2F07"/>
    <w:rsid w:val="004534EA"/>
    <w:rsid w:val="005579A4"/>
    <w:rsid w:val="0075755A"/>
    <w:rsid w:val="00781E80"/>
    <w:rsid w:val="007D743D"/>
    <w:rsid w:val="00807A5F"/>
    <w:rsid w:val="008950F4"/>
    <w:rsid w:val="00C934AF"/>
    <w:rsid w:val="00CB312C"/>
    <w:rsid w:val="00CF2D6E"/>
    <w:rsid w:val="00D35695"/>
    <w:rsid w:val="00E169A0"/>
    <w:rsid w:val="00E64673"/>
    <w:rsid w:val="00E72A93"/>
    <w:rsid w:val="00F0472F"/>
    <w:rsid w:val="00F258AD"/>
    <w:rsid w:val="00F4055D"/>
    <w:rsid w:val="00F7146E"/>
    <w:rsid w:val="5E89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859</Characters>
  <Lines>7</Lines>
  <Paragraphs>2</Paragraphs>
  <TotalTime>23</TotalTime>
  <ScaleCrop>false</ScaleCrop>
  <LinksUpToDate>false</LinksUpToDate>
  <CharactersWithSpaces>1007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陈学文</cp:lastModifiedBy>
  <dcterms:modified xsi:type="dcterms:W3CDTF">2020-11-19T02:26:57Z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