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D3D3D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3D3D3D"/>
          <w:kern w:val="0"/>
          <w:sz w:val="30"/>
          <w:szCs w:val="30"/>
          <w:lang w:eastAsia="zh-CN"/>
        </w:rPr>
        <w:t>、</w:t>
      </w:r>
      <w:r>
        <w:rPr>
          <w:rFonts w:ascii="仿宋" w:hAnsi="仿宋" w:eastAsia="仿宋" w:cs="宋体"/>
          <w:color w:val="3D3D3D"/>
          <w:kern w:val="0"/>
          <w:sz w:val="30"/>
          <w:szCs w:val="30"/>
        </w:rPr>
        <w:t>糖精钠(以糖精计)是食品工业中常用的合成甜味剂，且使用历史最长，但也是最引起争议的合成甜味剂。糖精钠的甜度比蔗糖甜300-500倍，在生物体内不被分解，由肾排出体外。但其毒性不强，起争议主要在其致癌性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恩诺沙星（以恩诺沙星与环丙沙星之和计）</w:t>
      </w:r>
    </w:p>
    <w:p>
      <w:pPr>
        <w:widowControl/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最大残留限量以恩诺沙星和环丙沙星之和计）可用于猪、牛、羊、兔、禽、鱼等食用畜禽、水产动物，但在产蛋鸡中禁用（鸡蛋中不得检出）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正常情况下消费者不必对鸡蛋中检出恩诺沙星过分担心，但长期食用恩诺沙星残留超标的蛋品，对人体健康有一定风险。鸡蛋中检出恩诺沙星来源，可能是企业的鸡饲料添加或者家禽疾病治疗中，使用的恩诺沙星残留积累在家禽体内，进而传递至蛋品中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3、甲拌磷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甲拌磷为一种高毒的内吸性杀虫剂、杀螨剂，具有触杀、胃毒、熏蒸作用，持效期较长等特点。《食品安全国家标准食品中农药最大残留限量》（</w:t>
      </w:r>
      <w:r>
        <w:rPr>
          <w:rFonts w:hint="eastAsia" w:ascii="仿宋" w:hAnsi="仿宋" w:eastAsia="仿宋" w:cs="仿宋"/>
          <w:color w:val="191919"/>
          <w:sz w:val="30"/>
          <w:szCs w:val="30"/>
        </w:rPr>
        <w:t>GB 2763</w:t>
      </w:r>
      <w:r>
        <w:rPr>
          <w:rFonts w:hint="eastAsia" w:ascii="仿宋" w:hAnsi="仿宋" w:eastAsia="仿宋" w:cs="仿宋"/>
          <w:color w:val="191919"/>
          <w:sz w:val="30"/>
          <w:szCs w:val="30"/>
        </w:rPr>
        <w:t>—</w:t>
      </w:r>
      <w:r>
        <w:rPr>
          <w:rFonts w:hint="eastAsia" w:ascii="仿宋" w:hAnsi="仿宋" w:eastAsia="仿宋" w:cs="仿宋"/>
          <w:color w:val="191919"/>
          <w:sz w:val="30"/>
          <w:szCs w:val="30"/>
        </w:rPr>
        <w:t>2016</w:t>
      </w:r>
      <w:r>
        <w:rPr>
          <w:rFonts w:hint="eastAsia" w:ascii="仿宋" w:hAnsi="仿宋" w:eastAsia="仿宋" w:cs="仿宋"/>
          <w:color w:val="191919"/>
          <w:sz w:val="30"/>
          <w:szCs w:val="30"/>
        </w:rPr>
        <w:t>）中规定，甲拌磷在叶菜类蔬菜中的最大残留限量为</w:t>
      </w:r>
      <w:r>
        <w:rPr>
          <w:rFonts w:hint="eastAsia" w:ascii="仿宋" w:hAnsi="仿宋" w:eastAsia="仿宋" w:cs="仿宋"/>
          <w:color w:val="191919"/>
          <w:sz w:val="30"/>
          <w:szCs w:val="30"/>
        </w:rPr>
        <w:t>0.01mg/kg</w:t>
      </w:r>
      <w:r>
        <w:rPr>
          <w:rFonts w:hint="eastAsia" w:ascii="仿宋" w:hAnsi="仿宋" w:eastAsia="仿宋" w:cs="仿宋"/>
          <w:color w:val="191919"/>
          <w:sz w:val="30"/>
          <w:szCs w:val="30"/>
        </w:rPr>
        <w:t>。少量的农药残留不会引起人体急性中毒，但长期食用农药残留超标的食品，对人体健康有一定影响。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7"/>
    <w:rsid w:val="00024447"/>
    <w:rsid w:val="00091884"/>
    <w:rsid w:val="000C7BDA"/>
    <w:rsid w:val="00334582"/>
    <w:rsid w:val="003B2F07"/>
    <w:rsid w:val="004534EA"/>
    <w:rsid w:val="005579A4"/>
    <w:rsid w:val="00681D04"/>
    <w:rsid w:val="006A6261"/>
    <w:rsid w:val="0071132E"/>
    <w:rsid w:val="007D743D"/>
    <w:rsid w:val="007F62BD"/>
    <w:rsid w:val="00807A5F"/>
    <w:rsid w:val="008950F4"/>
    <w:rsid w:val="00937D64"/>
    <w:rsid w:val="00B2406E"/>
    <w:rsid w:val="00C05D89"/>
    <w:rsid w:val="00C934AF"/>
    <w:rsid w:val="00CF2D6E"/>
    <w:rsid w:val="00D35695"/>
    <w:rsid w:val="00E169A0"/>
    <w:rsid w:val="00E3184D"/>
    <w:rsid w:val="00E72A93"/>
    <w:rsid w:val="00F4055D"/>
    <w:rsid w:val="00F7146E"/>
    <w:rsid w:val="4FE31F50"/>
    <w:rsid w:val="516F1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18</TotalTime>
  <ScaleCrop>false</ScaleCrop>
  <LinksUpToDate>false</LinksUpToDate>
  <CharactersWithSpaces>560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陈学文</cp:lastModifiedBy>
  <dcterms:modified xsi:type="dcterms:W3CDTF">2020-12-01T00:50:41Z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