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spacing w:line="600" w:lineRule="exact"/>
        <w:jc w:val="center"/>
        <w:rPr>
          <w:rFonts w:eastAsia="方正小标宋简体"/>
          <w:spacing w:val="-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毒死蜱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毒死蜱是一种具有触杀、胃毒和熏蒸作用的有机磷杀虫剂。《食品安全国家标准食品中农药最大残留限量》（GB2763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2016）中规定，普通白菜（叶菜类蔬菜）毒死蜱残留</w:t>
      </w:r>
      <w:r>
        <w:rPr>
          <w:rFonts w:hint="eastAsia" w:eastAsia="仿宋_GB2312"/>
          <w:sz w:val="32"/>
          <w:szCs w:val="32"/>
        </w:rPr>
        <w:t>最大</w:t>
      </w:r>
      <w:r>
        <w:rPr>
          <w:rFonts w:eastAsia="仿宋_GB2312"/>
          <w:sz w:val="32"/>
          <w:szCs w:val="32"/>
        </w:rPr>
        <w:t>限量值</w:t>
      </w:r>
      <w:r>
        <w:rPr>
          <w:rFonts w:hint="eastAsia" w:eastAsia="仿宋_GB2312"/>
          <w:sz w:val="32"/>
          <w:szCs w:val="32"/>
        </w:rPr>
        <w:t>不得超过</w:t>
      </w:r>
      <w:r>
        <w:rPr>
          <w:rFonts w:eastAsia="仿宋_GB2312"/>
          <w:sz w:val="32"/>
          <w:szCs w:val="32"/>
        </w:rPr>
        <w:t>0.1mg/kg。毒死蜱对鱼类及水生生物毒性较高，在土壤中残留期较长。长期暴露在含有毒死蜱的环境中，可能导致神经毒性、生殖毒性，可能影响胚胎的生长发育。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、氟苯尼考</w:t>
      </w:r>
    </w:p>
    <w:p>
      <w:pPr>
        <w:spacing w:afterLines="5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氟苯尼考又称氟甲砜霉素，是农业部批准使用的动物专用抗菌药，主要用于敏感细菌所致的猪、鸡、鱼的细菌性疾病。《动物性食品中兽药最高残留限量》（农业部公告第235号）中规定，氟苯尼考可用于猪、牛、羊、禽、鱼等禽畜，但在产蛋鸡中禁用（鸡蛋中不得检出）。正常情况下消费者不必对鸡蛋中检出氟苯尼考过分担心，但长期食用氟苯尼考残留超标的蛋品，对人体健康有一定风险。鸡蛋中检出氟苯尼考来源，可能是企业的鸡饲料添加或者家禽疾病治疗中，使用的氟苯尼考残留积累在家禽体内，进而传递至蛋品中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hint="eastAsia" w:eastAsia="黑体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eastAsia="黑体"/>
          <w:sz w:val="32"/>
          <w:szCs w:val="32"/>
        </w:rPr>
        <w:t>灭蝇胺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灭蝇胺是一种触杀、胃毒和内吸传导作用的昆虫生长调节剂类杀虫剂。主要用于防治双翅目昆虫病虫害。《食品安全国家标准食品中农药最大残留限量》（GB 2763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2016）中规定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豇豆中灭蝇胺残留</w:t>
      </w:r>
      <w:r>
        <w:rPr>
          <w:rFonts w:hint="eastAsia" w:eastAsia="仿宋_GB2312"/>
          <w:sz w:val="32"/>
          <w:szCs w:val="32"/>
        </w:rPr>
        <w:t>最大</w:t>
      </w:r>
      <w:r>
        <w:rPr>
          <w:rFonts w:eastAsia="仿宋_GB2312"/>
          <w:sz w:val="32"/>
          <w:szCs w:val="32"/>
        </w:rPr>
        <w:t>限量值不得超过0.5mg/kg。灭蝇胺对眼睛、皮肤有刺激作用，短期内大量接触可引起急性中毒，产生恶心、呕吐、眩晕等健康危害。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</w:rPr>
        <w:t xml:space="preserve">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07"/>
    <w:rsid w:val="00091884"/>
    <w:rsid w:val="00334582"/>
    <w:rsid w:val="003B2F07"/>
    <w:rsid w:val="004534EA"/>
    <w:rsid w:val="005579A4"/>
    <w:rsid w:val="006E6F80"/>
    <w:rsid w:val="007D743D"/>
    <w:rsid w:val="00807A5F"/>
    <w:rsid w:val="008367E2"/>
    <w:rsid w:val="008950F4"/>
    <w:rsid w:val="009C4D80"/>
    <w:rsid w:val="00A00FA3"/>
    <w:rsid w:val="00C934AF"/>
    <w:rsid w:val="00CF2D6E"/>
    <w:rsid w:val="00D35695"/>
    <w:rsid w:val="00E06300"/>
    <w:rsid w:val="00E169A0"/>
    <w:rsid w:val="00E6614E"/>
    <w:rsid w:val="00E72A93"/>
    <w:rsid w:val="00F4055D"/>
    <w:rsid w:val="00F7146E"/>
    <w:rsid w:val="359F4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Administrator</cp:lastModifiedBy>
  <dcterms:modified xsi:type="dcterms:W3CDTF">2021-09-29T00:51:23Z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