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pacing w:val="-12"/>
          <w:sz w:val="44"/>
          <w:szCs w:val="44"/>
        </w:rPr>
      </w:pPr>
      <w:r>
        <w:rPr>
          <w:rFonts w:eastAsia="方正小标宋简体"/>
          <w:spacing w:val="-12"/>
          <w:sz w:val="44"/>
          <w:szCs w:val="44"/>
        </w:rPr>
        <w:t>部分</w:t>
      </w:r>
      <w:r>
        <w:rPr>
          <w:rFonts w:hint="eastAsia" w:eastAsia="方正小标宋简体"/>
          <w:spacing w:val="-12"/>
          <w:sz w:val="44"/>
          <w:szCs w:val="44"/>
        </w:rPr>
        <w:t>不合格</w:t>
      </w:r>
      <w:r>
        <w:rPr>
          <w:rFonts w:eastAsia="方正小标宋简体"/>
          <w:spacing w:val="-12"/>
          <w:sz w:val="44"/>
          <w:szCs w:val="44"/>
        </w:rPr>
        <w:t>项目的</w:t>
      </w:r>
      <w:r>
        <w:rPr>
          <w:rFonts w:hint="eastAsia" w:eastAsia="方正小标宋简体"/>
          <w:spacing w:val="-12"/>
          <w:sz w:val="44"/>
          <w:szCs w:val="44"/>
        </w:rPr>
        <w:t>小知识</w:t>
      </w:r>
      <w:bookmarkStart w:id="0" w:name="_GoBack"/>
      <w:bookmarkEnd w:id="0"/>
    </w:p>
    <w:p>
      <w:pPr>
        <w:widowControl/>
        <w:spacing w:line="360" w:lineRule="auto"/>
        <w:ind w:firstLine="480"/>
        <w:jc w:val="left"/>
        <w:rPr>
          <w:rFonts w:hint="eastAsia" w:ascii="仿宋" w:hAnsi="仿宋" w:eastAsia="仿宋" w:cs="仿宋"/>
          <w:color w:val="3D3D3D"/>
          <w:kern w:val="0"/>
          <w:sz w:val="32"/>
          <w:szCs w:val="32"/>
          <w:lang w:val="en-US" w:eastAsia="zh-CN"/>
        </w:rPr>
      </w:pPr>
    </w:p>
    <w:p>
      <w:pPr>
        <w:widowControl/>
        <w:numPr>
          <w:numId w:val="0"/>
        </w:numPr>
        <w:spacing w:line="360" w:lineRule="auto"/>
        <w:ind w:firstLine="640" w:firstLineChars="200"/>
        <w:jc w:val="left"/>
        <w:rPr>
          <w:rFonts w:hint="eastAsia" w:ascii="黑体" w:hAnsi="黑体" w:eastAsia="黑体" w:cs="黑体"/>
          <w:color w:val="3D3D3D"/>
          <w:kern w:val="0"/>
          <w:sz w:val="32"/>
          <w:szCs w:val="32"/>
        </w:rPr>
      </w:pPr>
      <w:r>
        <w:rPr>
          <w:rFonts w:hint="eastAsia" w:ascii="黑体" w:hAnsi="黑体" w:eastAsia="黑体" w:cs="黑体"/>
          <w:color w:val="3D3D3D"/>
          <w:kern w:val="0"/>
          <w:sz w:val="32"/>
          <w:szCs w:val="32"/>
          <w:lang w:eastAsia="zh-CN"/>
        </w:rPr>
        <w:t>一、</w:t>
      </w:r>
      <w:r>
        <w:rPr>
          <w:rFonts w:hint="eastAsia" w:ascii="黑体" w:hAnsi="黑体" w:eastAsia="黑体" w:cs="黑体"/>
          <w:color w:val="3D3D3D"/>
          <w:kern w:val="0"/>
          <w:sz w:val="32"/>
          <w:szCs w:val="32"/>
        </w:rPr>
        <w:t>菌落总数</w:t>
      </w:r>
    </w:p>
    <w:p>
      <w:pPr>
        <w:widowControl/>
        <w:numPr>
          <w:numId w:val="0"/>
        </w:numPr>
        <w:spacing w:line="360" w:lineRule="auto"/>
        <w:ind w:firstLine="640" w:firstLineChars="200"/>
        <w:jc w:val="left"/>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widowControl/>
        <w:spacing w:line="360" w:lineRule="auto"/>
        <w:ind w:firstLine="640" w:firstLineChars="200"/>
        <w:jc w:val="left"/>
        <w:rPr>
          <w:rFonts w:hint="eastAsia" w:ascii="仿宋" w:hAnsi="仿宋" w:eastAsia="仿宋" w:cs="仿宋"/>
          <w:color w:val="3D3D3D"/>
          <w:kern w:val="0"/>
          <w:sz w:val="32"/>
          <w:szCs w:val="32"/>
        </w:rPr>
      </w:pPr>
      <w:r>
        <w:rPr>
          <w:rFonts w:hint="eastAsia" w:ascii="黑体" w:hAnsi="黑体" w:eastAsia="黑体" w:cs="黑体"/>
          <w:color w:val="3D3D3D"/>
          <w:kern w:val="0"/>
          <w:sz w:val="32"/>
          <w:szCs w:val="32"/>
          <w:lang w:val="en-US" w:eastAsia="zh-CN"/>
        </w:rPr>
        <w:t>二、</w:t>
      </w:r>
      <w:r>
        <w:rPr>
          <w:rFonts w:hint="eastAsia" w:ascii="黑体" w:hAnsi="黑体" w:eastAsia="黑体" w:cs="黑体"/>
          <w:color w:val="3D3D3D"/>
          <w:kern w:val="0"/>
          <w:sz w:val="32"/>
          <w:szCs w:val="32"/>
        </w:rPr>
        <w:t>糖精钠</w:t>
      </w:r>
    </w:p>
    <w:p>
      <w:pPr>
        <w:widowControl/>
        <w:spacing w:line="360" w:lineRule="auto"/>
        <w:ind w:firstLine="640" w:firstLineChars="200"/>
        <w:jc w:val="left"/>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糖精钠(以糖精计)是食品工业中常用的合成甜味剂，且使用历史最长，但也是最引起争议的合成甜味剂。糖精钠的甜度比蔗糖甜300-500倍，在生物体内不被分解，由肾排出体外。但其毒性不强，起争议主要在其致癌性。</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恩诺沙星</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恩诺沙星为广谱杀菌药，对支原体有特效。对大肠杆菌、克雷白杆菌、沙门氏菌、变形杆菌、绿脓杆菌、嗜血杆菌、多杀性巴氏杆菌、溶血性巴氏杆菌、金葡菌、链球菌等都有杀菌效用。</w:t>
      </w:r>
      <w:r>
        <w:rPr>
          <w:rFonts w:hint="eastAsia" w:ascii="仿宋" w:hAnsi="仿宋" w:eastAsia="仿宋" w:cs="仿宋"/>
          <w:color w:val="333333"/>
          <w:sz w:val="32"/>
          <w:szCs w:val="32"/>
        </w:rPr>
        <w:t>农业部第235号公告《动物性食品中兽药最高残留限量》规定，</w:t>
      </w:r>
      <w:r>
        <w:rPr>
          <w:rFonts w:hint="eastAsia" w:ascii="仿宋" w:hAnsi="仿宋" w:eastAsia="仿宋" w:cs="仿宋"/>
          <w:sz w:val="32"/>
          <w:szCs w:val="32"/>
        </w:rPr>
        <w:t>蛋鸡产蛋期禁用恩诺沙星。</w:t>
      </w:r>
    </w:p>
    <w:p>
      <w:pPr>
        <w:pStyle w:val="4"/>
        <w:shd w:val="clear" w:color="auto" w:fill="FFFFFF"/>
        <w:spacing w:before="0" w:beforeAutospacing="0" w:after="0" w:afterAutospacing="0"/>
        <w:ind w:firstLine="640" w:firstLineChars="200"/>
        <w:rPr>
          <w:rFonts w:hint="eastAsia" w:ascii="仿宋" w:hAnsi="仿宋" w:eastAsia="仿宋" w:cs="仿宋"/>
          <w:color w:val="191919"/>
          <w:sz w:val="32"/>
          <w:szCs w:val="32"/>
        </w:rPr>
      </w:pPr>
      <w:r>
        <w:rPr>
          <w:rFonts w:hint="eastAsia" w:ascii="黑体" w:hAnsi="黑体" w:eastAsia="黑体" w:cs="黑体"/>
          <w:color w:val="191919"/>
          <w:sz w:val="32"/>
          <w:szCs w:val="32"/>
          <w:lang w:val="en-US" w:eastAsia="zh-CN"/>
        </w:rPr>
        <w:t>四、</w:t>
      </w:r>
      <w:r>
        <w:rPr>
          <w:rFonts w:hint="eastAsia" w:ascii="黑体" w:hAnsi="黑体" w:eastAsia="黑体" w:cs="黑体"/>
          <w:color w:val="191919"/>
          <w:sz w:val="32"/>
          <w:szCs w:val="32"/>
        </w:rPr>
        <w:t>甲拌磷</w:t>
      </w:r>
    </w:p>
    <w:p>
      <w:pPr>
        <w:pStyle w:val="4"/>
        <w:shd w:val="clear" w:color="auto" w:fill="FFFFFF"/>
        <w:spacing w:before="0" w:beforeAutospacing="0" w:after="0" w:afterAutospacing="0"/>
        <w:ind w:firstLine="640" w:firstLineChars="200"/>
        <w:rPr>
          <w:rFonts w:hint="eastAsia" w:ascii="仿宋" w:hAnsi="仿宋" w:eastAsia="仿宋" w:cs="仿宋"/>
          <w:color w:val="191919"/>
          <w:sz w:val="32"/>
          <w:szCs w:val="32"/>
        </w:rPr>
      </w:pPr>
      <w:r>
        <w:rPr>
          <w:rFonts w:hint="eastAsia" w:ascii="仿宋" w:hAnsi="仿宋" w:eastAsia="仿宋" w:cs="仿宋"/>
          <w:color w:val="191919"/>
          <w:sz w:val="32"/>
          <w:szCs w:val="32"/>
        </w:rPr>
        <w:t>甲拌磷为一种高毒的内吸性杀虫剂、杀螨剂，具有触杀、胃毒、熏蒸作用，持效期较长等特点。《食品安全国家标准食品中农药最大残留限量》（GB 2763—2016）中规定，甲拌磷在叶菜类蔬菜中的最大残留限量为0.01mg/kg。少量的农药残留不会引起人体急性中毒，但长期食用农药残留超标的食品，对人体健康有一定影响。</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color w:val="191919"/>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xNzJmMjNjMjIyMGM0MmJhOTM2MjU1MWExNzExNTAifQ=="/>
  </w:docVars>
  <w:rsids>
    <w:rsidRoot w:val="003B2F07"/>
    <w:rsid w:val="00091884"/>
    <w:rsid w:val="00334582"/>
    <w:rsid w:val="003B2F07"/>
    <w:rsid w:val="004534EA"/>
    <w:rsid w:val="005579A4"/>
    <w:rsid w:val="007D743D"/>
    <w:rsid w:val="00807A5F"/>
    <w:rsid w:val="008950F4"/>
    <w:rsid w:val="00C934AF"/>
    <w:rsid w:val="00CF2D6E"/>
    <w:rsid w:val="00D35695"/>
    <w:rsid w:val="00E169A0"/>
    <w:rsid w:val="00E72A93"/>
    <w:rsid w:val="00F4055D"/>
    <w:rsid w:val="00F7146E"/>
    <w:rsid w:val="3E282ECF"/>
    <w:rsid w:val="5D7A7717"/>
    <w:rsid w:val="64A05969"/>
    <w:rsid w:val="6D1A4C40"/>
    <w:rsid w:val="7B325516"/>
    <w:rsid w:val="7DDA43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490</Words>
  <Characters>514</Characters>
  <Lines>39</Lines>
  <Paragraphs>11</Paragraphs>
  <TotalTime>2</TotalTime>
  <ScaleCrop>false</ScaleCrop>
  <LinksUpToDate>false</LinksUpToDate>
  <CharactersWithSpaces>521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2017-11-17T01:24:00Z</dcterms:created>
  <dc:creator>l</dc:creator>
  <cp:lastModifiedBy>Administrator</cp:lastModifiedBy>
  <dcterms:modified xsi:type="dcterms:W3CDTF">2022-06-21T01:27:39Z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E0BCE26A28494825AB3D4FC464BE5A69</vt:lpwstr>
  </property>
</Properties>
</file>