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双桥坪镇履行职责事项清单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公文小标宋" w:hAnsi="方正公文小标宋" w:eastAsia="方正公文小标宋" w:cs="方正公文小标宋"/>
          <w:snapToGrid w:val="0"/>
          <w:color w:val="000000"/>
          <w:kern w:val="0"/>
          <w:sz w:val="44"/>
          <w:szCs w:val="44"/>
          <w:lang w:val="en-US" w:eastAsia="en-US" w:bidi="ar-SA"/>
        </w:rPr>
        <w:id w:val="147481624"/>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_Toc9604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_Toc9604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_Toc7015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_Toc7015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_Toc16783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47</w:t>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9604"/>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7015"/>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5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区发改局(牵头)区科技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区发改局(牵头)区人社局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2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tblPrEx>
          <w:tblCellMar>
            <w:top w:w="0" w:type="dxa"/>
            <w:left w:w="108" w:type="dxa"/>
            <w:bottom w:w="0" w:type="dxa"/>
            <w:right w:w="108" w:type="dxa"/>
          </w:tblCellMar>
        </w:tblPrEx>
        <w:trPr>
          <w:cantSplit/>
          <w:trHeight w:val="12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4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1.负责本乡镇困难移民后扶人口家庭的信息摸排,落实好水库移民困难对象的救助申报工作;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1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6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2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tblPrEx>
          <w:tblCellMar>
            <w:top w:w="0" w:type="dxa"/>
            <w:left w:w="108" w:type="dxa"/>
            <w:bottom w:w="0" w:type="dxa"/>
            <w:right w:w="108" w:type="dxa"/>
          </w:tblCellMar>
        </w:tblPrEx>
        <w:trPr>
          <w:cantSplit/>
          <w:trHeight w:val="22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40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区农业农村局(区农经站)</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2.协同区自然资源局开展乡镇、村居咨询论证会,梳理反馈乡镇、村(社区)意见;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1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2.指导村(居)民委员会将水土保持纳入村规民约,督促村(居)民履行保护水土资源、防治水土流失的义务,发现水土流失隐患和破坏水土资源的违法行为,应当及时制止,并报告乡镇办事处和相关部门。</w:t>
            </w:r>
          </w:p>
        </w:tc>
      </w:tr>
      <w:tr>
        <w:tblPrEx>
          <w:tblCellMar>
            <w:top w:w="0" w:type="dxa"/>
            <w:left w:w="108" w:type="dxa"/>
            <w:bottom w:w="0" w:type="dxa"/>
            <w:right w:w="108" w:type="dxa"/>
          </w:tblCellMar>
        </w:tblPrEx>
        <w:trPr>
          <w:cantSplit/>
          <w:trHeight w:val="1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1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39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区农业农村局(区畜牧水产事物中心)</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区农业农村局(区畜牧水产事物中心):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41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30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1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tblPrEx>
          <w:tblCellMar>
            <w:top w:w="0" w:type="dxa"/>
            <w:left w:w="108" w:type="dxa"/>
            <w:bottom w:w="0" w:type="dxa"/>
            <w:right w:w="108" w:type="dxa"/>
          </w:tblCellMar>
        </w:tblPrEx>
        <w:trPr>
          <w:cantSplit/>
          <w:trHeight w:val="8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推动陈辉烈士陈列馆建设和故居保护。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1.做好政策解读,提供政策保障;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2.提供项目建设、维护资金。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做好陈辉烈士陈列馆建设和故居保护。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
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tblPrEx>
          <w:tblCellMar>
            <w:top w:w="0" w:type="dxa"/>
            <w:left w:w="108" w:type="dxa"/>
            <w:bottom w:w="0" w:type="dxa"/>
            <w:right w:w="108" w:type="dxa"/>
          </w:tblCellMar>
        </w:tblPrEx>
        <w:trPr>
          <w:cantSplit/>
          <w:trHeight w:val="15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1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tblPrEx>
          <w:tblCellMar>
            <w:top w:w="0" w:type="dxa"/>
            <w:left w:w="108" w:type="dxa"/>
            <w:bottom w:w="0" w:type="dxa"/>
            <w:right w:w="108" w:type="dxa"/>
          </w:tblCellMar>
        </w:tblPrEx>
        <w:trPr>
          <w:cantSplit/>
          <w:trHeight w:val="17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tblPrEx>
          <w:tblCellMar>
            <w:top w:w="0" w:type="dxa"/>
            <w:left w:w="108" w:type="dxa"/>
            <w:bottom w:w="0" w:type="dxa"/>
            <w:right w:w="108" w:type="dxa"/>
          </w:tblCellMar>
        </w:tblPrEx>
        <w:trPr>
          <w:cantSplit/>
          <w:trHeight w:val="55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7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区住建局(区住保中心)</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33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66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1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678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承接部门:区交通运输局(区公路养护中心)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承接部门:区应急局、区交通运输局、市公安局鼎城分局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承接部门1:区市场监管局、区教育局、区卫生健康局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承接部门2:区市场监管局、区卫生健康局、区城管局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940095"/>
    <w:rsid w:val="286F5E51"/>
    <w:rsid w:val="39A74BE6"/>
    <w:rsid w:val="3F385037"/>
    <w:rsid w:val="71821C56"/>
    <w:rsid w:val="7D98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79</Words>
  <Characters>85</Characters>
  <Lines>1</Lines>
  <Paragraphs>1</Paragraphs>
  <TotalTime>4</TotalTime>
  <ScaleCrop>false</ScaleCrop>
  <LinksUpToDate>false</LinksUpToDate>
  <CharactersWithSpaces>88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2025-07-28T07:55:18Z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eyJoZGlkIjoiODJiZTI4MjY1ZmUyOWY2N2UyY2Q3YTZhMGQzY2VhNWIiLCJ1c2VySWQiOiI5Njc0ODI3NjkifQ==</vt:lpwstr>
  </property>
  <property fmtid="{D5CDD505-2E9C-101B-9397-08002B2CF9AE}" pid="3" name="KSOProductBuildVer">
    <vt:lpwstr>2052-11.8.2.12055</vt:lpwstr>
  </property>
  <property fmtid="{D5CDD505-2E9C-101B-9397-08002B2CF9AE}" pid="4" name="ICV">
    <vt:lpwstr>D658843479304F85AED33BBAE2FE4FFB_12</vt:lpwstr>
  </property>
</Properties>
</file>