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C3A31">
      <w:pPr>
        <w:pStyle w:val="2"/>
        <w:jc w:val="left"/>
        <w:rPr>
          <w:rFonts w:ascii="方正公文小标宋" w:eastAsia="方正公文小标宋"/>
          <w:b w:val="0"/>
          <w:sz w:val="84"/>
          <w:szCs w:val="84"/>
          <w:lang w:eastAsia="zh-CN"/>
        </w:rPr>
      </w:pPr>
    </w:p>
    <w:p w14:paraId="2787018A">
      <w:pPr>
        <w:pStyle w:val="2"/>
        <w:jc w:val="left"/>
        <w:rPr>
          <w:rFonts w:ascii="方正公文小标宋" w:eastAsia="方正公文小标宋"/>
          <w:b w:val="0"/>
          <w:sz w:val="84"/>
          <w:szCs w:val="84"/>
          <w:lang w:eastAsia="zh-CN"/>
        </w:rPr>
      </w:pPr>
      <w:bookmarkStart w:id="12" w:name="_GoBack"/>
      <w:bookmarkEnd w:id="12"/>
    </w:p>
    <w:p w14:paraId="1463B8B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湖南省常德市鼎城区</w:t>
      </w:r>
    </w:p>
    <w:p w14:paraId="1C454FA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谢家铺镇履行职责事项清单</w:t>
      </w:r>
    </w:p>
    <w:p w14:paraId="1D5EF83A">
      <w:pPr>
        <w:rPr>
          <w:rFonts w:ascii="方正公文小标宋" w:eastAsia="方正公文小标宋"/>
          <w:sz w:val="84"/>
          <w:szCs w:val="84"/>
          <w:lang w:eastAsia="zh-CN"/>
        </w:rPr>
      </w:pPr>
    </w:p>
    <w:p w14:paraId="32799B58">
      <w:pPr>
        <w:rPr>
          <w:rFonts w:ascii="方正公文小标宋" w:eastAsia="方正公文小标宋"/>
          <w:sz w:val="84"/>
          <w:szCs w:val="84"/>
          <w:lang w:eastAsia="zh-CN"/>
        </w:rPr>
      </w:pPr>
    </w:p>
    <w:p w14:paraId="745167CD">
      <w:pPr>
        <w:pStyle w:val="19"/>
        <w:jc w:val="center"/>
        <w:rPr>
          <w:rFonts w:ascii="Times New Roman" w:hAnsi="Times New Roman" w:eastAsia="Arial" w:cs="Times New Roman"/>
          <w:snapToGrid w:val="0"/>
          <w:color w:val="000000"/>
          <w:sz w:val="21"/>
          <w:szCs w:val="21"/>
          <w:lang w:val="zh-CN" w:eastAsia="en-US"/>
        </w:rPr>
        <w:sectPr>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1845F16">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FC27787">
          <w:pPr>
            <w:pStyle w:val="7"/>
            <w:keepNext w:val="0"/>
            <w:keepLines w:val="0"/>
            <w:pageBreakBefore w:val="0"/>
            <w:widowControl/>
            <w:numPr>
              <w:ilvl w:val="0"/>
              <w:numId w:val="0"/>
            </w:numPr>
            <w:tabs>
              <w:tab w:val="right" w:leader="middleDot" w:pos="13991"/>
            </w:tabs>
            <w:kinsoku w:val="0"/>
            <w:wordWrap/>
            <w:overflowPunct/>
            <w:topLinePunct w:val="0"/>
            <w:autoSpaceDE w:val="0"/>
            <w:autoSpaceDN w:val="0"/>
            <w:bidi w:val="0"/>
            <w:adjustRightInd w:val="0"/>
            <w:snapToGrid w:val="0"/>
            <w:ind w:leftChars="0"/>
            <w:textAlignment w:val="baseline"/>
            <w:rPr>
              <w:rFonts w:hint="default" w:cs="Times New Roman" w:eastAsiaTheme="minorEastAsia"/>
              <w:snapToGrid/>
              <w:color w:val="auto"/>
              <w:kern w:val="2"/>
              <w:sz w:val="21"/>
              <w:szCs w:val="22"/>
              <w:lang w:val="en-US" w:eastAsia="zh-CN"/>
            </w:rPr>
          </w:pPr>
          <w:r>
            <w:rPr>
              <w:rFonts w:hint="eastAsia" w:cs="Times New Roman"/>
              <w:szCs w:val="32"/>
              <w:lang w:val="en-US" w:eastAsia="zh-CN"/>
            </w:rPr>
            <w:t>1.</w:t>
          </w: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ab/>
          </w:r>
          <w:r>
            <w:rPr>
              <w:rStyle w:val="11"/>
              <w:rFonts w:hint="eastAsia" w:eastAsia="方正公文小标宋" w:cs="Times New Roman"/>
              <w:lang w:val="en-US" w:eastAsia="zh-CN"/>
            </w:rPr>
            <w:t>1</w:t>
          </w:r>
        </w:p>
        <w:p w14:paraId="085E3D71">
          <w:pPr>
            <w:pStyle w:val="7"/>
            <w:keepNext w:val="0"/>
            <w:keepLines w:val="0"/>
            <w:pageBreakBefore w:val="0"/>
            <w:widowControl/>
            <w:numPr>
              <w:ilvl w:val="0"/>
              <w:numId w:val="0"/>
            </w:numPr>
            <w:tabs>
              <w:tab w:val="right" w:leader="middleDot" w:pos="13991"/>
            </w:tabs>
            <w:kinsoku w:val="0"/>
            <w:wordWrap/>
            <w:overflowPunct/>
            <w:topLinePunct w:val="0"/>
            <w:autoSpaceDE w:val="0"/>
            <w:autoSpaceDN w:val="0"/>
            <w:bidi w:val="0"/>
            <w:adjustRightInd w:val="0"/>
            <w:snapToGrid w:val="0"/>
            <w:ind w:leftChars="0"/>
            <w:textAlignment w:val="baseline"/>
            <w:rPr>
              <w:rFonts w:hint="default" w:cs="Times New Roman" w:eastAsiaTheme="minorEastAsia"/>
              <w:snapToGrid/>
              <w:color w:val="auto"/>
              <w:kern w:val="2"/>
              <w:sz w:val="21"/>
              <w:szCs w:val="22"/>
              <w:lang w:val="en-US" w:eastAsia="zh-CN"/>
            </w:rPr>
          </w:pPr>
          <w:r>
            <w:rPr>
              <w:rFonts w:hint="eastAsia"/>
              <w:lang w:val="en-US" w:eastAsia="zh-CN"/>
            </w:rPr>
            <w:t>2.</w:t>
          </w: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ab/>
          </w:r>
          <w:r>
            <w:rPr>
              <w:rStyle w:val="11"/>
              <w:rFonts w:hint="eastAsia" w:eastAsia="方正公文小标宋" w:cs="Times New Roman"/>
              <w:lang w:val="en-US" w:eastAsia="zh-CN"/>
            </w:rPr>
            <w:t>13</w:t>
          </w:r>
        </w:p>
        <w:p w14:paraId="31F06A5A">
          <w:pPr>
            <w:pStyle w:val="7"/>
            <w:keepNext w:val="0"/>
            <w:keepLines w:val="0"/>
            <w:pageBreakBefore w:val="0"/>
            <w:widowControl/>
            <w:numPr>
              <w:ilvl w:val="0"/>
              <w:numId w:val="0"/>
            </w:numPr>
            <w:tabs>
              <w:tab w:val="right" w:leader="middleDot" w:pos="13991"/>
            </w:tabs>
            <w:kinsoku w:val="0"/>
            <w:wordWrap/>
            <w:overflowPunct/>
            <w:topLinePunct w:val="0"/>
            <w:autoSpaceDE w:val="0"/>
            <w:autoSpaceDN w:val="0"/>
            <w:bidi w:val="0"/>
            <w:adjustRightInd w:val="0"/>
            <w:snapToGrid w:val="0"/>
            <w:ind w:leftChars="0"/>
            <w:textAlignment w:val="baseline"/>
            <w:rPr>
              <w:rFonts w:cs="Times New Roman"/>
              <w:b/>
              <w:bCs/>
              <w:lang w:val="zh-CN"/>
            </w:rPr>
          </w:pPr>
          <w:r>
            <w:rPr>
              <w:rFonts w:hint="eastAsia"/>
              <w:lang w:val="en-US" w:eastAsia="zh-CN"/>
            </w:rPr>
            <w:t>3.</w:t>
          </w: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ab/>
          </w:r>
          <w:r>
            <w:rPr>
              <w:rFonts w:hint="eastAsia" w:cs="Times New Roman"/>
              <w:szCs w:val="32"/>
              <w:lang w:val="en-US" w:eastAsia="zh-CN"/>
            </w:rPr>
            <w:t>48</w:t>
          </w:r>
        </w:p>
      </w:sdtContent>
    </w:sdt>
    <w:p w14:paraId="405A2009">
      <w:pPr>
        <w:pStyle w:val="2"/>
        <w:jc w:val="both"/>
        <w:rPr>
          <w:rFonts w:ascii="Times New Roman" w:hAnsi="Times New Roman" w:eastAsia="方正小标宋_GBK" w:cs="Times New Roman"/>
          <w:color w:val="auto"/>
          <w:spacing w:val="7"/>
          <w:sz w:val="44"/>
          <w:szCs w:val="44"/>
          <w:lang w:eastAsia="zh-CN"/>
        </w:rPr>
      </w:pPr>
    </w:p>
    <w:p w14:paraId="0638183E">
      <w:pPr>
        <w:pStyle w:val="3"/>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0" w:name="_Toc172077416"/>
      <w:bookmarkStart w:id="1" w:name="_Toc172077551"/>
      <w:bookmarkStart w:id="2" w:name="_Toc172533652"/>
      <w:bookmarkStart w:id="3" w:name="_Toc172077949"/>
    </w:p>
    <w:p w14:paraId="35DFFD2C">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84383C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3AE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B6B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37995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55A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5913D6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B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F57C6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D6015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A2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14530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3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负责开展监督执纪问责，加强对遵守党章党规党纪、贯彻执行党的路线方针政策情况的监督检查。</w:t>
            </w:r>
          </w:p>
        </w:tc>
      </w:tr>
      <w:tr w14:paraId="48DCA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F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4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负责推进全面从严治党，加强党风廉政建设，落实“一岗双责”，落实中央八项规定精神，扎实推进整治群众身边不正之风和腐败问题，开展党纪国法学习及警示教育，推进清廉单元建设。</w:t>
            </w:r>
          </w:p>
        </w:tc>
      </w:tr>
      <w:tr w14:paraId="6D1BF7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C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0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负责党组织、党员干部以及监察对象的信访举报、问题线索和申诉受理，审查调查涉嫌违纪问题，依法依规处置，进行问责或提出责任追究的建议。</w:t>
            </w:r>
          </w:p>
        </w:tc>
      </w:tr>
      <w:tr w14:paraId="17813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E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E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组织实施乡镇党组织换届，指导下级党组织的成立、换届、选举工作。</w:t>
            </w:r>
          </w:p>
        </w:tc>
      </w:tr>
      <w:tr w14:paraId="551FF6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8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负责党的组织体系建设，夯实基层基础，建强战斗堡垒。</w:t>
            </w:r>
          </w:p>
        </w:tc>
      </w:tr>
      <w:tr w14:paraId="2DF2D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4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8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开展基层党组织标准化规范化建设，落实“三会一课”、组织生活会等党的组织生活制度，做好党组织党费的核算、收缴、返还、规范化使用工作。</w:t>
            </w:r>
          </w:p>
        </w:tc>
      </w:tr>
      <w:tr w14:paraId="0312B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9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A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规范党建经费的使用管理，指导下辖党组织经费规范使用。</w:t>
            </w:r>
          </w:p>
        </w:tc>
      </w:tr>
      <w:tr w14:paraId="560A8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0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w:t>
            </w:r>
          </w:p>
        </w:tc>
      </w:tr>
      <w:tr w14:paraId="74877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4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负责开展村（社区）班子考察工作，建立“123”后备力量台账，做好村（社区）“两委”干部和后备力量的培训、管理、考察工作。</w:t>
            </w:r>
          </w:p>
        </w:tc>
      </w:tr>
      <w:tr w14:paraId="19EB32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F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0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负责退休干部管理和服务工作，做好退休干部的党组织建设、教育培训、服务保障、关心关爱工作。</w:t>
            </w:r>
          </w:p>
        </w:tc>
      </w:tr>
      <w:tr w14:paraId="4AEDB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F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E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56064E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B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8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按照干部管理权限，负责干部的管理、教育、培养、推荐、考核和监督。</w:t>
            </w:r>
          </w:p>
        </w:tc>
      </w:tr>
      <w:tr w14:paraId="2C166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9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7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开展“两代表一委员”的人选推荐、选举、联络工作，负责阵地建设和经费保障，组织开展履职服务。</w:t>
            </w:r>
          </w:p>
        </w:tc>
      </w:tr>
      <w:tr w14:paraId="5EBFD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C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2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3FF05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8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D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全面扛牢巡视巡察反馈问题整改销号的主体责任，做好巡视巡察整改及成果运用。</w:t>
            </w:r>
          </w:p>
        </w:tc>
      </w:tr>
      <w:tr w14:paraId="76946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A6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B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指导“两企三新”组织和行业协会开展相关党建工作。</w:t>
            </w:r>
          </w:p>
        </w:tc>
      </w:tr>
      <w:tr w14:paraId="2C823B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D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6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依法组织开展人大代表学习培训，支持和保障人大代表依法履职，开展学习、视察、调研，联系服务人民群众，处理议案建议。</w:t>
            </w:r>
          </w:p>
        </w:tc>
      </w:tr>
      <w:tr w14:paraId="4E9EC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组织政协委员开展民主协商和监督工作，开展提案意见建议办理工作。</w:t>
            </w:r>
          </w:p>
        </w:tc>
      </w:tr>
      <w:tr w14:paraId="47CAD7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B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4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负责工会组织规范化建设，维护和保障职工合法权益，依规开展工会活动，做好工会经费的规范化管理。</w:t>
            </w:r>
          </w:p>
        </w:tc>
      </w:tr>
      <w:tr w14:paraId="5F89B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1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F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负责团组织规范化建设，指导村（社区）团组织的教育管理工作，维护青少年权益，做好服务青年、青少年等工作。</w:t>
            </w:r>
          </w:p>
        </w:tc>
      </w:tr>
      <w:tr w14:paraId="4A0E7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F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B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负责妇联组织建设，指导妇联组织开展活动，履行引导联系服务妇女职能；加强妇女儿童阵地和家庭家教家风建设，维护妇女儿童合法权益，促进妇女事业发展。</w:t>
            </w:r>
          </w:p>
        </w:tc>
      </w:tr>
      <w:tr w14:paraId="3326F8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5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C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做好残联、科协等群团组织建设和相关工作。</w:t>
            </w:r>
          </w:p>
        </w:tc>
      </w:tr>
      <w:tr w14:paraId="58382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4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3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成立谢家铺镇大港中坪乡村振兴示范片党委，构建起联盟内各村“组织联建、规划联编、产业联兴、人才联育、生态联抓和治理联动”抱团发展的工作格局，实现党建强、产业兴、农民富和乡村美。</w:t>
            </w:r>
          </w:p>
        </w:tc>
      </w:tr>
      <w:tr w14:paraId="6E405C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E1E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2AE61C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9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9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6BE2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00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2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开展争资争项工作。</w:t>
            </w:r>
          </w:p>
        </w:tc>
      </w:tr>
      <w:tr w14:paraId="31427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1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B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w:t>
            </w:r>
          </w:p>
        </w:tc>
      </w:tr>
      <w:tr w14:paraId="43F7F5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E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6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围绕重点产业，开展招商引资政策宣传、对接洽谈、信息上报，做好项目咨询、跟踪服务等相关工作。</w:t>
            </w:r>
          </w:p>
        </w:tc>
      </w:tr>
      <w:tr w14:paraId="09C6E3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9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B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完善镇、村（社区）财务管理制度，规范日常财务监管。</w:t>
            </w:r>
          </w:p>
        </w:tc>
      </w:tr>
      <w:tr w14:paraId="5F855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B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8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开展村（社区）财务审计和村（社区）“两委”班子成员任期经济责任审计。</w:t>
            </w:r>
          </w:p>
        </w:tc>
      </w:tr>
      <w:tr w14:paraId="0166EE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0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负责农村土地承包和土地流转管理工作。</w:t>
            </w:r>
          </w:p>
        </w:tc>
      </w:tr>
      <w:tr w14:paraId="2FF7D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C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2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负责产权制度改革，规范村（社区）集体经济组织资金、资产、资源“三资”管理。</w:t>
            </w:r>
          </w:p>
        </w:tc>
      </w:tr>
      <w:tr w14:paraId="3310CA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A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6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组织开展科普活动，普及科学技术，提高全民科学素质服务高质量发展。</w:t>
            </w:r>
          </w:p>
        </w:tc>
      </w:tr>
      <w:tr w14:paraId="70379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26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负责经济运行态势监测，开展统计数据管理、分析、运用。</w:t>
            </w:r>
          </w:p>
        </w:tc>
      </w:tr>
      <w:tr w14:paraId="6C03B4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F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F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47E7A3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4F3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75BE2B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A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4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开展未成年人权益保护工作，摸排孤儿、留守儿童、事实无人抚养的儿童，建立信息台账，做好孤儿、事实无人抚养的儿童基本生活保障的初审及申报。</w:t>
            </w:r>
          </w:p>
        </w:tc>
      </w:tr>
      <w:tr w14:paraId="38CEEB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E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摸排困难群众、人均收入低于当地最低生活保障标准的家庭，按照规定给予最低生活保障。摸排符合特困供养条件人员按规定及时纳入特困供养保障。</w:t>
            </w:r>
          </w:p>
        </w:tc>
      </w:tr>
      <w:tr w14:paraId="77B40E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A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7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B4C5F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42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A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552BB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9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C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负责高龄对象补贴的初审、申报、系统录入、动态管理工作。</w:t>
            </w:r>
          </w:p>
        </w:tc>
      </w:tr>
      <w:tr w14:paraId="36A61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8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9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负责精简退职人员的动态管理和信息收集上报。</w:t>
            </w:r>
          </w:p>
        </w:tc>
      </w:tr>
      <w:tr w14:paraId="3DB92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D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B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返回户籍地的流浪乞讨人员解决生产、生活困难，避免其再次外出流浪乞讨；对遗弃残疾人、未成年人、老年人的近亲属或者其他监护人，责令其履行抚养、赡养义务；对确实无家可归的残疾人、未成年人、老年人应当给予安置。</w:t>
            </w:r>
          </w:p>
        </w:tc>
      </w:tr>
      <w:tr w14:paraId="13472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5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4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3047F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8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性岗位，如护林员、交通引导员等。</w:t>
            </w:r>
          </w:p>
        </w:tc>
      </w:tr>
      <w:tr w14:paraId="1DF992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7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A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负责饮用水水源保护，落实安全饮水工作，做好农村供水用水日常管理，保障居民饮用水安全。</w:t>
            </w:r>
          </w:p>
        </w:tc>
      </w:tr>
      <w:tr w14:paraId="2A216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7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开展优抚优待、“双拥”等退役军人事务工作，落实拥军优属政策，扶持退役军人创业就业，维护退役军人合法权益。</w:t>
            </w:r>
          </w:p>
        </w:tc>
      </w:tr>
      <w:tr w14:paraId="16AF9C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FEC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566E8D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5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推进基层网格员队伍建设，落实网格化服务管理工作。</w:t>
            </w:r>
          </w:p>
        </w:tc>
      </w:tr>
      <w:tr w14:paraId="4813A7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0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7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负责常德智慧平安平台日常信息维护。</w:t>
            </w:r>
          </w:p>
        </w:tc>
      </w:tr>
      <w:tr w14:paraId="3F2D4C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D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推进基层法治建设，提高依法行政水平，配备法律顾问。开展普法宣传、领导干部学法用法以及党政主要负责人述法工作，做好规范性文件备案审查和清理工作。</w:t>
            </w:r>
          </w:p>
        </w:tc>
      </w:tr>
      <w:tr w14:paraId="3837CB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F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开展刑释解矫人员安置帮教工作。</w:t>
            </w:r>
          </w:p>
        </w:tc>
      </w:tr>
      <w:tr w14:paraId="3CF2CA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0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773C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D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D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5C3DB6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E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开展社会治安综合治理，优化治安环境。</w:t>
            </w:r>
          </w:p>
        </w:tc>
      </w:tr>
      <w:tr w14:paraId="1A4D9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F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6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开展职责范围内的行政复议和行政诉讼的应诉工作。</w:t>
            </w:r>
          </w:p>
        </w:tc>
      </w:tr>
      <w:tr w14:paraId="52A61E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93F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43CAC2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C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7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培育新型职业农民、乡土人才，壮大农业人才队伍。</w:t>
            </w:r>
          </w:p>
        </w:tc>
      </w:tr>
      <w:tr w14:paraId="2973E1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D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4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3C70A6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4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5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落实巩固拓展脱贫攻坚成果同乡村振兴有效衔接工作，加强资金、资产、项目管理。</w:t>
            </w:r>
          </w:p>
        </w:tc>
      </w:tr>
      <w:tr w14:paraId="0F338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8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7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落实耕地保护和粮食安全主体责任，保护和合理开发利用土地资源，开展撂荒整治，落实复耕复种，稳定粮食播种面积。</w:t>
            </w:r>
          </w:p>
        </w:tc>
      </w:tr>
      <w:tr w14:paraId="1DC871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E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1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负责设施农用地审批。</w:t>
            </w:r>
          </w:p>
        </w:tc>
      </w:tr>
      <w:tr w14:paraId="7FD33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D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F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负责农业技术宣传推广、服务指导工作。</w:t>
            </w:r>
          </w:p>
        </w:tc>
      </w:tr>
      <w:tr w14:paraId="16D39F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负责惠农惠民补贴政策宣传、组织申报、核实工作。</w:t>
            </w:r>
          </w:p>
        </w:tc>
      </w:tr>
      <w:tr w14:paraId="01E0C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B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5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开展农村人居环境整治工作，落实农村厕所问题整改。</w:t>
            </w:r>
          </w:p>
        </w:tc>
      </w:tr>
      <w:tr w14:paraId="7C3887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7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9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负责动物日常防疫和畜禽水产品产业发展工作。</w:t>
            </w:r>
          </w:p>
        </w:tc>
      </w:tr>
      <w:tr w14:paraId="5D6F5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D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F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落实农产品质量安全监督管理，开展农产品质量安全知识宣传、指导，组织农产品质量安全监督巡查及检测。</w:t>
            </w:r>
          </w:p>
        </w:tc>
      </w:tr>
      <w:tr w14:paraId="0B62FE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F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F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开展义务植树，推动油茶、花木、水果等林业产业发展，实施林业工程建设项目。</w:t>
            </w:r>
          </w:p>
        </w:tc>
      </w:tr>
      <w:tr w14:paraId="271A76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E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负责指导常德鼎城乡村振兴学校制定发展规划，协助学校整合区平台公司资源，提供研学、文旅服务。</w:t>
            </w:r>
          </w:p>
        </w:tc>
      </w:tr>
      <w:tr w14:paraId="21C2DE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721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3FC74A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2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8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培育和践行社会主义核心价值观，开展社会主义核心价值观宣传教育和精神文明建设，加强新时代爱国主义教育，推进新时代文明实践所（站）建设和管理。</w:t>
            </w:r>
          </w:p>
        </w:tc>
      </w:tr>
      <w:tr w14:paraId="586F6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B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4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推进移风易俗，培育宣传先进典型，深化文明乡风。</w:t>
            </w:r>
          </w:p>
        </w:tc>
      </w:tr>
      <w:tr w14:paraId="01985E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8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3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指导村（社区）打造幸福屋场1+N协会管理模式。</w:t>
            </w:r>
          </w:p>
        </w:tc>
      </w:tr>
      <w:tr w14:paraId="16F28D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BB9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186042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A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C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加强基层政权建设，建立健全村（居）民委员会、村（居）务监督委员会组织，支持保障依法开展自治活动，指导换届选举、补选工作。</w:t>
            </w:r>
          </w:p>
        </w:tc>
      </w:tr>
      <w:tr w14:paraId="53F73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4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加强基层治理，支持保障依法开展自治活动，指导村（社区）制定(修订)村（居）民公约、规范村（居）务公开。</w:t>
            </w:r>
          </w:p>
        </w:tc>
      </w:tr>
      <w:tr w14:paraId="2C80B7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8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D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负责村（社区）社会组织申报备案。</w:t>
            </w:r>
          </w:p>
        </w:tc>
      </w:tr>
      <w:tr w14:paraId="78C87E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389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26ECAC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9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A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w:t>
            </w:r>
          </w:p>
        </w:tc>
      </w:tr>
      <w:tr w14:paraId="30528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1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6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落实安全生产党政同责、一岗双责责任制及属地责任。</w:t>
            </w:r>
          </w:p>
        </w:tc>
      </w:tr>
      <w:tr w14:paraId="2D4F15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1A7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4A528A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7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7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落实养老服务保障，负责养老服务机构监督管理。</w:t>
            </w:r>
          </w:p>
        </w:tc>
      </w:tr>
      <w:tr w14:paraId="2E678D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4EC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6F024F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A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F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落实田长制，开展耕地保护和基本农田管理工作，做好政策宣传和日常巡查监管。</w:t>
            </w:r>
          </w:p>
        </w:tc>
      </w:tr>
      <w:tr w14:paraId="528ECB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2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7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落实林长制，开展宣传教育、日常巡查、问题上报。</w:t>
            </w:r>
          </w:p>
        </w:tc>
      </w:tr>
      <w:tr w14:paraId="48D435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84C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14:paraId="342B30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6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3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落实河湖长制责任，开展宣传教育、日常巡查、问题上报，负责水库管护员招聘与管理。</w:t>
            </w:r>
          </w:p>
        </w:tc>
      </w:tr>
      <w:tr w14:paraId="30AF5B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B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8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负责开展秸秆综合利用和露天焚烧的组织实施工作。</w:t>
            </w:r>
          </w:p>
        </w:tc>
      </w:tr>
      <w:tr w14:paraId="4A8CD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D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8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开展环保日常工作，负责生态环保宣传，对企业进行日常巡查。</w:t>
            </w:r>
          </w:p>
        </w:tc>
      </w:tr>
      <w:tr w14:paraId="23DD36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392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63A010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A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负责乡镇、村（社区）作为实施主体的工程类项目和工程相关服务类项目的建设管理工作。</w:t>
            </w:r>
          </w:p>
        </w:tc>
      </w:tr>
      <w:tr w14:paraId="60A78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4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4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负责农村宅基地和村（居）民建房的选址、审批、报送、监管等工作。</w:t>
            </w:r>
          </w:p>
        </w:tc>
      </w:tr>
      <w:tr w14:paraId="19574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C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1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持续抓好控违拆违、镇容镇貌和环境卫生等工作。</w:t>
            </w:r>
          </w:p>
        </w:tc>
      </w:tr>
      <w:tr w14:paraId="14BA83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5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0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负责集镇范围内基础设施、绿化管养维护。</w:t>
            </w:r>
          </w:p>
        </w:tc>
      </w:tr>
      <w:tr w14:paraId="3AF95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4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0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负责小型水利工程和水利设施日常运行维护管理。</w:t>
            </w:r>
          </w:p>
        </w:tc>
      </w:tr>
      <w:tr w14:paraId="37744D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BB7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14:paraId="097B9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B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C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负责镇、村道路建设、养护和安全隐患巡查，组织开展道路交通安全知识普及宣传。</w:t>
            </w:r>
          </w:p>
        </w:tc>
      </w:tr>
      <w:tr w14:paraId="569506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2E4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0C9ED1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做好乡村旅游工作，丰富旅游业态，利用媒体平台开展文化旅游宣传。</w:t>
            </w:r>
          </w:p>
        </w:tc>
      </w:tr>
      <w:tr w14:paraId="08348B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E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6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做好文体惠民等综合性文化服务，推进全民阅读和全民健身运动。</w:t>
            </w:r>
          </w:p>
        </w:tc>
      </w:tr>
      <w:tr w14:paraId="2D478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A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3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负责乡镇文化阵地建设，管理文化设施、文化场地、文化队伍和文化人才。</w:t>
            </w:r>
          </w:p>
        </w:tc>
      </w:tr>
      <w:tr w14:paraId="2CD883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E31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十五、文化旅游（1项）</w:t>
            </w:r>
          </w:p>
        </w:tc>
      </w:tr>
      <w:tr w14:paraId="03F67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7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0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港中坪片区建设、发展。</w:t>
            </w:r>
          </w:p>
        </w:tc>
      </w:tr>
      <w:tr w14:paraId="04CE32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261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十六、卫生健康（2项）</w:t>
            </w:r>
          </w:p>
        </w:tc>
      </w:tr>
      <w:tr w14:paraId="7AD72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5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3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负责办理生育登记、出生人口统计报送，完善全员人口信息系统，负责人口监测与家庭发展工作。</w:t>
            </w:r>
          </w:p>
        </w:tc>
      </w:tr>
      <w:tr w14:paraId="55D43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A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B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开展爱国卫生运动，加强健康教育、疾病预防与健康促进工作。</w:t>
            </w:r>
          </w:p>
        </w:tc>
      </w:tr>
      <w:tr w14:paraId="02A7DE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3B1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十七、应急管理及消防（3项）</w:t>
            </w:r>
          </w:p>
        </w:tc>
      </w:tr>
      <w:tr w14:paraId="4C7B23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1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6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组织开展应急演练、隐患排查、防灾减灾安全宣传，做好信息上报、前期处置、应急保障和灾后恢复工作。</w:t>
            </w:r>
          </w:p>
        </w:tc>
      </w:tr>
      <w:tr w14:paraId="213148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2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E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负责森林防灭火、防汛抗旱、地质灾害、低温雨雪冰冻灾害、事故灾害等灾害防范工作，制定相关防范应急预案。</w:t>
            </w:r>
          </w:p>
        </w:tc>
      </w:tr>
      <w:tr w14:paraId="13D02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0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1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的消防工作，落实消防工作责任制，开展消防宣传与应急疏散演练，部署消防安全整治，组织开展消防安全检查，督促整改火灾隐患；建设多种形式消防队伍；指导村（居）委员会开展群众性消防工作。</w:t>
            </w:r>
          </w:p>
        </w:tc>
      </w:tr>
      <w:tr w14:paraId="737BCEE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CE6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十八、综合政务（10项）</w:t>
            </w:r>
          </w:p>
        </w:tc>
      </w:tr>
      <w:tr w14:paraId="5B5642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7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5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负责档案收集整理归档、安全保管和移交工作，加强档案室建设管理。</w:t>
            </w:r>
          </w:p>
        </w:tc>
      </w:tr>
      <w:tr w14:paraId="2A5692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7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1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落实保密工作责任，依法依规保存处置涉密文件、涉密载体，开展涉密人员教育管理。</w:t>
            </w:r>
          </w:p>
        </w:tc>
      </w:tr>
      <w:tr w14:paraId="080FD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2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落实24小时值班值守工作责任，组织突发紧急事件应急处置，及时上报信息。</w:t>
            </w:r>
          </w:p>
        </w:tc>
      </w:tr>
      <w:tr w14:paraId="2A551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9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C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负责党委信息报送，政府信息公开、上报，公文处理、信息宣传和综合性文稿处理等日常事务性工作。</w:t>
            </w:r>
          </w:p>
        </w:tc>
      </w:tr>
      <w:tr w14:paraId="6131C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F5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承办12345热线转办的诉求事项，做好接收、办理及答复工作。</w:t>
            </w:r>
          </w:p>
        </w:tc>
      </w:tr>
      <w:tr w14:paraId="29B6BE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9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8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负责机关日常规范化管理，执行有关机关管理规定和标准，保障机关正常运行。</w:t>
            </w:r>
          </w:p>
        </w:tc>
      </w:tr>
      <w:tr w14:paraId="28BD0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8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0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规范政务服务管理，加强湖南省“互联网+政务服务”一体化平台和湖南省“一网通办”系统应用工作，为企业和群众提供“一站式”便民服务。</w:t>
            </w:r>
          </w:p>
        </w:tc>
      </w:tr>
      <w:tr w14:paraId="330F8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1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F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编制和执行乡镇财政预算决算，做好资金管理和政府债务管理工作。</w:t>
            </w:r>
          </w:p>
        </w:tc>
      </w:tr>
      <w:tr w14:paraId="709F45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7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2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负责政府采购、固定资产管理、国有资产管理等工作。</w:t>
            </w:r>
          </w:p>
        </w:tc>
      </w:tr>
      <w:tr w14:paraId="3FA8FF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6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7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负责局域网和接入政务外网的信息系统安全，负责本单位发布内容安全。</w:t>
            </w:r>
          </w:p>
        </w:tc>
      </w:tr>
    </w:tbl>
    <w:p w14:paraId="3401EA5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993"/>
        <w:gridCol w:w="4663"/>
        <w:gridCol w:w="4848"/>
      </w:tblGrid>
      <w:tr w14:paraId="51B5AF5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925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C02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1EB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5AE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12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221083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DD1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35046D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A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3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开展室组地协同办案、审查调查安全、案件质量评查和巡察工作。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E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
区委巡察机构</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9D42">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认真落实上级纪委监委（巡察机构）的各项工作部署要求；</w:t>
            </w:r>
          </w:p>
          <w:p w14:paraId="6E9DC41A">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2.统筹乡镇（街道）纪检监察人员力量，开展片区协作、办案安全检查和案件质量评查工作（区委巡察工作）。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5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根据区纪委监委（区委巡察机构）的调度，参与室组地协同办案，配合落实办案安全工作要求以及检查、巡察等相关工作。</w:t>
            </w:r>
          </w:p>
        </w:tc>
      </w:tr>
      <w:tr w14:paraId="2B44B9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A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D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开展乡镇（街道）、村（社区）提级监督工作。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B4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66AA">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将乡镇（街道）各办各中心负责人纳入提级监督范围；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2.深化对“三资”规模大、信访反映问题突出、“两委”成员违纪违法问题多发的村（社区）“一把手”提级监督。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D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1.配合收集、提供各办各中心负责人名单、工作职责等相关资料，接受提级监督；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2.配合收集、提供村（社区）“两委”成员名册、集体“三资”、信访问题等情况，自觉接受提级监督。</w:t>
            </w:r>
          </w:p>
        </w:tc>
      </w:tr>
      <w:tr w14:paraId="37A3C4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A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开展全面深化改革工作。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1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C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负责全面深化改革工作。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6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配合做好改革相关工作。</w:t>
            </w:r>
          </w:p>
        </w:tc>
      </w:tr>
      <w:tr w14:paraId="259A7B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2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7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配合做好政策研究工作。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6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负责围绕区委中心工作进行调查研究，为区委决策服务。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3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1.做好调研内容材料的准备，调研地点、对象的确认及现场秩序维护；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2.协助后勤保障工作。</w:t>
            </w:r>
          </w:p>
        </w:tc>
      </w:tr>
      <w:tr w14:paraId="6D5866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4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破解乡村治理“小马拉大车”突出问题。</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A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D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细化为乡村治理减负赋能措施具体事项，督促各职能单位推进落实。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F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1.配合落实相关减负赋能举措；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2.配合做好村级组织工作事项取消清单工作。</w:t>
            </w:r>
          </w:p>
        </w:tc>
      </w:tr>
      <w:tr w14:paraId="486F04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F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F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B4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E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1.组织区级及以上“两优一先”等党内表彰激励和推荐工作；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2.负责发放“光荣在党50年”纪念章。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1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1.组织推荐区级及以上“两优一先”等表彰对象；2.摸底符合条件的党员，按程序上报、申领、颁发“光荣在党50年”纪念章。</w:t>
            </w:r>
          </w:p>
        </w:tc>
      </w:tr>
      <w:tr w14:paraId="32C243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B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1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开展党内关怀、“暖心工程”。</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0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1.对基层党组织申报对象进行审核，审核合格的，确定为公示对象；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2.根据下级党组织的申报情况，统筹考虑年度关怀帮扶资金总额，提出帮扶意见；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3.下拨关怀帮扶资金。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7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1.负责对申报对象进行初审，初审合格的报区委组织部审核；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2.发放关怀资金。</w:t>
            </w:r>
          </w:p>
        </w:tc>
      </w:tr>
      <w:tr w14:paraId="172543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C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3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落实村级组织运转经费、党组织工作经费和党建活动经费等保障工作。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B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1.健全以财政投入为主的稳定的村级组织运转资金支持制度，建立正常增长机制；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2.落实村（社区）干部基本报酬、村级组织转移支付、党员教育活动经费、党建工作经费。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A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2.抓好基层党组织工作经费和党建活动经费的日常监管。</w:t>
            </w:r>
          </w:p>
        </w:tc>
      </w:tr>
      <w:tr w14:paraId="6F1A55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0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1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负责离任村（社区）干部补贴发放工作。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5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A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1.拟补贴对象的资格审查与资金发放；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2.协调对接市级技术人员，做好信息收集与配置、集中培训、测试运行等工作。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8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拟补贴对象基础信息录入与申报。</w:t>
            </w:r>
          </w:p>
        </w:tc>
      </w:tr>
      <w:tr w14:paraId="2E1104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5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5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开展村（社区）党组织书记备案管理工作。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22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5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1.会同相关部门对推荐人选进行任职资格联审；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2.对推荐人选进行全面考察，召开部务会研究确定拟任人选；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6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1.确定村（社区）党组织书记候选人初步人选；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2.按程序对拟任人选进行任职公示；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3.下发任免文件、收集上报备案登记资料。</w:t>
            </w:r>
          </w:p>
        </w:tc>
      </w:tr>
      <w:tr w14:paraId="1E8910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F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做好从乡镇（街道）事业编制人员、优秀村（社区）党组织书记、选调生、第一书记、驻村工作队员“五方面人员”中择优选拔乡镇（街道）领导班子成员工作。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B6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A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4.提请区委常委会会议研究决定；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E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1.做好比选摸底、研判、推荐、比选考核考察相关服务工作；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750136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D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0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做好选调生、挂职人员基层锻炼工作和试用期满转正考核等工作。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3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A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8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3.提出选调生、挂职锻炼人员的考核、定级等建议，做好考核工作。</w:t>
            </w:r>
          </w:p>
        </w:tc>
      </w:tr>
      <w:tr w14:paraId="44C3D8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7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F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做好从村（社区）党组织书记中考核招聘乡镇事业编制人员工作。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FF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7F9252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A4CD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1.组织区直部门对上报人选进行资格审查；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5.提请区委常委会会议研究决定招聘人选。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1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4.做好从村（社区）党组织书记中考核招聘乡镇事业编制人员的入职入编相关资料收集上报。</w:t>
            </w:r>
          </w:p>
        </w:tc>
      </w:tr>
      <w:tr w14:paraId="6D8995C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FDC0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DD8E7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8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6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开展小微企业融资工作。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46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
</w:t>
            </w:r>
          </w:p>
          <w:p w14:paraId="71A507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（区国动办）</w:t>
            </w:r>
          </w:p>
          <w:p w14:paraId="729773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96D1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E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1.落实有利于小微企业融资的政策措施；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2.运用小微企业融资信息平台，整合企业信用、项目需求、金融产品等信息。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1.落实创业担保贷款等政策，为符合条件的小微企业提供贷款支持和贴息优惠，对创业担保贷款及贴息数据进行统计上报；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2.提供人才招聘、培训等服务。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8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宣传小微企业融资贷款等相关政策。</w:t>
            </w:r>
          </w:p>
        </w:tc>
      </w:tr>
      <w:tr w14:paraId="4ED8A4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F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E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开展重点项目建设工作。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79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
</w:t>
            </w:r>
          </w:p>
          <w:p w14:paraId="43B1ED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（区国动办）</w:t>
            </w:r>
          </w:p>
          <w:p w14:paraId="7CC9BD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72816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区科技局</w:t>
            </w:r>
          </w:p>
          <w:p w14:paraId="766DF8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679D3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负责对项目的实施情况进行监督和检查，推动项目按照计划顺利实施。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区科技局、区工信局、区商务局：负责项目申报与资金争取，组织和指导全区各类项目的申报工作，积极争取上级政府的项目资金支持，推动全区重大项目的建设和发展。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4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2.优化重点项目实施营商环境，配合业主单位做好项目有关工作；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09A99C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D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D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开展电力、通信设施建设。</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F6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依法开展电力、通信设施建设。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0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配合工信部门做好电力建设、通信设施建设宣传及电力建设项目使用土地的相关工作。</w:t>
            </w:r>
          </w:p>
        </w:tc>
      </w:tr>
      <w:tr w14:paraId="13608F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F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开展促消费活动。</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D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C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1.策划与组织促消费系列活动；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2.实地走访企业，考察企业资质规模。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0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2.收集相关企业信息；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3.参与举办各类促消费活动。</w:t>
            </w:r>
          </w:p>
        </w:tc>
      </w:tr>
      <w:tr w14:paraId="0C1865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A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开展财政财务收支审计、领导干部经济责任审计和自然资源资产离任审计、专项审计调查、审计整改等工作。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A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5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2.督促被审计单位对审计发现问题进行整改。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0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1.收集、审核、上报审计和检查所需的资料；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2.配合做好审计工作，并提供必要的工作条件；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3.负责落实相关问题的整改工作。</w:t>
            </w:r>
          </w:p>
        </w:tc>
      </w:tr>
      <w:tr w14:paraId="7FA037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41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9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开展协税（费）护税（费）工作。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7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区税务局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1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1.负责贯彻执行税收、社会保险费和有关非税收入法律、法规、规章和规范性文件，研究制定具体实施办法。组织落实国家规定的税收优惠政策；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2.负责税收、社会保险费和有关非税收入征收管理，组织实施税（费）源监控和风险管理，加强大企业和自然人税收管理；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3.负责组织实施税收、社会保险费和有关非税收入检查工作。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2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协助区税务局做好税费政策宣传，配合区税务局开展税费征管。</w:t>
            </w:r>
          </w:p>
        </w:tc>
      </w:tr>
      <w:tr w14:paraId="253EE33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14F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5D360B79">
        <w:tblPrEx>
          <w:tblCellMar>
            <w:top w:w="0" w:type="dxa"/>
            <w:left w:w="108" w:type="dxa"/>
            <w:bottom w:w="0" w:type="dxa"/>
            <w:right w:w="108" w:type="dxa"/>
          </w:tblCellMar>
        </w:tblPrEx>
        <w:trPr>
          <w:cantSplit/>
          <w:trHeight w:val="9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0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7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开展老放映员困难补助管理工作。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E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5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对乡镇(街道)报送名单和相关信息材料审核确认。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4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2.对申请人提交的《申请表》和相关信息材料初审。</w:t>
            </w:r>
          </w:p>
        </w:tc>
      </w:tr>
      <w:tr w14:paraId="739214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C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5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06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57D2D4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8EFA1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区检察院
</w:t>
            </w:r>
          </w:p>
          <w:p w14:paraId="16170C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34ACF5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6B47C9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3C1B27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
</w:t>
            </w:r>
          </w:p>
          <w:p w14:paraId="7022ED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276917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
</w:t>
            </w:r>
          </w:p>
          <w:p w14:paraId="39B3EC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
</w:t>
            </w:r>
          </w:p>
          <w:p w14:paraId="665267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
</w:t>
            </w:r>
          </w:p>
          <w:p w14:paraId="1D2C7FBB">
            <w:pPr>
              <w:widowControl/>
              <w:kinsoku/>
              <w:spacing w:before="0" w:beforeLines="0" w:after="0" w:afterLines="0"/>
              <w:ind w:firstLine="420" w:firstLineChars="20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3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负责统筹落实义务教育入学复学、控辍保学等基本制度，完善工作机制。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1.充分履行法律监督职责，积极配合区教育局做好涉案失学辍学未成年人督促入学工作，依法监督义务教育制度落实；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2.检察机关办案中发现义务教育阶段适龄未成年人失学辍学，或者虽建有学籍档案但长期不在校学习，处于事实辍学状态的，应当立即向同级教育行政部门通报相关情况。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区委政法委、区市场监管局、市公安局鼎城分局：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负责加强文化市场管理和校园周边环境综合治理，禁止在学校周边开办不利于儿童少年身心健康的娱乐活动场所，禁止营业性歌舞厅、电子游戏厅、网吧等接纳未成年学生。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负责做好面向农村欠发达地区的控辍保学相关法治宣传教育和法律援助工作。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负责加大对违法招用未成年人的单位或个人的查处力度。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团区委、区妇联、区残联：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要在控辍保学工作中发挥各自的作用。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9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1.负责控辍保学工作，依法督促适龄儿童少年父母或其他法定监护人送子女入学，建立失学辍学台账并实行动态管理，组织开展劝返复学工作；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2.摸清五类家庭经济困难学生底数，落实资助政策。</w:t>
            </w:r>
          </w:p>
        </w:tc>
      </w:tr>
      <w:tr w14:paraId="1E578A52">
        <w:tblPrEx>
          <w:tblCellMar>
            <w:top w:w="0" w:type="dxa"/>
            <w:left w:w="108" w:type="dxa"/>
            <w:bottom w:w="0" w:type="dxa"/>
            <w:right w:w="108" w:type="dxa"/>
          </w:tblCellMar>
        </w:tblPrEx>
        <w:trPr>
          <w:cantSplit/>
          <w:trHeight w:val="13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B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0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制定扶持革命老区发展规划。</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6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3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1.负责革命老区发展扶持项目申报工作，监督扶持革命老区发展资金的使用和扶持项目的实施；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2.负责革命老区遗址遗迹保护、维护。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B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1.配合革命老区扶持项目的申报和实施；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2.配合革命遗址遗迹保护。</w:t>
            </w:r>
          </w:p>
        </w:tc>
      </w:tr>
      <w:tr w14:paraId="069BF5A2">
        <w:tblPrEx>
          <w:tblCellMar>
            <w:top w:w="0" w:type="dxa"/>
            <w:left w:w="108" w:type="dxa"/>
            <w:bottom w:w="0" w:type="dxa"/>
            <w:right w:w="108" w:type="dxa"/>
          </w:tblCellMar>
        </w:tblPrEx>
        <w:trPr>
          <w:cantSplit/>
          <w:trHeight w:val="14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7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负责福彩公益金的申报、认定、监管工作。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B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F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1.对资金使用、发放情况进行监管、审计、绩效评价；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2.民政相关项目汇总申报、审核、项目资金使用监管，按规定拨付使用资金。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1.负责民政资金使用、资金监管、资金发放，并接受纪检监察机关、审计等部门的相关检查，配合绩效评价工作；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2.完成相关民政项目申报实施。</w:t>
            </w:r>
          </w:p>
        </w:tc>
      </w:tr>
      <w:tr w14:paraId="31B472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A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开展农民权益维护和农民负担监督管理工作。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4B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6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1.负责惠农政策的实施和监督；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2.负责监督涉及农民和村级组织、农民合作社的行政事业性收费，参与有关部门涉及农民负担的文件、项目、标准的审核、会签；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9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2.做好惠农补贴基础数据采集、审核、上报工作;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4.做好对农民负担突出问题整改；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5.受理、办理相关信访事项。</w:t>
            </w:r>
          </w:p>
        </w:tc>
      </w:tr>
      <w:tr w14:paraId="2DDC919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D4A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55E061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8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E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开展基层社会治理现代化试点工作，推进综治中心规范化建设。</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15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151C7C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8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1.负责统筹推进区级综治中心阵地建设、机制建设、队伍建设、功能建设工作；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2.负责指导乡镇(街道)综治中心建设工作。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健全和落实党建引领基层治理领导体制和工作机制，推进党建引领基层治理和基层政权建设。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2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1.提高抓落实能力，加强基层政权治理能力建设；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2.阵地建设责任:负责统筹推进综治中心与矛盾调解中心、信访接待中心、公共法律服务中心等融合；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3.机制建设责任:负责按照本地实际，建立综治中心运行机制；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4.队伍建设责任:整合乡镇、村社两级干部、网格员、社会力量、部门力量等人员进驻或联系综治中心；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5.功能建设责任:按照国标要求，完善综治中心指挥调度、功能集成、社会防控等功能。做好综治大厅阵地规范化建设及设备维护工作。</w:t>
            </w:r>
          </w:p>
        </w:tc>
      </w:tr>
      <w:tr w14:paraId="4B7FEE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3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4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开展法治督察。</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5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9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2.反馈督察结果，督促限期整改。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1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开展自查，按要求整改并及时报告整改情况。</w:t>
            </w:r>
          </w:p>
        </w:tc>
      </w:tr>
      <w:tr w14:paraId="1CD222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A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A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开展行政执法资格管理工作。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1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1.严格实行行政执法人员资格管理和持证上岗；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2.落实执法退出机制，对不符合执法要求的人员，依法暂扣、收回、注销其行政执法证件；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3.统一组织全区拟从事行政执法工作人员进行资格考试；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4.落实行政执法统计年报制度。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6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1.对行政执法人员和证件进行管理；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2.组织相关人员参加考试；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3.报送相关数据。</w:t>
            </w:r>
          </w:p>
        </w:tc>
      </w:tr>
      <w:tr w14:paraId="1CFEBD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5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负责涉企行政检查事项清单备案公示工作。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B5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做好涉企行政检查事项清单制定和公布工作。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E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编制涉企行政检查事项清单，报批备案后上网公示。</w:t>
            </w:r>
          </w:p>
        </w:tc>
      </w:tr>
      <w:tr w14:paraId="36BBDA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5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负责公共法律服务体系建设。</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A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指导公共法律服务站点及平台建设。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1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按要求完成公共法律服务乡镇工作站、村（社区）工作点建设，完善一村（社区）一顾问建设。</w:t>
            </w:r>
          </w:p>
        </w:tc>
      </w:tr>
      <w:tr w14:paraId="639BC2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4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0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9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2.依法开展养犬登记管理；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3.捕灭狂犬，处理涉犬治安纠纷等。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B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2.收集养犬人基本信息；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3.引导养犬人到公安机关办理养犬登记等工作。</w:t>
            </w:r>
          </w:p>
        </w:tc>
      </w:tr>
      <w:tr w14:paraId="4EB5AF5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78C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34EE4C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9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1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负责粮食流通安全监管工作。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87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
</w:t>
            </w:r>
          </w:p>
          <w:p w14:paraId="19C28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（区国动办）</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5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1.负责粮食流通的行政管理和行业指导；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2.对粮食经营主体定期巡查。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D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1.掌握粮食流通情况，并按要求报送相关统计数据；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2.协助落实粮食收储销政策；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3.掌握粮食经营主体相关情况。</w:t>
            </w:r>
          </w:p>
        </w:tc>
      </w:tr>
      <w:tr w14:paraId="2FF83F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7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9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负责大棚房整治工作。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D7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w:t>
            </w:r>
          </w:p>
          <w:p w14:paraId="0005E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5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及时发现、制止和查处违法违规占用耕地建设非农设施的行为。区农业农村局：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监督设施农业建设、经营、利用行为，开展针对设施农业建设和经营行为的技术指导和跟踪服务，做好土地流转管理工作；将设施农业纳入日常管理，建立日常监管机制。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1.开展日常巡查，发现违建行为并上报；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2.参与开展执法，做好群众沟通解释工作。</w:t>
            </w:r>
          </w:p>
        </w:tc>
      </w:tr>
      <w:tr w14:paraId="52DB7C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B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4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负责永久基本农田“非粮化”“非农化”工作。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1A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（牵头）
</w:t>
            </w:r>
          </w:p>
          <w:p w14:paraId="67F7C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2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负责耕地“非农化”问题整治，对违法情况进行立案处罚。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负责耕地“非粮化”、耕地撂荒整治。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8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5DC644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E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B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做好移民后期扶持工作。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6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1.指导乡镇（街道）开展年度移民后扶人口自然减员核查工作；做好后扶人口减员名单报批和水库移民后扶直补资金发放工作；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2.负责移民考上全日制大学和中长期职业教育培训补助发放工作；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3.负责组织大中型水库、小型水库移民规划编制工作；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4.负责移民后扶项目的组织实施和监督。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5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1.负责困难移民后扶人口家庭的信息摸排，落实好水库移民困难对象的救助申报工作；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2.配合做好大中型水库移民直补资金的发放工作，做好后续扶持跟踪及人口动态管理工作；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3.配合做好移民考上全日制大学和中长期职业教育培训奖励扶助资料申报工作；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4.负责开展移民后扶项目的建设、管理、竣工验收工作。</w:t>
            </w:r>
          </w:p>
        </w:tc>
      </w:tr>
      <w:tr w14:paraId="0DA721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E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开展水政执法工作。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B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B6EA">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负责全区重大水事违法行为、各水政监察中队移送案件的查处；</w:t>
            </w:r>
          </w:p>
          <w:p w14:paraId="25AC71A0">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2.对乡镇（街道）水政监察小组执法的指导与监督；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3.对执法文书的审查；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4.调处跨乡镇（街道）水事纠纷，组织执法人员培训学习和联合执法；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5.配合公安和司法部门查处水事和刑事案件。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9C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1.负责水法规的宣传；</w:t>
            </w:r>
          </w:p>
          <w:p w14:paraId="6505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2.负责日常巡查管理，发现问题及时上报。</w:t>
            </w:r>
          </w:p>
        </w:tc>
      </w:tr>
      <w:tr w14:paraId="0A3E11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6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9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AA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1.组织编制高标准农田建设规划，制定年度任务实施方案；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2.组织开展高标准农田项目申报、实施、初步验收、评价等工作，落实项目监管责任，开展巡查检查；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B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1.优化施工环境，协助调处施工过程中产生的矛盾纠纷；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2.运行已移交管护的高标准农田建设项目，并负责保质期过后的维护管理工作；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3.参与在建、已建高标准农田建设项目质量安全监督管理，及时反馈发现问题。</w:t>
            </w:r>
          </w:p>
        </w:tc>
      </w:tr>
      <w:tr w14:paraId="7E3088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E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5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负责农作物病虫害防治工作。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A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7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做好农作物病虫害防治宣传、动员、组织工作。</w:t>
            </w:r>
          </w:p>
        </w:tc>
      </w:tr>
      <w:tr w14:paraId="35C2246E">
        <w:tblPrEx>
          <w:tblCellMar>
            <w:top w:w="0" w:type="dxa"/>
            <w:left w:w="108" w:type="dxa"/>
            <w:bottom w:w="0" w:type="dxa"/>
            <w:right w:w="108" w:type="dxa"/>
          </w:tblCellMar>
        </w:tblPrEx>
        <w:trPr>
          <w:cantSplit/>
          <w:trHeight w:val="14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6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8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负责新型农业经营主体培育工作。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56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（区农经站）</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8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研究提出农民合作社和家庭农场发展的政策措施，指导、扶持农民合作社和家庭农场的建设与发展。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C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1.开展农民专业合作社空壳社清理，做好合作社和家庭农场情况统计工作；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2.指导合作社和家庭农场做好项目申报工作。</w:t>
            </w:r>
          </w:p>
        </w:tc>
      </w:tr>
      <w:tr w14:paraId="67D49997">
        <w:tblPrEx>
          <w:tblCellMar>
            <w:top w:w="0" w:type="dxa"/>
            <w:left w:w="108" w:type="dxa"/>
            <w:bottom w:w="0" w:type="dxa"/>
            <w:right w:w="108" w:type="dxa"/>
          </w:tblCellMar>
        </w:tblPrEx>
        <w:trPr>
          <w:cantSplit/>
          <w:trHeight w:val="15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9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E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负责渔业生产和渔政管理工作。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5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（区畜牧水产事务中心）</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4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1.承担水生野生动物保护、渔业资源增殖、渔业生态修复事务性工作，开展渔业安全生产技术指导；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3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1.负责非法捕捞、违规垂钓政策宣传；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2.开展渔业生产企业的日常巡查和线索上报；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3.负责渔业技术推广；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4.配合渔业增殖、渔业生态修复；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5.负责渔业生产统计数据收集上报。</w:t>
            </w:r>
          </w:p>
        </w:tc>
      </w:tr>
      <w:tr w14:paraId="2C31475B">
        <w:tblPrEx>
          <w:tblCellMar>
            <w:top w:w="0" w:type="dxa"/>
            <w:left w:w="108" w:type="dxa"/>
            <w:bottom w:w="0" w:type="dxa"/>
            <w:right w:w="108" w:type="dxa"/>
          </w:tblCellMar>
        </w:tblPrEx>
        <w:trPr>
          <w:cantSplit/>
          <w:trHeight w:val="13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5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0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开展陆生野生动物资源保护与管理工作。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B3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5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牵头开展陆生野生动物资源保护与管理工作。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8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加强野生动物的宣传教育和科学知识普及工作。</w:t>
            </w:r>
          </w:p>
        </w:tc>
      </w:tr>
      <w:tr w14:paraId="35ADF33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FC6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23D336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B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3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7F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72E645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2CCD3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56E289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1D7928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0C3C61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
</w:t>
            </w:r>
          </w:p>
          <w:p w14:paraId="3C9CE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B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加强未成年人思想道德建设。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履行兜底保障和监护职责。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C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1.做好防性侵、学生欺凌、监护不力等未成年人保护工作；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2.摸排重点儿童保护对象，做好定期走访教育。</w:t>
            </w:r>
          </w:p>
        </w:tc>
      </w:tr>
      <w:tr w14:paraId="108857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B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C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开展社会工作服务和志愿服务。</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33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1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1.做好志愿服务组织、志愿者队伍、志愿服务阵地建设；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2.结合工作实际开展志愿服务活动；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3.逐步建成完善志愿服务体系；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4.落实好社工人才培育、使用、评价、激励等文件要求。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7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1.积极发展壮大志愿者队伍，为志愿者开展活动提供必要的场所和物资支持；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2.结合当地实际开展好志愿服务活动；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3.按要求落实好持证社工待遇，发挥好社工专业化作用。</w:t>
            </w:r>
          </w:p>
        </w:tc>
      </w:tr>
      <w:tr w14:paraId="304142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A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9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E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人民建议征集有关工作。负责征集、办理公民、法人和其他组织提出的意见建议，向区委、区政府及时反映公民、法人和其他组织提出的有关重要意见建议。指导、规范和监督全区民意反映渠道的运行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1.深入践行“四下基层”工作制度，积极开展“走基层、找问题、想办法、促发展”活动，通过入户走访、屋场会等方式了解群众困难诉求，形成问题清单并办理；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2.开展人民建议征集工作，通过基层治理观察点、人民建议征集邮箱等，收集基层群众中涉及政策性、倾向性、普遍性问题。</w:t>
            </w:r>
          </w:p>
        </w:tc>
      </w:tr>
      <w:tr w14:paraId="2D7D2D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0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4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做好行政区划管理和地名管理工作。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A7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2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1.负责乡镇（街道）的设立、撤销、合并、更名及行政区划界限调整工作。组织行政区域界限的联合检查，调处边界争议纠纷。管理行政区划档案，维护行政区划信息系统；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2.制定地名命名、更名规划，审核地名命名并报批。规划地名标志设置，监督标准化地名使用。建立地名数据库，推动地名信息化。开展地名文化遗产保护，挖掘历史地名文化价值；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3.与住建、自然资源等部门协作，确保地名与城市规划衔接。联合城管等部门推动门牌编码规范化，配合文旅部门开发地名文化资源。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9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1.提供基础数据。提供人口、经济、地理等基础数据，及时反馈因城乡建设导致的地名、边界变化信息；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2.边界管理协作。参与行政区域界线联合检查，配合安装和维护界桩、界碑等边界标识物。协助调处边界争议纠纷；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3.地名工作落实。负责申报新建道路、小区等地名命名需求。地名标志的日常维护和更新。</w:t>
            </w:r>
          </w:p>
        </w:tc>
      </w:tr>
      <w:tr w14:paraId="3E367555">
        <w:tblPrEx>
          <w:tblCellMar>
            <w:top w:w="0" w:type="dxa"/>
            <w:left w:w="108" w:type="dxa"/>
            <w:bottom w:w="0" w:type="dxa"/>
            <w:right w:w="108" w:type="dxa"/>
          </w:tblCellMar>
        </w:tblPrEx>
        <w:trPr>
          <w:cantSplit/>
          <w:trHeight w:val="14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6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6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开展打击非法社会组织工作。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9C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3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查处非法社会组织和社会组织的非法活动。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F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1.负责非法社会组织的信息摸排；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2.配合处置现场的秩序维护。</w:t>
            </w:r>
          </w:p>
        </w:tc>
      </w:tr>
      <w:tr w14:paraId="3A2BF7F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2A8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七、安全稳定（4项）</w:t>
            </w:r>
          </w:p>
        </w:tc>
      </w:tr>
      <w:tr w14:paraId="2A927C0B">
        <w:tblPrEx>
          <w:tblCellMar>
            <w:top w:w="0" w:type="dxa"/>
            <w:left w:w="108" w:type="dxa"/>
            <w:bottom w:w="0" w:type="dxa"/>
            <w:right w:w="108" w:type="dxa"/>
          </w:tblCellMar>
        </w:tblPrEx>
        <w:trPr>
          <w:cantSplit/>
          <w:trHeight w:val="38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2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负责护路护线联防工作。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12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304643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1000C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
</w:t>
            </w:r>
          </w:p>
          <w:p w14:paraId="7C8D64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（区国动办）
</w:t>
            </w:r>
          </w:p>
          <w:p w14:paraId="1D4690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
</w:t>
            </w:r>
          </w:p>
          <w:p w14:paraId="70CB2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9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协调开展护路护线联防工作。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开展铁路、高速公路沿线环境整治。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1.构建立体防控体系，组建管理护路组织，健全护路联防巡查机制；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2.开展涉铁矛盾纠纷排查化解和铁路沿线安全整治。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依法严厉打击危害铁路、高速公路安全的各类违法犯罪行为。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3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1.开展铁路护路安全知识和法律法规日常宣传；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2.开展隐患排查和问题上报；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3.协调化解涉路矛盾纠纷，防范和制止危害铁路安全的行为；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4.配合维护铁路周边环境。</w:t>
            </w:r>
          </w:p>
        </w:tc>
      </w:tr>
      <w:tr w14:paraId="5DEE27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4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E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B8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
</w:t>
            </w:r>
          </w:p>
          <w:p w14:paraId="0FC321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（区国动办）</w:t>
            </w:r>
          </w:p>
          <w:p w14:paraId="6A9E93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0873D9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316189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
</w:t>
            </w:r>
          </w:p>
          <w:p w14:paraId="061AEF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0493E3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E6157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
（区交警大队）</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6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负责制定校车运行服务收费相关意见。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负责配备校车的学校和接受校车服务的学校全面落实校车安全管理责任并开展监督检查，指导督促中小学校及幼儿园做好学生交通安全教育。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负责预算校车安全管理工作经费，监督校车安全管理工作经费的使用。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加强对参与提供校车服务公司的安全监管和营运路线的核查。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配合开展校车安全管理工作督查。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负责查处校车违规交易、非法改装、虚假宣传等行为；依职责对校车服务提供者进行登记备案和监督管理。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市公安局鼎城分局（区交警大队）：负责校车的登记、注销、交通秩序管理，对校车运行情况的监督检查。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1.按照属地管理原则，负责做好校车安全管理工作；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2.加强对校车服务公司及其车辆与驾驶人的日常监管，按协调机制要求抓好校车安全治理；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3.组织开展校车安全管理政策法规的宣传教育，加强对校车驾驶人、随车照管员的安全知识培训；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4.积极采取措施做好校车通行线路安全设施与停靠站点建设工作；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5.协调处理校车运行矛盾纠纷。</w:t>
            </w:r>
          </w:p>
        </w:tc>
      </w:tr>
      <w:tr w14:paraId="49515F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C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9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开展防溺水工作。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6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7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党委、政府领导、部门协作、社会参与、家校联防的责任体系与工作机制，健全“乡镇（街道）、村（社区）、家长”与“教育局、学校、班主任、家长”的双线预防责任制，抓实抓细预防学生溺水工作，管好水域、管好学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8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2.开展各类水域防溺水巡查；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3.做好隐患排查整改，设置警示标志和安全防护设施；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4.制定应急预案，建立应急救援机制。</w:t>
            </w:r>
          </w:p>
        </w:tc>
      </w:tr>
      <w:tr w14:paraId="45EB12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D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F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开展林权合同纠纷及承包经营权纠纷调处工作。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EA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E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1.拟订农村林业发展、维护林业经营者合法权益的措施办法，指导农村林地承包经营工作；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2.指导林权合同纠纷和集体林地承包合同纠纷调处，配合自然资源部门调处林木林地权属争议。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6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1.规范集体林地承包合同签订；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2.加强林地、林权管理；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3.调处林权合同纠纷、承包经营权纠纷以及林木林地权属争议。</w:t>
            </w:r>
          </w:p>
        </w:tc>
      </w:tr>
      <w:tr w14:paraId="0829E50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EDA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八、社会保障（8项）</w:t>
            </w:r>
          </w:p>
        </w:tc>
      </w:tr>
      <w:tr w14:paraId="40445C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9B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2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负责经济困难失能老年人集中照护。</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D7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B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1.负责经济困难失能老人集中照护补助对象的审批和资金发放；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2.集中照护服务机构管理；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3.政策宣传培训。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8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1.负责摸排经济困难失能老人并建立台账；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2.对有入住需求的做好初审并协助入住。</w:t>
            </w:r>
          </w:p>
        </w:tc>
      </w:tr>
      <w:tr w14:paraId="746408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5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0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C8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091BA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3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1.贯彻执行慈善事业发展政策和慈善信托、慈善组织及其活动管理办法；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2.组织和指导经常性社会捐助工作。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3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1.开展扶贫、济困、扶老、救孤、恤病、助残等慈善工作；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2.做好慈善组织的对接和服务工作；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3.募集慈善资金。</w:t>
            </w:r>
          </w:p>
        </w:tc>
      </w:tr>
      <w:tr w14:paraId="1D384A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4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2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开展基本养老保险工作。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3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1.负责征收管理，定期批量扣款；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2.指导乡镇（街道）业务经办工作和政策宣传；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3.信息系统权限管理。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2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1.配合开展城乡居民社保政策宣传、信息维护、待遇核定、机构认证、扩面、清查等工作；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2.配合开展灵活就业社保查询、认证、死亡申报等业务；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3.配合进行社保资金专项核查。</w:t>
            </w:r>
          </w:p>
        </w:tc>
      </w:tr>
      <w:tr w14:paraId="6006B3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E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开展拖欠农民工工资矛盾的排查和调处工作。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F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4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负责保障农民工工资支付工作的组织协调，管理指导农民工工资支付情况的监督检查，查处有关拖欠农民工工资案件。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9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加强对拖欠农民工工资矛盾的排查和调处工作，防范和化解矛盾，及时调解纠纷。</w:t>
            </w:r>
          </w:p>
        </w:tc>
      </w:tr>
      <w:tr w14:paraId="4203F6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F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0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负责被征地农民社会保障服务工作。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CB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
</w:t>
            </w:r>
          </w:p>
          <w:p w14:paraId="3FA120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D5E41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506CD5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6D800D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w:t>
            </w:r>
          </w:p>
          <w:p w14:paraId="3453B5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（区农经站）
</w:t>
            </w:r>
          </w:p>
          <w:p w14:paraId="13E13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4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测算被征地农民养老保险补贴资金，制定补贴报批方案、实施方案；按规定为被征地农民办理参保手续、代缴保险费和计发待遇。</w:t>
            </w:r>
          </w:p>
          <w:p w14:paraId="7008F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提供在区内进行社区矫正人员刑期证明。区财政局：加强资金监管。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审核土地征收的合法性，被征地农民失地面积；审核征地机构报送的被征地农民名单等基本信息并协助审核测算养老保险补贴资金涉及的用地面积。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区农业农村局（区农经站）：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指导、监督被征地农民承包土地人均面积核定和集体经济组织成员身份确认工作。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提供无犯罪记录证明。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8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1.做好被征地农民基本情况调查摸底、信息采集、宣传动员等工作，核实养老保险补贴对象名单、人数和户内人均征地面积；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 民委员会填报相关资料，并开展材料收集整理、公示、初审、上报工作；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3.指导被征地农民提出补贴资金使用申请，引导被征地农民做好参保工作。</w:t>
            </w:r>
          </w:p>
        </w:tc>
      </w:tr>
      <w:tr w14:paraId="3D13E4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A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8B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C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1.指导开展医疗保险费用的征缴工作；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2.负责医疗保险资金使用监管；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3.维护保障缴费渠道通畅。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1.开展医保筹资宣传和征缴工作；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2.开展医保信息查询、对比、登记、上报等工作。</w:t>
            </w:r>
          </w:p>
        </w:tc>
      </w:tr>
      <w:tr w14:paraId="62DE4C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9E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7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6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1.负责居民参保信息变更登记；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2.负责对异地长期居住人员备案登记审核；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4.负责对乡镇（街道）进行业务指导，及时回复解决问题。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1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2.做好相关业务帮代办服务；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3.疑难问题及时上报。</w:t>
            </w:r>
          </w:p>
        </w:tc>
      </w:tr>
      <w:tr w14:paraId="260A01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E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0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开展人道救助工作。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2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A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1.宣传普及红十字知识，开展救援救护和救助，依法争取国内外组织和个人的捐赠；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2.开展应急救护宣传普及和培训工作；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3.依法开展社会募集活动。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7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1.配合开展人道救助活动；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2.配合募集救助资金。</w:t>
            </w:r>
          </w:p>
        </w:tc>
      </w:tr>
      <w:tr w14:paraId="45FD5F8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7C8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九、自然资源（7项）</w:t>
            </w:r>
          </w:p>
        </w:tc>
      </w:tr>
      <w:tr w14:paraId="4EF85C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7B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F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负责国土空间规划的编制工作。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B5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9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2.协同区自然资源局开展镇村咨询论证会，梳理反馈镇村意见；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3.对拟修改完善的镇规划成果进行审议；4.对批准的规划进行公示。</w:t>
            </w:r>
          </w:p>
        </w:tc>
      </w:tr>
      <w:tr w14:paraId="4055F4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C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落实矿产资源保护工作。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2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0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1.组织编制全区矿产资源规划；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2.落实矿产资源保护、节约利用和综合利用相关措施；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4.开展生态修复。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D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2.开展非法采矿（砂）违法行为的日常巡查工作；3.配合开展对无证开采矿产资源的取缔工作。</w:t>
            </w:r>
          </w:p>
        </w:tc>
      </w:tr>
      <w:tr w14:paraId="2B65D7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3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F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负责永久基本农田的调整和补划。</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80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（牵头）
</w:t>
            </w:r>
          </w:p>
          <w:p w14:paraId="001480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D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1.明确永久基本农田的布局安排，数量指标和质量要求；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2.统筹永久基本农田范围划定；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3.开展耕地保护责任目标考核。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参与永久基本农田保护工作。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3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1.协助开展基本农田划区定界工作；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2.对基本农田调出地块进行申报；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3.公告永久基本农田的位置、范围；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4.设立永久基本农田保护标志。</w:t>
            </w:r>
          </w:p>
        </w:tc>
      </w:tr>
      <w:tr w14:paraId="26B179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A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9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91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（牵头）
</w:t>
            </w:r>
          </w:p>
          <w:p w14:paraId="44BF0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E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9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7C4D58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6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C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D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0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1.负责取水单位用水管理；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2.编制节约用水方案，制定节约用水措施；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3.开展节约用水宣传。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E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配合上级水行政主管部门开展节约用水宣传活动。</w:t>
            </w:r>
          </w:p>
        </w:tc>
      </w:tr>
      <w:tr w14:paraId="0BC327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8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F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35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2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负责林业有害生物监测预报、检疫检测、引导乡镇（街道）进行综合防治。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6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协助林业有害生物监测预报、检疫和综合防治。</w:t>
            </w:r>
          </w:p>
        </w:tc>
      </w:tr>
      <w:tr w14:paraId="5921CF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3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5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E1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D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贯彻执行国土绿化方针政策，指导古树名木保护工作。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2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2.开展古树名木的普查、保护工作。</w:t>
            </w:r>
          </w:p>
        </w:tc>
      </w:tr>
      <w:tr w14:paraId="01FF37E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F2D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十、生态环保（11项）</w:t>
            </w:r>
          </w:p>
        </w:tc>
      </w:tr>
      <w:tr w14:paraId="503DB8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3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9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F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1.编制本行政区域的水土保持规划；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2.指导乡镇（街道）开展水土保持工作。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E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1.受理群众举报，配合有关部门调查处理破坏水土资源的违法行为；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2.指导村（居）民委员会将水土保持纳入村规民约，督促村民履行保护水土资源、防治水土流失的义务，发现水土流失隐患和破坏水土资源的违法行为，应当及时制止，并报告乡镇人民政府和相关部门。</w:t>
            </w:r>
          </w:p>
        </w:tc>
      </w:tr>
      <w:tr w14:paraId="6A555071">
        <w:tblPrEx>
          <w:tblCellMar>
            <w:top w:w="0" w:type="dxa"/>
            <w:left w:w="108" w:type="dxa"/>
            <w:bottom w:w="0" w:type="dxa"/>
            <w:right w:w="108" w:type="dxa"/>
          </w:tblCellMar>
        </w:tblPrEx>
        <w:trPr>
          <w:cantSplit/>
          <w:trHeight w:val="14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2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开展农业外来入侵物种防控工作。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E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A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1.加强外来入侵物种防控宣传教育与科学普及，增强公众防控意识；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2.负责农田生态系统、渔业水域等区域外来入侵物种的监督管理。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9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1.组织开展外来入侵物种定期巡查；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2.及时报告情况；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3.及时采取清除、捕回或其他补救措施。</w:t>
            </w:r>
          </w:p>
        </w:tc>
      </w:tr>
      <w:tr w14:paraId="0C1AF4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对畜禽养殖环境污染行为的制止处置。</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E7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（区畜牧水产事务中心）
</w:t>
            </w:r>
          </w:p>
          <w:p w14:paraId="55EF3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D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2.负责畜禽养殖废弃物综合利用和病死畜禽无害化处理的指导与服务，指导畜禽标准化养殖；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3.负责畜禽养殖场（户）备案登记管理、动物防疫条件的审核和监督。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3.对环境违法行为进行查处。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E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配合开展环境保护宣传，协助相关部门进行监督检查，对畜禽养殖污染违法行为及时制止并向上级报告。</w:t>
            </w:r>
          </w:p>
        </w:tc>
      </w:tr>
      <w:tr w14:paraId="307AD0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C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B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开展大气污染防控工作。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E9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
</w:t>
            </w:r>
          </w:p>
          <w:p w14:paraId="2EE9D5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4FC4E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
</w:t>
            </w:r>
          </w:p>
          <w:p w14:paraId="03A429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w:t>
            </w:r>
          </w:p>
          <w:p w14:paraId="5014B8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
</w:t>
            </w:r>
          </w:p>
          <w:p w14:paraId="2A2F25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
</w:t>
            </w:r>
          </w:p>
          <w:p w14:paraId="323300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（区公路建设养护中心）
</w:t>
            </w:r>
          </w:p>
          <w:p w14:paraId="64B4E1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32018A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3E10E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
</w:t>
            </w:r>
          </w:p>
          <w:p w14:paraId="24DA2B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51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对本行政区域内的大气污染防治工作实施统一监督管理。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负责规模工业企业、室内装饰业大气污染防治的监督管理，组织实施水泥行业错峰生产。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负责集体土地上房屋拆迁和国有储备土地范围内扬尘污染的监督管理。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负责国有土地上房屋拆迁、建筑工地、沥青和混凝土搅拌作业场所的大气污染监督管理；协助开展室内装饰业大气污染的监督管理。</w:t>
            </w:r>
          </w:p>
          <w:p w14:paraId="73B62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区交通局（区公路建设养护中心）：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负责船舶、港口、油罐车（非“危货”车辆）和柴油货车维护、城市周边主干公路清扫的监督管理。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负责储油库、加油站（船）等油气回收设施安装的监督管理。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负责露天烧烤、餐饮服务业油烟和渣土运输的监督管理。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负责开展空气污染气象条件预报和重污染天气监测。根据气象条件，实施人工影响天气作业。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7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1.开展大气污染防治工作宣传、管控；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2.开展全国节能减排宣传周和低碳日活动宣传；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3.开展特护期蓝天保卫战重点防控工作。</w:t>
            </w:r>
          </w:p>
        </w:tc>
      </w:tr>
      <w:tr w14:paraId="69C326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4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79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1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C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51A864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4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A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3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E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1.负责对水生态环境开展监督管理，拟定并组织实施水污染防治计划，做好入河排污口管理、水污染减排等管理工作；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2.负责对建设单位在江河、湖泊新建、改建、扩建排污口进行审核监管。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A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2.统筹规划建设农村污水、垃圾处理设施，并保障其正常运行；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3.开展水生态环境日常巡查，发现违法情况及时上报。</w:t>
            </w:r>
          </w:p>
        </w:tc>
      </w:tr>
      <w:tr w14:paraId="2A3250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3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2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C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1.负责对本行政区域内的环境噪声污染防治实施统一监督管理；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2.对企业生产加工、建筑工地夜间施工、交通运输工具运行、高音广播喇叭等产生噪声的行为进行认定，对属于噪声污染扰民的违法违规行为，区分情况依法予以查处。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1.对噪声污染问题进行全面排查，对发现或收到群众举报噪音扰民问题进行劝告制止；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2.做好群众走访、现场确认等相关工作，及时上报违法行为。</w:t>
            </w:r>
          </w:p>
        </w:tc>
      </w:tr>
      <w:tr w14:paraId="65B78B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0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F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开展固体废弃物污染防治工作。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42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1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1.负责督促涉危废企业制订减少危废产生计划方案并审核，监督指导企业组织实施，严控产生危废项目建设；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2.建立完善危废收集体系，重点监督管理危废收集、贮存、利用单位，强化危废规范化管理，完成申报登记；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3.组织开展危废固废大排查，研究制定排查整治实施方案。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2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2.统筹镇、村（社区）、网格监管力量，对涉危废企业危废固废的产生量、类别、贮存、去向等情况开展全面排查并做好记录；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3.开展日常巡查，发现违法行为及时予以制止并报上级主管部门。</w:t>
            </w:r>
          </w:p>
        </w:tc>
      </w:tr>
      <w:tr w14:paraId="60AEF8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2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C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9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组织开展土壤污染防治工作，制定年度攻坚实施方案。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1.开展土壤污染防治法律法规和知识的宣传教育普及工作；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2.参与土壤污染防治工作。</w:t>
            </w:r>
          </w:p>
        </w:tc>
      </w:tr>
      <w:tr w14:paraId="01C49B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9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9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8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D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1.牵头统筹农村黑臭水体排查和整治工作，由项目业主单位制定实施黑臭水体整治计划、实施方案并开展治理；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2.督促项目业主对已建成的黑臭水体项目进行管理维护。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1.配合上级主管部门开展农村黑臭水体排查工作；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2.对农村黑臭水体治理项目开展日常巡查，及时发现项目建设和运行中存在的问题，并上报业主单位和上级主管部门协调处理，配合业主单位协调解决项目建设过程中遇到的问题；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3.配合上级主管部门开展农村黑臭水体治理项目竣工验收相关工作。</w:t>
            </w:r>
          </w:p>
        </w:tc>
      </w:tr>
      <w:tr w14:paraId="25A988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B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AD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
（牵头）
区住建局
</w:t>
            </w:r>
          </w:p>
          <w:p w14:paraId="1218F9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01E846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2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1.牵头落实对环保问题整治的任务分解；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落实市场经营主体相关环保问题整改。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A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1.配合相关职能部门，落实环保问题整改；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2.完成上级部门交办的环保整改任务。</w:t>
            </w:r>
          </w:p>
        </w:tc>
      </w:tr>
      <w:tr w14:paraId="34147CB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5BC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045E97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E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9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开展城乡规划许可实施情况监督检查。</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0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F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1.对未按建设工程规划许可证要求建设的行为（如超面积、超高度建设），责令停止建设、限期改正或拆除，并依法处以罚款；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2.对其他违反城乡规划的行为进行现场调查、取证，执行行政处罚决定。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1.向村（居）民普及城乡规划法律法规，引导依法依规建设；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2.对违反城乡规划的行为及时制止并上报；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3.协助解决执法过程中的矛盾纠纷。</w:t>
            </w:r>
          </w:p>
        </w:tc>
      </w:tr>
      <w:tr w14:paraId="078E2E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F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9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开展征地拆迁安置工作。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ED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（牵头）
</w:t>
            </w:r>
          </w:p>
          <w:p w14:paraId="5433C6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区财政局
</w:t>
            </w:r>
          </w:p>
          <w:p w14:paraId="4705F3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6B4DB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D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1.负责宣传、贯彻、执行有关集体土地征收与房屋拆迁补偿安置政策，指导开展政策培训和政策解释工作；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2.负责做好集体土地被征地对象安置资格认定、宅基地权属土地及地上附属物摸底测绘、评估、认定和协议签订等工作。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按照财政评审结果合理安排资金，拨付到区自然资源事务中心。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负责协调有关部门处理征地拆迁矛盾纠纷问题。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负责水利项目施工现场的征地、拆迁。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5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1.配合做好征地拆迁及安置政策宣传；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2.配合做好入户走访摸底调查，了解家庭成员信息，土地及地上附属物丈量；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3.配合做好协议签订及倒房腾房等工作；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4.配合做好被拆迁对象房屋安置及补偿款发放工作；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5.配合做好征地拆迁纠纷协调处理；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6.配合做好水利项目建设现场征拆、品补及协调。</w:t>
            </w:r>
          </w:p>
        </w:tc>
      </w:tr>
      <w:tr w14:paraId="60185E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D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0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负责危房改造及“六类”对象住房安全保障工作。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C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负责落实农村低收入群体、“六类”重点对象及其他特殊困难对象的住房安全保障工作。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6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2.配合做好“六类”重点对象房屋初核和危改资金拨付。</w:t>
            </w:r>
          </w:p>
        </w:tc>
      </w:tr>
      <w:tr w14:paraId="41ED01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D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负责居民自建房安全排查整治工作。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9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w:t>
            </w:r>
          </w:p>
          <w:p w14:paraId="6A3251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
</w:t>
            </w:r>
          </w:p>
          <w:p w14:paraId="3A577B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02B55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区直相关单位</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3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负责指导农村居民自建房宅基地管理。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市场监管、教育、公安、商务、文旅广体、卫健、应急、城市管理、财政、民政等部门按照各自职责，做好居民自建房安全监督管理工作。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9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1.落实属地责任，负责居民自建房安全监督管理工作；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2.对居民自建房的安全进行日常监管；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4.建立健全房屋安全管理员、网格化动态管理等制度，及时制止违法建设和其他危害房屋安全的行为；5.建立健全居民自建房安全风险隐患排查整治工作机制。</w:t>
            </w:r>
          </w:p>
        </w:tc>
      </w:tr>
      <w:tr w14:paraId="699654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4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负责村庄建设统计调查工作。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FF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8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3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1.开展村庄建设数据调查；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2.调查信息录入。</w:t>
            </w:r>
          </w:p>
        </w:tc>
      </w:tr>
      <w:tr w14:paraId="07098F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E9D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291BA1B1">
        <w:tblPrEx>
          <w:tblCellMar>
            <w:top w:w="0" w:type="dxa"/>
            <w:left w:w="108" w:type="dxa"/>
            <w:bottom w:w="0" w:type="dxa"/>
            <w:right w:w="108" w:type="dxa"/>
          </w:tblCellMar>
        </w:tblPrEx>
        <w:trPr>
          <w:cantSplit/>
          <w:trHeight w:val="13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7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E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开展超限、超载车辆货运源头治理。</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C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依法开展货运车辆超限、超载治理。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1.配合交通运输部门做好治超政策宣传工作；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2.配合做好货运源头企业治超工作。</w:t>
            </w:r>
          </w:p>
        </w:tc>
      </w:tr>
      <w:tr w14:paraId="2C86F8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B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0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C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
</w:t>
            </w:r>
          </w:p>
          <w:p w14:paraId="3AF82F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64AF5A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（区交警大队）</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7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1.指导乡镇（街道）做好道路及安全设施的设置、养护、管理及险路险段排查和整改；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2.联合公安交警部门组织开展道路交通安全整治，从严打击道路非法营运行为。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2.做好违法行为处罚。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1.做好交通安全宣传、交通违法劝导、秩序维护；2.落实道路隐患日常巡查；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3.配合参与交通事故的处理。</w:t>
            </w:r>
          </w:p>
        </w:tc>
      </w:tr>
      <w:tr w14:paraId="577040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9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F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负责春运保障工作。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85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
</w:t>
            </w:r>
          </w:p>
          <w:p w14:paraId="2AFC49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（区农机事务中心）
</w:t>
            </w:r>
          </w:p>
          <w:p w14:paraId="0E29CD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56560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（区交警大队）</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7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1.明确春运工作启动时间和结束时间；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2.安排部署春运保障工作；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3.监督指导区直单位、乡镇（街道）春运保障工作落实。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指导乡镇（街道）加强农机安全管理，坚决打击拖拉机载人等违法行为。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1.对道路事故多发点、易拥堵路段安全隐患进行排查、上报，并提出整改建议；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2.针对短途运量增大的特点，加强警力防控；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3.开展春运交通安全宣传；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4.从严查处重点车辆“三超一疲劳”、酒驾、毒驾等严重交通违法行为,以及低速汽车、摩托车等车辆的交通违法行为；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5.从严查处</w:t>
            </w:r>
            <w:r>
              <w:rPr>
                <w:rFonts w:hint="eastAsia" w:ascii="Times New Roman" w:hAnsi="方正公文仿宋" w:eastAsia="方正公文仿宋"/>
                <w:kern w:val="0"/>
                <w:szCs w:val="21"/>
                <w:lang w:eastAsia="zh-CN" w:bidi="ar"/>
              </w:rPr>
              <w:t>交通运输部</w:t>
            </w:r>
            <w:r>
              <w:rPr>
                <w:rFonts w:hint="eastAsia" w:ascii="Times New Roman" w:hAnsi="方正公文仿宋" w:eastAsia="方正公文仿宋"/>
                <w:kern w:val="0"/>
                <w:szCs w:val="21"/>
                <w:lang w:bidi="ar"/>
              </w:rPr>
              <w:t>门通过动态监管系统推送的客运车辆驾驶人的违法行为。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0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舆论宣传，引导群众错峰出行。增强群众个人防护意识，落实春运期间传染病防治工作。认真落实道路交通安全社会化管理包保责任，扎实开展交通问题顽瘴痼疾整治行动，加大重点时段、重点路段的管控力度，确保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2.督促客运车站为群众出行提供文明卫生、秩序井然、安全便捷的乘车环境；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3.切实履行对低速汽车、拖拉机、摩托车的包保责任，配合交通、交警等职能部门，严厉查处农村地区非客运车辆载客等违法行为；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4.积极主动配合交通、交警部门，搞好国、省道和县、乡、村道及桥梁的检查和维护，加大乡、村道危险路段排查整治力度。如发生浓雾、冰冻等极端恶劣天气，负责对危险路段、渡口码头实施必要的安全管制；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5.根据《湖南省水上交通安全条例》的相关规定负责渡口、渡船及水库渡运的安全工作。</w:t>
            </w:r>
          </w:p>
        </w:tc>
      </w:tr>
      <w:tr w14:paraId="3A6D573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DAA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十三、商贸流通（1项）</w:t>
            </w:r>
          </w:p>
        </w:tc>
      </w:tr>
      <w:tr w14:paraId="2BF357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5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8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开展农村电子商务工作。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44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4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发展农村电商、组织电商人才培训。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1.配合发展农村电商；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2.配合组织电商人才培训。</w:t>
            </w:r>
          </w:p>
        </w:tc>
      </w:tr>
      <w:tr w14:paraId="1F134E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783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十四、文化和旅游（5项）</w:t>
            </w:r>
          </w:p>
        </w:tc>
      </w:tr>
      <w:tr w14:paraId="3E4FED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8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9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19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
</w:t>
            </w:r>
          </w:p>
          <w:p w14:paraId="42AC4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（区融媒体中心）
</w:t>
            </w: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区文旅广体局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E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区委宣传部（区融媒体中心）：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负责应急广播播放内容的制作和安全审核。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1.对应急广播的建设、运行等进行全面监管；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2.统筹应急广播基础设施建设和维护，指导、协调全区应急广播体系建设。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6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1.配合开展应急广播体系建设、使用、维护、管理工作；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2.及时上报设备运行中出现的问题。</w:t>
            </w:r>
          </w:p>
        </w:tc>
      </w:tr>
      <w:tr w14:paraId="2DC80F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B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4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区文游广体局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8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1EBD98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4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8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提供基层文化设施免费开放服务。</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6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6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提供免费开放服务。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A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做好图书室、农家书屋免费开放服务工作。</w:t>
            </w:r>
          </w:p>
        </w:tc>
      </w:tr>
      <w:tr w14:paraId="7913CB47">
        <w:tblPrEx>
          <w:tblCellMar>
            <w:top w:w="0" w:type="dxa"/>
            <w:left w:w="108" w:type="dxa"/>
            <w:bottom w:w="0" w:type="dxa"/>
            <w:right w:w="108" w:type="dxa"/>
          </w:tblCellMar>
        </w:tblPrEx>
        <w:trPr>
          <w:cantSplit/>
          <w:trHeight w:val="13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6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5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开展文化文物统计。</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A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4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负责数据收集与审核，开展人员培训与指导。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配合完成文化文物统计工作。</w:t>
            </w:r>
          </w:p>
        </w:tc>
      </w:tr>
      <w:tr w14:paraId="6064BA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9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A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开展湖南省旅游资源普查工作。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7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7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1.组建区级联动配合机制；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2.协助、配合外业普查单位按要求收集整理本地区旅游资源相关资料；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3.配合市级以上普查单位开展实地普查，参与对本地资源的验查工作。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8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1.配合收集本区域内重点或具有开发价值的文化和旅游资源的相关信息，包括但不限于文本、报告、图鉴、基本情况介绍等相关资料；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2.配合开展实地调查及提供资源线索。</w:t>
            </w:r>
          </w:p>
        </w:tc>
      </w:tr>
      <w:tr w14:paraId="622B96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203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724D2BA0">
        <w:tblPrEx>
          <w:tblCellMar>
            <w:top w:w="0" w:type="dxa"/>
            <w:left w:w="108" w:type="dxa"/>
            <w:bottom w:w="0" w:type="dxa"/>
            <w:right w:w="108" w:type="dxa"/>
          </w:tblCellMar>
        </w:tblPrEx>
        <w:trPr>
          <w:cantSplit/>
          <w:trHeight w:val="8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9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7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做好传染病防控工作。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4A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0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统筹做好传染病防控工作。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B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14:paraId="2340C1CA">
        <w:tblPrEx>
          <w:tblCellMar>
            <w:top w:w="0" w:type="dxa"/>
            <w:left w:w="108" w:type="dxa"/>
            <w:bottom w:w="0" w:type="dxa"/>
            <w:right w:w="108" w:type="dxa"/>
          </w:tblCellMar>
        </w:tblPrEx>
        <w:trPr>
          <w:cantSplit/>
          <w:trHeight w:val="12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C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C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开展职业病防治工作。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7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负责开展企业单位职业病防治工作。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8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1.配合做好企业单位职业病防治宣传工作；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2.加强用人单位职业病防治工作的监督检查。</w:t>
            </w:r>
          </w:p>
        </w:tc>
      </w:tr>
      <w:tr w14:paraId="7DF04D30">
        <w:tblPrEx>
          <w:tblCellMar>
            <w:top w:w="0" w:type="dxa"/>
            <w:left w:w="108" w:type="dxa"/>
            <w:bottom w:w="0" w:type="dxa"/>
            <w:right w:w="108" w:type="dxa"/>
          </w:tblCellMar>
        </w:tblPrEx>
        <w:trPr>
          <w:cantSplit/>
          <w:trHeight w:val="15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C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6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A3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3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负责统筹协调、组织开展无偿献血工作，确定献血活动相关事宜。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9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1.开展无偿献血宣传教育，提高村（居）民对无偿献血的认识和参与度；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2.负责组织动员18至55周岁的健康公民参与无偿献血，根据需要提供必要的设施、场地、人员支持，确保工作有序实施。</w:t>
            </w:r>
          </w:p>
        </w:tc>
      </w:tr>
      <w:tr w14:paraId="0778A2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8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5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落实优化生育政策。</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95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5C57F5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8891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区计生协会</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B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1.组织实施生育政策宣传与培训工作；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2.落实人口监测与家庭发展、计划生育奖励和扶助政策，指导与监督优化生育政策服务项目实施；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3.协调相关部门对婴幼儿照护服务机构进行监督管理；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4.指导监督生育登记。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1.对申报特殊家庭重病大病住院护理补贴对象资料进行审核，按程序发放补贴资金；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2.审核、发放计生困难家庭生育关怀救助金。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2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1.开展优化生育政策、婴幼儿照护等工作宣传；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2.协助落实人口监测与家庭发展、计划生育奖励和扶助政策，落实计划生育特殊家庭建档、上门访视服务；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3.受理村（居）民奖励扶助申请，收集相关资料，做好初审、公示、上报、年审工作。</w:t>
            </w:r>
          </w:p>
        </w:tc>
      </w:tr>
      <w:tr w14:paraId="5F136D1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AFA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06F863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1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E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开展烟花爆竹行业领域的打非治违工作，开展安全生产“打非治违”和安全生产有奖举报。</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D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A5E9">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r>
              <w:rPr>
                <w:rFonts w:hint="eastAsia" w:ascii="Times New Roman" w:hAnsi="方正公文仿宋" w:eastAsia="方正公文仿宋"/>
                <w:kern w:val="0"/>
                <w:szCs w:val="21"/>
                <w:lang w:bidi="ar"/>
              </w:rPr>
              <w:t>负责烟花爆竹零售店新增、到期续证的安全审查。受理举报线索，进行实地核查，对存在无证、证照不全或证照过期从事生产经营或其他违反安全生产法律法规的行为依法处置。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2.受理举报线索，进行现场核实，对非法违法行为依法依规进行处置；构成犯罪的，移交公安机关依照刑法有关规定追究刑事责任。</w:t>
            </w:r>
          </w:p>
          <w:p w14:paraId="2DC54323">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3.制定举报奖励办法，管理全区安全生产领域有奖举报工作，将受理举报的处理结果回复当事人。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A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1.配合区应急局对属地内不属于区应急局年度计划执法单位进行日常监管；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2.协助区应急局对烟花爆竹经营单位新增、到期续证行政许可初审；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3.组织对烟花爆竹行业领域开展“打非治违”宣传和排查；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公开举报电话，受理举报线索，受理的举报将处理结果回复当事人。对重点行业领域开展“打非治违”，进行宣传和排查工作。发现非法违法行为及时处置到位，无力处置的及时上报。协助清理非法现场，消除安全事故隐患。</w:t>
            </w:r>
          </w:p>
        </w:tc>
      </w:tr>
      <w:tr w14:paraId="2F2769C1">
        <w:tblPrEx>
          <w:tblCellMar>
            <w:top w:w="0" w:type="dxa"/>
            <w:left w:w="108" w:type="dxa"/>
            <w:bottom w:w="0" w:type="dxa"/>
            <w:right w:w="108" w:type="dxa"/>
          </w:tblCellMar>
        </w:tblPrEx>
        <w:trPr>
          <w:cantSplit/>
          <w:trHeight w:val="15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D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4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负责应急避难场所建设。</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6E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F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统筹协调指导和监督应急避难场所规划、建设、管护和使用工作，统筹制定有关制度，组织编制专项规划、相关标准、预案，提高信息化水平，做好物资储备相关工作，开展培训演练。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D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提供应急避难场所信息，提出应急避难场所建设需求，加强应急避难场所管护和使用。</w:t>
            </w:r>
          </w:p>
        </w:tc>
      </w:tr>
      <w:tr w14:paraId="1CC3D6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2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7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
</w:t>
            </w:r>
          </w:p>
          <w:p w14:paraId="3E437B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87925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
</w:t>
            </w:r>
          </w:p>
          <w:p w14:paraId="7F5D5F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（区国动办）
</w:t>
            </w:r>
          </w:p>
          <w:p w14:paraId="4166C1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
</w:t>
            </w:r>
          </w:p>
          <w:p w14:paraId="2A0E63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
</w:t>
            </w:r>
          </w:p>
          <w:p w14:paraId="13BB7C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686B43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区文旅广体局
</w:t>
            </w:r>
          </w:p>
          <w:p w14:paraId="0909BE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
</w:t>
            </w:r>
          </w:p>
          <w:p w14:paraId="18FDB2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4F5E5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0A662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9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依法对危险化学品、烟花爆竹、工贸及非煤矿山开展监督检查。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依法开展新能源、长输管道的安全监管。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依法开展工业行业的安全生产监管。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2.负责经营性自建房的风险隐患排查。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依法行使加油（气）站、大型商超、商城、专业市场、农贸市场等商贸企业安全生产和消防综合监管。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负责文化旅游广电体育行业的安全管理。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负责医疗卫生行业的安全管理。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负责特种设备、食品药品、产品质量领域的行业安全管理。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1.负责小歌舞娱乐、小网吧、小商店、小餐饮、小型学校幼儿园、小型医疗机构、小旅馆、小美容洗浴、小生产加工企业的风险隐患排查；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2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7DFA9E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7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D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做好自然灾害防范处置（含防汛、防台风、防震、防雨雪冰冻、防地质灾害等）。</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16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
</w:t>
            </w:r>
          </w:p>
          <w:p w14:paraId="7B82D2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46EE2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w:t>
            </w:r>
          </w:p>
          <w:p w14:paraId="637E5C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
</w:t>
            </w:r>
          </w:p>
          <w:p w14:paraId="43A93B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2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编制启动全区总体预案和自然灾害专项预案，开展预案演练，协调指导自然灾害突发事件防范，组织全区自然灾害应急救援，健全完善区级应急救援物资库，调拨相应物资，按时上报突发事件情况，统筹推进各类应急避难场所设施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落实综合防灾减灾规划，编制地质灾害防治规则。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灾后重建规划。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落实综合防灾减灾规划，承担防御洪水应急抢险技术支撑，台风防御期间重要水工程调度。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A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F59DB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D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5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负责防汛抗旱工作。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7E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
</w:t>
            </w:r>
          </w:p>
          <w:p w14:paraId="1DCF2D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5007E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
</w:t>
            </w:r>
          </w:p>
          <w:p w14:paraId="1BE7F2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（区住保中心）</w:t>
            </w:r>
          </w:p>
          <w:p w14:paraId="1775E2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区水利局
</w:t>
            </w:r>
          </w:p>
          <w:p w14:paraId="4C80B4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3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负责制定实施应急预案，区级应急物资储备，协调指导抢险救灾工作。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负责建筑工地、地下车库的防汛安全检查。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区住保中心：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负责居民住宅小区宣传发动工作。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负责提供洪水情报、风险预警，按职责权限负责防洪工程、水库、排洪渠、电排设施的建设管理维护和安全检查。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负责提供天气预报和降雨实况，发布气象预警信息。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1.做好预案编制，建立风险隐患清单，按职责权限负责防洪工程、水库、排洪渠、电排设施的建设管理维护和安全检查；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2.做好防汛抗旱物资储备，组建防汛抢险队伍；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3.做好防汛抗旱业务培训和预案演练；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5.做好群众避险转移、洪涝险情处置；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6.收集报送灾情信息，组织灾后重建。</w:t>
            </w:r>
          </w:p>
        </w:tc>
      </w:tr>
      <w:tr w14:paraId="0A6B76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F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9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1D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w:t>
            </w:r>
          </w:p>
          <w:p w14:paraId="0F420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3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1.编制森林火灾防治规划；开展防火巡护、火源管理、防火设施建设等工作；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2.组织指导林场林区开展宣传教育、监测预警、督促检查等防火工作。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4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E4BE8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8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8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(牵头)
</w:t>
            </w:r>
          </w:p>
          <w:p w14:paraId="34897C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
</w:t>
            </w:r>
          </w:p>
          <w:p w14:paraId="721D6A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区应急管理局
</w:t>
            </w:r>
          </w:p>
          <w:p w14:paraId="2105B0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3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对消防工作实施综合监督管理。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8A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p w14:paraId="0E731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4.发生火情及时组织群众疏散。</w:t>
            </w:r>
          </w:p>
        </w:tc>
      </w:tr>
      <w:tr w14:paraId="23CB5A4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C63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14:paraId="408E35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8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F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0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9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5.负责农村集体聚餐食品安全监督管理和业务指导工作，发挥乡镇（街道）食品安全工作管理协调机构、市场监督管理所、村（居）民委员会的作用；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6.负责农村集体聚餐备案登记、教育培训、应急处置等工作，并建立协管员、信息员及厨师管理档案；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7.负责履行食用农产品进入批发、零售市场或生产加工企业后的质量安全监管职责。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B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3.配合做好食用农产品质量安全监管；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4.协助做好农村集体聚餐的信息登记受理和现场审查指导工作。</w:t>
            </w:r>
          </w:p>
        </w:tc>
      </w:tr>
      <w:tr w14:paraId="6487B1F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1DA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十八、人民武装（2项）</w:t>
            </w:r>
          </w:p>
        </w:tc>
      </w:tr>
      <w:tr w14:paraId="5145AA76">
        <w:tblPrEx>
          <w:tblCellMar>
            <w:top w:w="0" w:type="dxa"/>
            <w:left w:w="108" w:type="dxa"/>
            <w:bottom w:w="0" w:type="dxa"/>
            <w:right w:w="108" w:type="dxa"/>
          </w:tblCellMar>
        </w:tblPrEx>
        <w:trPr>
          <w:cantSplit/>
          <w:trHeight w:val="8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7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执行辖区外应急任务。</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3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0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组织民兵参与辖区外抗洪救灾、森林灭火等应急任务。</w:t>
            </w:r>
          </w:p>
        </w:tc>
      </w:tr>
      <w:tr w14:paraId="763990E1">
        <w:tblPrEx>
          <w:tblCellMar>
            <w:top w:w="0" w:type="dxa"/>
            <w:left w:w="108" w:type="dxa"/>
            <w:bottom w:w="0" w:type="dxa"/>
            <w:right w:w="108" w:type="dxa"/>
          </w:tblCellMar>
        </w:tblPrEx>
        <w:trPr>
          <w:cantSplit/>
          <w:trHeight w:val="9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F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D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公开选拔学生军训教官。</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B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8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1.及时发布相关选拔信息；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2.做好选拔对象的初核和上报。</w:t>
            </w:r>
          </w:p>
        </w:tc>
      </w:tr>
      <w:tr w14:paraId="75B6082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720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十九、综合政务（5项）</w:t>
            </w:r>
          </w:p>
        </w:tc>
      </w:tr>
      <w:tr w14:paraId="3C5DC6CD">
        <w:tblPrEx>
          <w:tblCellMar>
            <w:top w:w="0" w:type="dxa"/>
            <w:left w:w="108" w:type="dxa"/>
            <w:bottom w:w="0" w:type="dxa"/>
            <w:right w:w="108" w:type="dxa"/>
          </w:tblCellMar>
        </w:tblPrEx>
        <w:trPr>
          <w:cantSplit/>
          <w:trHeight w:val="1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C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8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依法开展保密检查和涉嫌泄密案件调查。</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3C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E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1.依法对机关、单位遵守保密法律法规及保密制度的情况进行保密检查；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2.对涉嫌泄密案件进行调查。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7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1.做好上级保密检查情况反馈问题的整改；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2.配合上级保密行政部门进行涉嫌泄密案件调查。</w:t>
            </w:r>
          </w:p>
        </w:tc>
      </w:tr>
      <w:tr w14:paraId="1335F58A">
        <w:tblPrEx>
          <w:tblCellMar>
            <w:top w:w="0" w:type="dxa"/>
            <w:left w:w="108" w:type="dxa"/>
            <w:bottom w:w="0" w:type="dxa"/>
            <w:right w:w="108" w:type="dxa"/>
          </w:tblCellMar>
        </w:tblPrEx>
        <w:trPr>
          <w:cantSplit/>
          <w:trHeight w:val="12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5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0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做好党报党刊征订工作。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31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1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1.协调重点党媒做好党报党刊投递工作；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2.督促做好征订款收缴工作。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0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完成年度重点党报党刊的征订工作。</w:t>
            </w:r>
          </w:p>
        </w:tc>
      </w:tr>
      <w:tr w14:paraId="764770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7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2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开展地方志和年鉴编写、资料报送工作。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41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E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1.组织征集档案、党史、地方志、年鉴和地情资料；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2.负责重大活动、重要会议、重大事件的拍摄、录制等工作；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3.承担口述历史采集建档工作；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4.承担综合志书、史书、地情专著、年鉴的编纂任务；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5.指导基层开展地方党史资料征集、整理、研究和宣传教育工作。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配合搜集、提供、保存地方志文献资料。</w:t>
            </w:r>
          </w:p>
        </w:tc>
      </w:tr>
      <w:tr w14:paraId="29D33F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D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负责行政审批制度改革工作。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C4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F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1.负责指导、协调、推进行政审批制度改革和编制政务服务事项目录工作；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2.做好省平台事项梳理、办事指南等工作。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A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1.指导村（社区）落实下放事项的“帮代办”服务；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2.负责平台办件事项填报、事项调整工作；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3.组织村（社区）代办员的业务培训指导工作。</w:t>
            </w:r>
          </w:p>
        </w:tc>
      </w:tr>
      <w:tr w14:paraId="0C14BA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9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0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负责区长信箱和委员微建议回复工作。</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88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E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建设管理区政府门户网站。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A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配合做好区政府网站“互动交流”。</w:t>
            </w:r>
          </w:p>
        </w:tc>
      </w:tr>
      <w:tr w14:paraId="358DBF2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5F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二十、教育培训监管（1项）</w:t>
            </w:r>
          </w:p>
        </w:tc>
      </w:tr>
      <w:tr w14:paraId="0EE8CD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9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负责校外培训机构、托幼托育机构、托管机构管理。</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F8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767A45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（牵头校外培训机构管理）
</w:t>
            </w:r>
          </w:p>
          <w:p w14:paraId="7CE6E3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0E34F3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（牵头托管机构管理）
</w:t>
            </w:r>
          </w:p>
          <w:p w14:paraId="2FEAA6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
</w:t>
            </w:r>
          </w:p>
          <w:p w14:paraId="62FE31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（牵头托幼托育机构管理）
</w:t>
            </w:r>
          </w:p>
          <w:p w14:paraId="6FBD67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24C9D5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区城管局
</w:t>
            </w:r>
          </w:p>
          <w:p w14:paraId="21992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2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负责牵头查处未取得办学许可违规面向中小学生（含幼儿）开展校外培训的机构，会同相关部门开展校外培训市场联合执法。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负责托管机构的监管，负责相关登记、收费、退费、广告宣传、反垄断、反不正当竞争、规范不公平合同格式条款、食品安全等方面的日常监督。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负责托幼托育机构的监管。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配合市级部门负责校外培训机构办学用房的消防验收备案、质量安全管理工作。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负责校外培训机构户外广告设置的日常监督。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负责校外培训消防安全检查，指导培训机构落实消防安全责任。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C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1.开展各类校外培训机构日常巡查和信息上报；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2.加强对房屋产权人教育，明确不得租借房屋给无资质机构和个人开展培训；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3.参与相关部门开展的违规培训联合执法。</w:t>
            </w:r>
          </w:p>
        </w:tc>
      </w:tr>
    </w:tbl>
    <w:p w14:paraId="525718D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7E943A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506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450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A5D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6E121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9F8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一、经济发展（3项）</w:t>
            </w:r>
          </w:p>
        </w:tc>
      </w:tr>
      <w:tr w14:paraId="6A3309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0C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5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7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工作方式：负责开展相关投资统计。</w:t>
            </w:r>
          </w:p>
        </w:tc>
      </w:tr>
      <w:tr w14:paraId="07399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28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2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15B911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AF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3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B9D83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CF6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二、民生服务（5项）</w:t>
            </w:r>
          </w:p>
        </w:tc>
      </w:tr>
      <w:tr w14:paraId="744B3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D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6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D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工作方式：负责邮寄告知函。</w:t>
            </w:r>
          </w:p>
        </w:tc>
      </w:tr>
      <w:tr w14:paraId="43AC0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AE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E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2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承接部门1：区教育局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工作方式：负责家庭经济困难学生认定。</w:t>
            </w:r>
          </w:p>
          <w:p w14:paraId="7BD68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承接部门2：区民政局、区残联、区农业农村局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工作方式：负责摸排提供“十三类”学生数据信息。</w:t>
            </w:r>
          </w:p>
        </w:tc>
      </w:tr>
      <w:tr w14:paraId="3F84D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6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负责脱贫人口小额信贷贷款资格认定。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9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工作方式：负责对接各政策性银行进行小额信贷资格认定。</w:t>
            </w:r>
          </w:p>
        </w:tc>
      </w:tr>
      <w:tr w14:paraId="6BB930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5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E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工作方式：取消创建工作，不再开展。</w:t>
            </w:r>
          </w:p>
        </w:tc>
      </w:tr>
      <w:tr w14:paraId="31F812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5C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3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工作方式：发动残疾人参加残疾人运动会。</w:t>
            </w:r>
          </w:p>
        </w:tc>
      </w:tr>
      <w:tr w14:paraId="3FC37F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72A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4E418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6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8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3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工作方式：负责开展诉源治理工作.</w:t>
            </w:r>
          </w:p>
        </w:tc>
      </w:tr>
      <w:tr w14:paraId="3C1C4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2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9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开展法律明白人业务培训。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E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工作方式：负责开展法律明白人业务培训。</w:t>
            </w:r>
          </w:p>
        </w:tc>
      </w:tr>
      <w:tr w14:paraId="3F97C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1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1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0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工作方式：组织信访人对信访案件进行满意度评价。</w:t>
            </w:r>
          </w:p>
        </w:tc>
      </w:tr>
      <w:tr w14:paraId="099F7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E2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7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F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0FD2F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C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3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D4CB6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B1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9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开展摩托车、电动自行车整治工作。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工作方式：市公安局鼎城分局交警大队负责牵头统筹无牌无证车辆的管理和整治工作；区城管局负责路沿石以上违停车辆的管理和执法。</w:t>
            </w:r>
          </w:p>
        </w:tc>
      </w:tr>
      <w:tr w14:paraId="308DCF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5D2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四、乡村振兴（14项）</w:t>
            </w:r>
          </w:p>
        </w:tc>
      </w:tr>
      <w:tr w14:paraId="6A91B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8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9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承接部门：区水利局、区自然资源局、区林业局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A596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3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9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E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工作方式：由区农业农村局、区畜牧水产事务中心以过程监管、风险控制、区域化和可追溯管理相结合的原则，做好动物及动物产品检疫。</w:t>
            </w:r>
          </w:p>
        </w:tc>
      </w:tr>
      <w:tr w14:paraId="1769C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E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9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0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工作方式：由区农业农村局、区畜牧水产事务中心负责加强动物疫病监测，获取有关疫情的详细信息，为疫情的防控和决策提供依据。</w:t>
            </w:r>
          </w:p>
        </w:tc>
      </w:tr>
      <w:tr w14:paraId="332D0F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4D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4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2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工作方式：负责农机安全生产教育培训。</w:t>
            </w:r>
          </w:p>
        </w:tc>
      </w:tr>
      <w:tr w14:paraId="6992C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2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6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工作方式：负责农机安全生产监督检查及事故预防。</w:t>
            </w:r>
          </w:p>
        </w:tc>
      </w:tr>
      <w:tr w14:paraId="01C40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C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D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B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工作方式：负责组织收集、处理并溯源在江河、湖泊、水库等水域发现的死亡畜禽。</w:t>
            </w:r>
          </w:p>
        </w:tc>
      </w:tr>
      <w:tr w14:paraId="125EE4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5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E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2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工作方式：负责粮食安全监管检测。</w:t>
            </w:r>
          </w:p>
        </w:tc>
      </w:tr>
      <w:tr w14:paraId="16998A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48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5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4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工作方式：负责小额扶贫信贷、不良贷款清收。</w:t>
            </w:r>
          </w:p>
        </w:tc>
      </w:tr>
      <w:tr w14:paraId="4177E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D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0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3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工作方式：负责农机新产品和新技术推广。</w:t>
            </w:r>
          </w:p>
        </w:tc>
      </w:tr>
      <w:tr w14:paraId="7E00E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4C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6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0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工作方式：组织结对帮扶责任人进行收入采集。</w:t>
            </w:r>
          </w:p>
        </w:tc>
      </w:tr>
      <w:tr w14:paraId="51BFB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4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1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45FDE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69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6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森林资源、野生动植物、森林防火案件处置。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4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工作方式：负责森林资源、野生动植物、森林防火案件处置。</w:t>
            </w:r>
          </w:p>
        </w:tc>
      </w:tr>
      <w:tr w14:paraId="750C9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11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D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1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工作方式：配合保险公司开展森林保险理赔。</w:t>
            </w:r>
          </w:p>
        </w:tc>
      </w:tr>
      <w:tr w14:paraId="04470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B1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0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工作方式：负责造林验收。</w:t>
            </w:r>
          </w:p>
        </w:tc>
      </w:tr>
      <w:tr w14:paraId="013297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B0D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671F3E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F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C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7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承接部门：区委宣传部等职能部门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工作方式：取消任务。</w:t>
            </w:r>
          </w:p>
        </w:tc>
      </w:tr>
      <w:tr w14:paraId="2B94D9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DBE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68F52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DC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6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5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工作方式：负责收集居民非法安装卫星电视情况，检查市场售卖卫星电视接收设施情况，对违规违法行为进行整治。</w:t>
            </w:r>
          </w:p>
        </w:tc>
      </w:tr>
      <w:tr w14:paraId="2ACFAB1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C18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5EC079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1E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5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0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工作方式：负责校车安全运营监管。</w:t>
            </w:r>
          </w:p>
        </w:tc>
      </w:tr>
      <w:tr w14:paraId="47A8D5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A0F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八、社会保障（17项）</w:t>
            </w:r>
          </w:p>
        </w:tc>
      </w:tr>
      <w:tr w14:paraId="595FE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9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5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6C53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B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5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F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工作方式：开展追缴工作。</w:t>
            </w:r>
          </w:p>
        </w:tc>
      </w:tr>
      <w:tr w14:paraId="78F55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C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B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0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0A79F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D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养老机构备案。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工作方式：负责养老机构备案。</w:t>
            </w:r>
          </w:p>
        </w:tc>
      </w:tr>
      <w:tr w14:paraId="3F53E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39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4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工作方式：负责非本地户籍无着流浪乞讨人员救助及安置。</w:t>
            </w:r>
          </w:p>
        </w:tc>
      </w:tr>
      <w:tr w14:paraId="34CDCB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B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6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创业担保贷款贷后跟踪管理服务。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2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工作方式：负责创业担保贷款贷后跟踪管理服务。</w:t>
            </w:r>
          </w:p>
        </w:tc>
      </w:tr>
      <w:tr w14:paraId="75FF4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0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完成城乡居民养老保险、医疗保险催缴征收任务数和年终目标考核任务。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DE46">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承接部门：区人社局、区医保局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工作方式：取消考核、评比</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改进工作方式方法。</w:t>
            </w:r>
          </w:p>
        </w:tc>
      </w:tr>
      <w:tr w14:paraId="2E371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14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开展城乡居民养老保险、职工工伤保险、失业保险多领冒领资金追缴工作。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C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工作方式：负责各类保险基金安全管理工作，对死亡冒领行为进行稽查，对待遇多拨的进行扣回，对冒领资金进行追缴等。</w:t>
            </w:r>
          </w:p>
        </w:tc>
      </w:tr>
      <w:tr w14:paraId="2D9F35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FA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D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7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工作方式：负责组织高校应届毕业生生源信息核查。</w:t>
            </w:r>
          </w:p>
        </w:tc>
      </w:tr>
      <w:tr w14:paraId="244D4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8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0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工作方式：负责组织就业帮扶培训。</w:t>
            </w:r>
          </w:p>
        </w:tc>
      </w:tr>
      <w:tr w14:paraId="7BD1F5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83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1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工作方式：安排专人负责收集本辖区内的创业实体信息及就业务工信息，并与市场监管部门建立信息共享机制，定期获取新注册企业、个体工商户等创业实体的登记注册信息。</w:t>
            </w:r>
          </w:p>
        </w:tc>
      </w:tr>
      <w:tr w14:paraId="4FE83B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34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F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5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8BD53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8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F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6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22CC2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7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A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9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工作方式：出台方案，指导创建工作有序开展，建立就业信息监测体系，实时掌握社区（村）内劳动力就业失业动态，及时发现问题并采取措施解决。</w:t>
            </w:r>
          </w:p>
        </w:tc>
      </w:tr>
      <w:tr w14:paraId="1FC3D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A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D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29F89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9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3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4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工作方式：负责军人军属、退役军人和其他优抚对象有关补助经费的发放。</w:t>
            </w:r>
          </w:p>
        </w:tc>
      </w:tr>
      <w:tr w14:paraId="7091EF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F1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F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完成涉退役军人市场主体培育指标，摸排上报退役军人注册营业执照情况。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3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工作方式：负责完成涉退役军人市场主体培育指标，摸排上报退役军人注册营业执照情况。</w:t>
            </w:r>
          </w:p>
        </w:tc>
      </w:tr>
      <w:tr w14:paraId="4B2627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CC2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九、自然资源（7项）</w:t>
            </w:r>
          </w:p>
        </w:tc>
      </w:tr>
      <w:tr w14:paraId="32A97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5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D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0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工作方式：负责地质环境监测监督检查。</w:t>
            </w:r>
          </w:p>
        </w:tc>
      </w:tr>
      <w:tr w14:paraId="13C2CF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A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1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F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工作方式：负责废弃矿山生态修复和后期管护。</w:t>
            </w:r>
          </w:p>
        </w:tc>
      </w:tr>
      <w:tr w14:paraId="7988E3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5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D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9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工作方式：负责农村集体土地征拆协议拟定、与被补偿人签订协议后资金拨付等工作。</w:t>
            </w:r>
          </w:p>
        </w:tc>
      </w:tr>
      <w:tr w14:paraId="715CBC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D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4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E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工作方式：负责宣传相关法律法规，建立巡查、举报机制，利用科技手段监测，对违法采砂行为进行执法。</w:t>
            </w:r>
          </w:p>
        </w:tc>
      </w:tr>
      <w:tr w14:paraId="78FF7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再生资源回收站监督管理。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8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工作方式：负责再生资源回收站监督管理。</w:t>
            </w:r>
          </w:p>
        </w:tc>
      </w:tr>
      <w:tr w14:paraId="54058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9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F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5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61A987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56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7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工作方式：负责组织公益林经营者对公益林进行林分改造、森林抚育、提质改造；指导护林员开展公益林的巡护，发现问题及时上报。</w:t>
            </w:r>
          </w:p>
        </w:tc>
      </w:tr>
      <w:tr w14:paraId="2BDD30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1A3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3AD34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F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3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B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承接部门：区城管局（区环卫中心）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工作方式：负责垃圾中转站的建设和维修，枯枝树叶的回收运输及垃圾填埋场整治。</w:t>
            </w:r>
          </w:p>
        </w:tc>
      </w:tr>
      <w:tr w14:paraId="249756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F3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0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非道路移动机械尾气检测、上牌与监督性抽测。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F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工作方式：负责受理、办理非道路移动机械编码登记。</w:t>
            </w:r>
          </w:p>
        </w:tc>
      </w:tr>
      <w:tr w14:paraId="3D6050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D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2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负责对湖泊、水库、河道、管口等水域倾倒垃圾、废渣废液等违法行为进行查处。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7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工作方式：对湖泊、水库、河道、管口等水域倾倒垃圾、废渣废液等重大违法行为立案查处。</w:t>
            </w:r>
          </w:p>
        </w:tc>
      </w:tr>
      <w:tr w14:paraId="778823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89D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30E061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C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3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开展空中飞线专项整治行动。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E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工作方式：重新整理捆扎线团、清除废弃线路，在现有基础上对部分线路进行加固和升高。</w:t>
            </w:r>
          </w:p>
        </w:tc>
      </w:tr>
      <w:tr w14:paraId="3D3FA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C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1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工作方式：对辖区内房屋安全鉴定机构出具的房屋安全鉴定报告进行随机抽查和现场核查。</w:t>
            </w:r>
          </w:p>
        </w:tc>
      </w:tr>
      <w:tr w14:paraId="56522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12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A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6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工作方式：负责建设工程安全生产监督管理。</w:t>
            </w:r>
          </w:p>
        </w:tc>
      </w:tr>
      <w:tr w14:paraId="3898F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4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5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6F18D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B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C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工作方式：负责中、大型宣传广告牌、门头标识及城区沿街商铺广告牌安全监管。</w:t>
            </w:r>
          </w:p>
        </w:tc>
      </w:tr>
      <w:tr w14:paraId="4BDD4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0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7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4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工作方式：负责主次干道绿化带管理维护问题整改。</w:t>
            </w:r>
          </w:p>
        </w:tc>
      </w:tr>
      <w:tr w14:paraId="07437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87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C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F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工作方式：负责辖区内车位划线施工协调。</w:t>
            </w:r>
          </w:p>
        </w:tc>
      </w:tr>
      <w:tr w14:paraId="78C65B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C7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B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对餐饮夜市烧烤经营户未安装油烟净化装置或已安装不正常使用行为的处罚。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4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工作方式：负责对餐饮夜市烧烤经营户未安装油烟净化装置或已安装不正常使用行为的处罚。</w:t>
            </w:r>
          </w:p>
        </w:tc>
      </w:tr>
      <w:tr w14:paraId="108756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F5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A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5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承接部门：区水利局（自来水公司）、区工信局（电力公司）、区住建局（燃气公司）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工作方式：由用户提供身份证、用水用电用气地址、物权证件等直接办理“水、电、气”报装和过户。</w:t>
            </w:r>
          </w:p>
        </w:tc>
      </w:tr>
      <w:tr w14:paraId="3479B8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345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十二、交通运输（7项）</w:t>
            </w:r>
          </w:p>
        </w:tc>
      </w:tr>
      <w:tr w14:paraId="14F70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46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F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开展国、省、县级道路养护及隐患排查工作。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3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承接部门1：区交通局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工作方式：负责县道的养护及隐患巡查排查工作。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承接部门2：区交通局（区公路养护中心）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工作方式：负责国道、省道的养护及隐患巡查排查工作。</w:t>
            </w:r>
          </w:p>
        </w:tc>
      </w:tr>
      <w:tr w14:paraId="16E10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8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承接部门：承接部门：区交通局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工作方式：负责乡镇道路交通标识的安装整改。</w:t>
            </w:r>
          </w:p>
        </w:tc>
      </w:tr>
      <w:tr w14:paraId="54BBA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B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6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B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工作方式：负责公路桥梁建设与维护。</w:t>
            </w:r>
          </w:p>
        </w:tc>
      </w:tr>
      <w:tr w14:paraId="6AD161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3C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9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1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工作方式：负责开展拖拉机安全顽瘴痼疾整治，注销报废超年限或不符合要求的拖拉机。</w:t>
            </w:r>
          </w:p>
        </w:tc>
      </w:tr>
      <w:tr w14:paraId="17316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2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D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F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承接部门：区应急管理局（区消防救援大队）、市公安局鼎城分局、区住建局、区市场监管局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工作方式：负责电动自行车、电动摩托车安全隐患整治。</w:t>
            </w:r>
          </w:p>
        </w:tc>
      </w:tr>
      <w:tr w14:paraId="5A4BE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08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2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7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工作方式：负责报废机动车车辆摸排，报废两轮、三轮残疾人摩托车整治。</w:t>
            </w:r>
          </w:p>
        </w:tc>
      </w:tr>
      <w:tr w14:paraId="4D28AE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E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F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E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60D6E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156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5A0F5F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B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7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开展酒店旅馆等住宿单位床位数核查工作。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0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承接部门：区文旅广体局（区全域旅游发展中心）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工作方式：负责统计辖区宾馆酒店床位数。</w:t>
            </w:r>
          </w:p>
        </w:tc>
      </w:tr>
      <w:tr w14:paraId="065F1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4F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核查辖区内未批先建、边报边建的纪念设施，以及以博物馆、党史馆、展览馆、陈列馆、资料馆等名义，自行新建改扩建纪念设施情况。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2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工作方式：负责核查未批先建、边报边建的纪念设施，以及以博物馆、党史馆、展览馆、陈列馆、资料馆等名义，自行新建改扩建纪念设施情况。</w:t>
            </w:r>
          </w:p>
        </w:tc>
      </w:tr>
      <w:tr w14:paraId="7F309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8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4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乡、村两级文体活动月报。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0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8D1F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50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B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承办、主办各类文化旅游活动。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C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工作方式：负责承办、主办各类文化旅游活动。</w:t>
            </w:r>
          </w:p>
        </w:tc>
      </w:tr>
      <w:tr w14:paraId="6B0B41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3F2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7CEE2F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83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4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计划生育家庭特别扶助金和农村部分计划生育家庭奖励扶助金审核确认。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C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工作方式：负责审核申请计划生育相关扶助政策对象的资料，做好资金保障和发放工作。</w:t>
            </w:r>
          </w:p>
        </w:tc>
      </w:tr>
      <w:tr w14:paraId="099728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73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2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5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工作方式：负责追回超领、冒领计划生育各类扶助资金、补助资金。</w:t>
            </w:r>
          </w:p>
        </w:tc>
      </w:tr>
      <w:tr w14:paraId="617ED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2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C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9453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3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D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工作方式：开展计划生育纪念日、会员日服务活动。</w:t>
            </w:r>
          </w:p>
        </w:tc>
      </w:tr>
      <w:tr w14:paraId="29F4B6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8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7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3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F2284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FC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D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A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工作方式：负责病媒生物防制和除“四害”工作。</w:t>
            </w:r>
          </w:p>
        </w:tc>
      </w:tr>
      <w:tr w14:paraId="3EA56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6C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工作方式：负责计划生育手术并发症人员的鉴定、免费治疗、特别扶助。</w:t>
            </w:r>
          </w:p>
        </w:tc>
      </w:tr>
      <w:tr w14:paraId="5AE530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2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7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0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工作方式：负责组织开展孕前优生健康检查、产前筛查，免费向已婚育龄夫妻提供避孕药具。</w:t>
            </w:r>
          </w:p>
        </w:tc>
      </w:tr>
      <w:tr w14:paraId="7606B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5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0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2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工作方式：负责打击非法行医、非法采供血、非法鉴定胎儿性别和非法终止妊娠行为。</w:t>
            </w:r>
          </w:p>
        </w:tc>
      </w:tr>
      <w:tr w14:paraId="38DA58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F2C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十五、应急管理及消防（3项）</w:t>
            </w:r>
          </w:p>
        </w:tc>
      </w:tr>
      <w:tr w14:paraId="75F1D8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48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1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3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工作方式：负责开展公众聚集场所（不含居民自建房）投入使用、营业前消防安全检查。</w:t>
            </w:r>
          </w:p>
        </w:tc>
      </w:tr>
      <w:tr w14:paraId="232935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E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C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工作方式：负责对生产经营单位劳动条件、安全状况、作业场所、生产设备、职工安全教育和培训工作等情况进行监督检查。</w:t>
            </w:r>
          </w:p>
        </w:tc>
      </w:tr>
      <w:tr w14:paraId="33EFBF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CC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7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危险化学品生产、经营、运输、装卸、储存、使用的安全监督管理。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4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承接部门：区应急管理局、区交通局、市公安局鼎城分局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工作方式：负责危险化学品生产、经营、运输、装卸、储存、使用的安全监督管理。</w:t>
            </w:r>
          </w:p>
        </w:tc>
      </w:tr>
      <w:tr w14:paraId="2D7D6B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15F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十六、市场监管（4项）</w:t>
            </w:r>
          </w:p>
        </w:tc>
      </w:tr>
      <w:tr w14:paraId="69978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9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8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4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承接部门：区商务局、市公安局鼎城分局、区自然资源局、市生态环境局鼎城分局、区交通局、区应急管理局、区市场监管局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工作方式：负责成品油流通管理。</w:t>
            </w:r>
          </w:p>
        </w:tc>
      </w:tr>
      <w:tr w14:paraId="24769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1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6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B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工作方式：负责对文化市场经营进行行业监管。</w:t>
            </w:r>
          </w:p>
        </w:tc>
      </w:tr>
      <w:tr w14:paraId="68E94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0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4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落实C、D级食品经营主体包保工作，每季度对经营主体进行督导。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B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工作方式：落实食品安全管理责任，负责平台数据维护。承接部门2：区市场监管局、区卫健局、区城管局</w:t>
            </w:r>
          </w:p>
        </w:tc>
      </w:tr>
      <w:tr w14:paraId="03C7D0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4D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3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B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承接部门1：区市场监管局、区教育局、区卫健局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工作方式：负责对学校食堂的食品安全监管。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工作方式：负责对学校周边商店的食品安全监管。</w:t>
            </w:r>
          </w:p>
        </w:tc>
      </w:tr>
      <w:tr w14:paraId="25DFCB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8B6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十七、投资促进（1项）</w:t>
            </w:r>
          </w:p>
        </w:tc>
      </w:tr>
      <w:tr w14:paraId="108551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1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B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对乡镇（街道）招商前置项目加分、新引进重大项目当年开工、投产加分、新引进“三类 500 强”项目和 10 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承接部门：区商务局（招商事务中心）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20E6B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97E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十八、综合政务（2项）</w:t>
            </w:r>
          </w:p>
        </w:tc>
      </w:tr>
      <w:tr w14:paraId="570BF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2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2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7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工作方式：负责机关事业单位名录库清查。</w:t>
            </w:r>
          </w:p>
        </w:tc>
      </w:tr>
      <w:tr w14:paraId="433FB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D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6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完成中小企业融资服务平台录入，“湘易办”“链工宝”“反诈”“科普中国”“我的常德”“道交安”“农交安”“我是答题王禁毒知识竞赛”等app的录入、推广工作任务。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A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承接部门：区直各单位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工作方式：取消平台录入、推广任务。</w:t>
            </w:r>
          </w:p>
        </w:tc>
      </w:tr>
    </w:tbl>
    <w:p w14:paraId="3082D4EA">
      <w:pPr>
        <w:pStyle w:val="3"/>
        <w:spacing w:before="0" w:after="0" w:line="240" w:lineRule="auto"/>
        <w:jc w:val="center"/>
        <w:rPr>
          <w:rFonts w:ascii="Times New Roman" w:hAnsi="Times New Roman" w:eastAsia="方正小标宋_GBK" w:cs="Times New Roman"/>
          <w:color w:val="auto"/>
          <w:spacing w:val="7"/>
          <w:lang w:eastAsia="zh-CN"/>
        </w:rPr>
      </w:pPr>
    </w:p>
    <w:p w14:paraId="09BE419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772F7A6-7D58-4DF7-918E-1D75862697B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B8849EBC-8B78-4154-9AAF-180EEC89B844}"/>
  </w:font>
  <w:font w:name="方正公文仿宋">
    <w:altName w:val="仿宋"/>
    <w:panose1 w:val="02000000000000000000"/>
    <w:charset w:val="86"/>
    <w:family w:val="auto"/>
    <w:pitch w:val="default"/>
    <w:sig w:usb0="00000000" w:usb1="00000000" w:usb2="00000010" w:usb3="00000000" w:csb0="00040000" w:csb1="00000000"/>
    <w:embedRegular r:id="rId3" w:fontKey="{01FA8110-82A0-4D35-9B7F-A74B12688E8B}"/>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9598D5E1-4A61-44FC-9E91-F7F5DE01339A}"/>
  </w:font>
  <w:font w:name="方正小标宋_GBK">
    <w:panose1 w:val="03000509000000000000"/>
    <w:charset w:val="86"/>
    <w:family w:val="script"/>
    <w:pitch w:val="default"/>
    <w:sig w:usb0="00000001" w:usb1="080E0000" w:usb2="00000000" w:usb3="00000000" w:csb0="00040000" w:csb1="00000000"/>
    <w:embedRegular r:id="rId5" w:fontKey="{0321265C-E86E-4CB2-ADC0-5C5F0AB35521}"/>
  </w:font>
  <w:font w:name="方正仿宋简体">
    <w:panose1 w:val="03000509000000000000"/>
    <w:charset w:val="86"/>
    <w:family w:val="auto"/>
    <w:pitch w:val="default"/>
    <w:sig w:usb0="00000001" w:usb1="080E0000" w:usb2="00000000" w:usb3="00000000" w:csb0="00040000" w:csb1="00000000"/>
    <w:embedRegular r:id="rId6" w:fontKey="{31F369E0-07DE-4D51-AEB7-F60B4E0E7C85}"/>
  </w:font>
  <w:font w:name="方正公文黑体">
    <w:altName w:val="黑体"/>
    <w:panose1 w:val="02000000000000000000"/>
    <w:charset w:val="86"/>
    <w:family w:val="auto"/>
    <w:pitch w:val="default"/>
    <w:sig w:usb0="00000000" w:usb1="00000000" w:usb2="00000010" w:usb3="00000000" w:csb0="00040000" w:csb1="00000000"/>
    <w:embedRegular r:id="rId7" w:fontKey="{EC6D656A-FB66-456A-8044-76D6BAF32DDD}"/>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42C2">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96FD">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D5475">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0D5475">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jN2RhNjBlYzQyNWRiZGFmNWE1MjJkM2ZjNTI0MTc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1724D1"/>
    <w:rsid w:val="1F121C92"/>
    <w:rsid w:val="34854063"/>
    <w:rsid w:val="359C2D5E"/>
    <w:rsid w:val="35B47792"/>
    <w:rsid w:val="40130696"/>
    <w:rsid w:val="567D7990"/>
    <w:rsid w:val="59092185"/>
    <w:rsid w:val="60703B2B"/>
    <w:rsid w:val="6A2B65A5"/>
    <w:rsid w:val="764B1939"/>
    <w:rsid w:val="79D6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79</Words>
  <Characters>85</Characters>
  <Lines>1</Lines>
  <Paragraphs>1</Paragraphs>
  <TotalTime>3</TotalTime>
  <ScaleCrop>false</ScaleCrop>
  <LinksUpToDate>false</LinksUpToDate>
  <CharactersWithSpaces>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2.小姐</cp:lastModifiedBy>
  <cp:lastPrinted>2025-07-15T00:05:00Z</cp:lastPrinted>
  <dcterms:modified xsi:type="dcterms:W3CDTF">2025-10-12T20:54:25Z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eyJoZGlkIjoiYjgzM2E3NTFkYjFjYWU5Y2Y1ZGY3MjQ2OGZkNzY5MzciLCJ1c2VySWQiOiIyMDc1OTkwODMifQ==</vt:lpwstr>
  </property>
  <property fmtid="{D5CDD505-2E9C-101B-9397-08002B2CF9AE}" pid="3" name="KSOProductBuildVer">
    <vt:lpwstr>2052-12.1.0.22529</vt:lpwstr>
  </property>
  <property fmtid="{D5CDD505-2E9C-101B-9397-08002B2CF9AE}" pid="4" name="ICV">
    <vt:lpwstr>B56D4125FE994F4E9B605F7DA7D4FF55_12</vt:lpwstr>
  </property>
</Properties>
</file>