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81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924"/>
        <w:gridCol w:w="924"/>
        <w:gridCol w:w="2976"/>
        <w:gridCol w:w="3000"/>
        <w:gridCol w:w="1027"/>
        <w:gridCol w:w="3266"/>
        <w:gridCol w:w="1080"/>
        <w:gridCol w:w="2080"/>
      </w:tblGrid>
      <w:tr w14:paraId="554CE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5817" w:type="dxa"/>
            <w:gridSpan w:val="9"/>
            <w:tcBorders>
              <w:top w:val="nil"/>
              <w:left w:val="nil"/>
              <w:bottom w:val="nil"/>
              <w:right w:val="nil"/>
            </w:tcBorders>
            <w:shd w:val="clear" w:color="auto" w:fill="auto"/>
            <w:noWrap/>
            <w:vAlign w:val="center"/>
          </w:tcPr>
          <w:p w14:paraId="31C3A971">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40"/>
                <w:szCs w:val="40"/>
                <w:u w:val="none"/>
              </w:rPr>
            </w:pPr>
            <w:r>
              <w:rPr>
                <w:rFonts w:hint="eastAsia" w:ascii="方正大标宋简体" w:hAnsi="方正大标宋简体" w:eastAsia="方正大标宋简体" w:cs="方正大标宋简体"/>
                <w:i w:val="0"/>
                <w:iCs w:val="0"/>
                <w:color w:val="000000"/>
                <w:kern w:val="0"/>
                <w:sz w:val="40"/>
                <w:szCs w:val="40"/>
                <w:u w:val="none"/>
                <w:lang w:val="en-US" w:eastAsia="zh-CN" w:bidi="ar"/>
              </w:rPr>
              <w:t>鼎城区人力资源和社会保障局政府信息主动公开事项目录</w:t>
            </w:r>
          </w:p>
        </w:tc>
      </w:tr>
      <w:tr w14:paraId="717C8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5817" w:type="dxa"/>
            <w:gridSpan w:val="9"/>
            <w:tcBorders>
              <w:top w:val="nil"/>
              <w:left w:val="nil"/>
              <w:bottom w:val="nil"/>
              <w:right w:val="nil"/>
            </w:tcBorders>
            <w:shd w:val="clear" w:color="auto" w:fill="auto"/>
            <w:noWrap/>
            <w:vAlign w:val="center"/>
          </w:tcPr>
          <w:p w14:paraId="3D0C752E">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公开主体：鼎城区人力资源和社会保障局</w:t>
            </w:r>
          </w:p>
        </w:tc>
      </w:tr>
      <w:tr w14:paraId="0FBBA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59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C6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事项类别</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FF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事项名称</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19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公开内容</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24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公开依据</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21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公开渠道</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04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公开时限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58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公开责任</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DC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链接地址</w:t>
            </w:r>
          </w:p>
        </w:tc>
      </w:tr>
      <w:tr w14:paraId="5C911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B25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7A82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政策文件</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69B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9A0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83F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w:t>
            </w:r>
            <w:bookmarkStart w:id="0" w:name="_GoBack"/>
            <w:bookmarkEnd w:id="0"/>
            <w:r>
              <w:rPr>
                <w:rFonts w:hint="eastAsia" w:ascii="仿宋" w:hAnsi="仿宋" w:eastAsia="仿宋" w:cs="仿宋"/>
                <w:i w:val="0"/>
                <w:iCs w:val="0"/>
                <w:color w:val="000000"/>
                <w:kern w:val="0"/>
                <w:sz w:val="20"/>
                <w:szCs w:val="20"/>
                <w:u w:val="none"/>
                <w:lang w:val="en-US" w:eastAsia="zh-CN" w:bidi="ar"/>
              </w:rPr>
              <w:t>和国政府信息公开条例》（国务院令第711号）第二十条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B6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039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B3F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文电部门</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D06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https://www.dingcheng.gov.cn/zwgk/site/tpl/1100408601?organId=6616348&amp;catId=1143619931&amp;tabs=1</w:t>
            </w:r>
          </w:p>
        </w:tc>
      </w:tr>
      <w:tr w14:paraId="4AA1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9DE5A">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12976">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C4D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其他政策文件</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E9A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除行政规范性文件以外的其他可以公开的文件</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2B4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F4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5B5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52C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文电部门</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935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https://www.dingcheng.gov.cn/zwgk/site/tpl/1100408601?organId=6616348&amp;catId=1143619931&amp;tabs=1</w:t>
            </w:r>
          </w:p>
        </w:tc>
      </w:tr>
      <w:tr w14:paraId="0BFDD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E34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FD07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机构概况</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4E3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领导信息</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3C8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单位负责人姓名、职务、主管或分管工作等</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5B5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0D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94A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A1C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人事部门</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7E5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https://www.dingcheng.gov.cn/qzf/jgzn/qzftsjg/dcqgyhxxhj/content_218654</w:t>
            </w:r>
          </w:p>
        </w:tc>
      </w:tr>
      <w:tr w14:paraId="19745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57ABD">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82746">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A82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机构信息</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9E2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依据三定方案确定的机关职能，以及机构设置、办公地址、办公时间、联系方式等</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E17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29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27C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937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人事部门</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943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https://www.dingcheng.gov.cn/qzf/jgzn/qzftsjg/dcqgyhxxhj/content_218654</w:t>
            </w:r>
          </w:p>
        </w:tc>
      </w:tr>
      <w:tr w14:paraId="0F9D2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FC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711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规划计划</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D0F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人力资源和社会保障领域规划计划</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C11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涉及人力资源和社会保障业务职能的中长期计划、年度工作计划信息、计划执行情况</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705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16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0A7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834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规划部门</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099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https://www.dingcheng.gov.cn/zwgk/public/column/6616348?type=4&amp;catId=1143619971&amp;action=list&amp;nav=3</w:t>
            </w:r>
          </w:p>
        </w:tc>
      </w:tr>
      <w:tr w14:paraId="500AE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98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3F9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政务服务</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166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人力资源和社会保障领域政务服务事项信息</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7B8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人力资源和社会保障领域办理行政许可和其他对外管理服务事项目录，行使事项的依据、条件、程序以及办理结果</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910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AD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60D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自该政府信息形成或者变更之日起20个工作日内；行政许可自决定之日起7个工作日内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F1D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相关部门</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E03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http://zwfw-new.hunan.gov.cn/onething/service/index.jsp?type=xndtbm&amp;main=1&amp;orgId=690ff098a9184a459461f1c64e8f76a2&amp;areacode=430703999000</w:t>
            </w:r>
          </w:p>
        </w:tc>
      </w:tr>
      <w:tr w14:paraId="7776F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88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581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060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人力资源和社会保障领域行政处罚信息</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37E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人力资源和社会保障领域实施行政处罚的依据、条件、程序以及本行政机关认为具有一定社会影响的行政处罚决定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18F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Style w:val="5"/>
                <w:lang w:val="en-US" w:eastAsia="zh-CN" w:bidi="ar"/>
              </w:rPr>
              <w:t>《中华人民共和国行政处罚法》第五条</w:t>
            </w:r>
            <w:r>
              <w:rPr>
                <w:rStyle w:val="6"/>
                <w:lang w:val="en-US" w:eastAsia="zh-CN" w:bidi="ar"/>
              </w:rPr>
              <w:t>、第四十八条</w:t>
            </w:r>
            <w:r>
              <w:rPr>
                <w:rStyle w:val="5"/>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72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814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自该政府信息形成或者变更之日起20个工作日内；行政处罚自决定之日起7个工作日内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BBC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相关部门</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51D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https://xycd.changde.gov.cn/changdesharingplatform/NewDoublePublicityDataList?pageid=1&amp;type=2&amp;id=430703&amp;keyword=</w:t>
            </w:r>
          </w:p>
        </w:tc>
      </w:tr>
      <w:tr w14:paraId="0F821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407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F226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财政预算、决算</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040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预算、决算</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AC3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部门预算、决算及执行情况</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EDF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E2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01E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0B5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行管部门</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074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https://www.dingcheng.gov.cn/zwgk/public/column/6616348?type=4&amp;catId=1143757871&amp;action=list&amp;nav=3</w:t>
            </w:r>
          </w:p>
        </w:tc>
      </w:tr>
      <w:tr w14:paraId="08D3B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45C90">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C4F15">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B4A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EF0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“三公”经费财政拨款预算总额和分项数额，对增减变化的原因说明</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C3D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3E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9C7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1AA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行管部门</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803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https://www.dingcheng.gov.cn/zwgk/public/column/6616348?type=4&amp;catId=1143757871&amp;action=list&amp;nav=3</w:t>
            </w:r>
          </w:p>
        </w:tc>
      </w:tr>
      <w:tr w14:paraId="233B4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F5CE8">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32CFE">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308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绩效评价</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83A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按要求将项目支出绩效评价结果编入预算并公开      </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320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8B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7B9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D24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行管部门</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0CA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https://www.dingcheng.gov.cn/zwgk/public/column/6616348?type=4&amp;catId=1143757871&amp;action=list&amp;nav=3</w:t>
            </w:r>
          </w:p>
        </w:tc>
      </w:tr>
      <w:tr w14:paraId="49A7C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45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828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行政事业性收费信息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73F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行政事业性收费清单</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5B8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行政事业性收费的收费主体、收费对象、收费范围、计费（量）单位和标准、收费频次等</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8BA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3D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2CE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D32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行管部门</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548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https://www.dingcheng.gov.cn/zwgk/public/column/6616348?type=4&amp;catId=1374814631&amp;action=list&amp;nav=3&amp;navmenu=24</w:t>
            </w:r>
          </w:p>
        </w:tc>
      </w:tr>
      <w:tr w14:paraId="3B4F8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09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D2F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政府采购</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5D7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政府集中采购项目的实施情况</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631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包括采购项目公告、采购文件、采购项目预算金额、采购结果、采购合同等信息</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4F3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B9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C0D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4A1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行管部门</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888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https://www.dingcheng.gov.cn/zwgk/public/column/6616348?type=4&amp;catId=1143620061&amp;action=list&amp;nav=3</w:t>
            </w:r>
          </w:p>
        </w:tc>
      </w:tr>
      <w:tr w14:paraId="08F15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D8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8BF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重大建设项目</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0E4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人力资源和社会保障领域重大建设项目的批准和实施情况</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4B3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人力资源和社会保障领域重大建设项目名称、审批、核准、备案和批准结果信息，实施过程、结果和社会效果等信息</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EE8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5A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F68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7BB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项目管理部门</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6FC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https://www.dingcheng.gov.cn/zwgk/public/column/6616348?type=4&amp;catId=3564666491&amp;action=list&amp;nav=3</w:t>
            </w:r>
          </w:p>
        </w:tc>
      </w:tr>
      <w:tr w14:paraId="34539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B9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8A2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应急管理</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DF3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突发公共事件的应急预案、预警信息及应对情况</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B72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人力资源和社会保障领域突发公共事件应急预案，发布的预警信息和事件应对情况</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990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FC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CCF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CF5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应急管理部门</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2714">
            <w:pPr>
              <w:keepNext w:val="0"/>
              <w:keepLines w:val="0"/>
              <w:widowControl/>
              <w:suppressLineNumbers w:val="0"/>
              <w:jc w:val="both"/>
              <w:textAlignment w:val="center"/>
              <w:rPr>
                <w:rStyle w:val="6"/>
                <w:rFonts w:hint="eastAsia"/>
              </w:rPr>
            </w:pPr>
            <w:r>
              <w:rPr>
                <w:rStyle w:val="6"/>
                <w:rFonts w:hint="eastAsia"/>
                <w:lang w:val="en-US" w:eastAsia="zh-CN"/>
              </w:rPr>
              <w:t>https://www.dingcheng.gov.cn/zwgk/public/column/6616348?type=4&amp;catId=1143620561&amp;action=list&amp;nav=3</w:t>
            </w:r>
          </w:p>
        </w:tc>
      </w:tr>
      <w:tr w14:paraId="63AF9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3C7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088E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公务员招录</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333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DF9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公务员招考的职位、名额、报考条件等事项</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5BA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《中华人民共和国政府信息公开条例》（国务院令第711号）第二十条；《公务员录用规定》第十七条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66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469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0DF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人事部门</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D822">
            <w:pPr>
              <w:keepNext w:val="0"/>
              <w:keepLines w:val="0"/>
              <w:widowControl/>
              <w:suppressLineNumbers w:val="0"/>
              <w:jc w:val="both"/>
              <w:textAlignment w:val="center"/>
              <w:rPr>
                <w:rStyle w:val="6"/>
                <w:rFonts w:hint="eastAsia"/>
              </w:rPr>
            </w:pPr>
            <w:r>
              <w:rPr>
                <w:rStyle w:val="6"/>
                <w:rFonts w:hint="eastAsia"/>
                <w:lang w:val="en-US" w:eastAsia="zh-CN"/>
              </w:rPr>
              <w:fldChar w:fldCharType="begin"/>
            </w:r>
            <w:r>
              <w:rPr>
                <w:rStyle w:val="6"/>
                <w:rFonts w:hint="eastAsia"/>
                <w:lang w:val="en-US" w:eastAsia="zh-CN"/>
              </w:rPr>
              <w:instrText xml:space="preserve"> HYPERLINK "https://www.dj100.gov.cn/home/articleList?columnId=2dbacb5e-296b-485e-9f7c-45b48acf000c" </w:instrText>
            </w:r>
            <w:r>
              <w:rPr>
                <w:rStyle w:val="6"/>
                <w:rFonts w:hint="eastAsia"/>
                <w:lang w:val="en-US" w:eastAsia="zh-CN"/>
              </w:rPr>
              <w:fldChar w:fldCharType="separate"/>
            </w:r>
            <w:r>
              <w:rPr>
                <w:rStyle w:val="6"/>
                <w:rFonts w:hint="eastAsia"/>
              </w:rPr>
              <w:t>https://www.dj100.gov.cn/home/articleList?columnId=2dbacb5e-296b-485e-9f7c-45b48acf000c</w:t>
            </w:r>
            <w:r>
              <w:rPr>
                <w:rStyle w:val="6"/>
                <w:rFonts w:hint="eastAsia"/>
                <w:lang w:val="en-US" w:eastAsia="zh-CN"/>
              </w:rPr>
              <w:fldChar w:fldCharType="end"/>
            </w:r>
          </w:p>
        </w:tc>
      </w:tr>
      <w:tr w14:paraId="3305C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475FB">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101D5">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A53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公务员录用</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4C9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公务员招考的录用结果</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183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C3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D63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718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人事部门</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013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https://www.dj100.gov.cn/home/articleList?columnId=2dbacb5e-296b-485e-9f7c-45b48acf000c</w:t>
            </w:r>
          </w:p>
        </w:tc>
      </w:tr>
      <w:tr w14:paraId="4DABE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AA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F63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建议提案</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DA0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人大代表建议和政协提案办理</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757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793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D1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447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自该政府信息形成或者变更之日起20个工作日内；省人大代表建议和省政协提案在答复代表和提案者后一个月内开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2D7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建议提案办理部门</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B52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https://www.dingcheng.gov.cn/zwgk/public/column/6616348?type=4&amp;catId=1143620401&amp;action=list&amp;nav=3&amp;navmenu=5</w:t>
            </w:r>
          </w:p>
        </w:tc>
      </w:tr>
      <w:tr w14:paraId="4EFCC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C5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61C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8A7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835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16E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中共中央办公厅 国务院办公厅印发《法治政府建设与责任落实督察工作规定》第二十四条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81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61F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每年4月1日之前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AA0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联系法治工作的部门</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6DC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https://www.dingcheng.gov.cn/zwgk/public/column/6616348?type=4&amp;catId=3564657331&amp;action=list&amp;nav=3&amp;navmenu=6</w:t>
            </w:r>
          </w:p>
        </w:tc>
      </w:tr>
      <w:tr w14:paraId="069B7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833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4552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业务事项</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690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社会保险信息</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4B3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社会保险法规、制度、政策、标准、经办流程，各项社会保险参保人数、社会保险基金的收支、结余和收益情况</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970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《中华人民共和国政府信息公开条例》（国务院令第711号）；《人力资源社会保障部关于深化政务公开的意见》（人社部发〔2013〕92号）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F8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910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C3A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社保管理部门</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5E6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https://www.dingcheng.gov.cn/xwdt/tzgg</w:t>
            </w:r>
          </w:p>
        </w:tc>
      </w:tr>
      <w:tr w14:paraId="04877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98E9B">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9B79A">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30F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促进就业信息</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D3D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促进就业等方面的政策、措施及其实施情况；职业培训信息、人力资源市场供求状况分析信息、就业需求信息；就业专项资金使用管理中发生的典型案件信息</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D86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《中华人民共和国政府信息公开条例》（国务院令第711号）；《人力资源社会保障部关于深化政务公开的意见》（人社部发〔2013〕92号）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C7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309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A26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就业服务部门</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905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https://www.dingcheng.gov.cn/xwdt/tzgg</w:t>
            </w:r>
          </w:p>
        </w:tc>
      </w:tr>
      <w:tr w14:paraId="5E249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50A74">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B41EE">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B43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人事人才信息</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0C3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公务员考录、公务员公开遴选、事业单位公开招聘等方面的信息</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A8A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《人力资源社会保障部关于深化政务公开的意见》（人社部发〔2013〕92号）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DB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F17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E66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人事人才管理部门</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328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https://www.dingcheng.gov.cn/zwgk/public/column/6616348?type=4&amp;catId=1143620221&amp;action=list&amp;nav=3</w:t>
            </w:r>
          </w:p>
        </w:tc>
      </w:tr>
      <w:tr w14:paraId="0AEAE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57758">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DA562">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D29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拖欠农民工工资失信联合惩戒对象名单</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0F2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拖欠农民工工资失信联合惩戒对象名单</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2CF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《拖欠农民工工资失信联合惩戒对象名单管理暂行办法》（人力资源和社会保障部令第45号）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4D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927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53F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劳动仲裁部门</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84C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r>
      <w:tr w14:paraId="13351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E067E">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360D2">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016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就业创业融合服务</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C77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就业创业政策清单、服务清单和经办机构清单</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660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《人力资源社会保障部关于开展就业政策落实服务落地专项行动的通知》（人社部函〔2019〕77号）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40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877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7C2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就业服务部门</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029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https://www.dingcheng.gov.cn/xwdt/tzgg</w:t>
            </w:r>
          </w:p>
        </w:tc>
      </w:tr>
      <w:tr w14:paraId="4FBDD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9088A">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B4367">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332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经营性人力资源服务机构信息</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8B0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取得行政许可或者经过备案的经营性人力资源服务机构名单及其变更、延续等情况</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4AC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《人力资源市场暂行条例》（国务院令 第700号）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19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443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FBE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人力资源服务机构管理部门</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42D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https://www.dingcheng.gov.cn/xwdt/tzgg</w:t>
            </w:r>
          </w:p>
        </w:tc>
      </w:tr>
      <w:tr w14:paraId="17A9A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A036C">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4594B">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4AF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特殊工种岗位职工提前退休信息</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AEE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企业申报特殊工种岗位职工提前退休信息</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F77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《关于进一步加强企业特殊工种提前退休管理工作的通知》（人社部发〔2018〕73号）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1A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DFE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作出审批决定前脱敏公示不少于5个工作日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02C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养老保险部门</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609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https://www.dingcheng.gov.cn/xwdt/tzgg</w:t>
            </w:r>
          </w:p>
        </w:tc>
      </w:tr>
      <w:tr w14:paraId="3CF3D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8999D">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7ADFF">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CB3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工伤认定</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EB7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工伤认定程序</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D06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《工伤认定办法》（人力资源和社会保障部令第8号）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69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3B4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自该政府信息形成或者变更之日起20个工作日内；公示期不少于5个工作日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360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工伤管理部门</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707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https://www.dingcheng.gov.cn/xwdt/tzgg</w:t>
            </w:r>
          </w:p>
        </w:tc>
      </w:tr>
      <w:tr w14:paraId="4EF03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3F08B">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32158">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D1E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“高效办成一件事”</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727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涉及人力资源和社会保障系统牵头的“高效办成一件事”办理标准化工作规程和办事指南</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ABD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11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987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E4E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相关部门</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B6A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https://zwfw-new.hunan.gov.cn/onething/v3/efficientOneThing/efficientOneThing.html</w:t>
            </w:r>
          </w:p>
        </w:tc>
      </w:tr>
      <w:tr w14:paraId="515E0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BB9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83B3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D16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政府信息公开指南</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7AC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724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69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20E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500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政府信息公开工作机构</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1C9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https://www.dingcheng.gov.cn/zwgk/public/column/6616348?type=2&amp;nav=1</w:t>
            </w:r>
          </w:p>
        </w:tc>
      </w:tr>
      <w:tr w14:paraId="533D4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B67A1">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2C6C1">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A8E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政府信息公开目录</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C4A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政府信息主动公开事项目录</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7F0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9B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6DA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4C8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政府信息公开工作机构</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813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https://www.dingcheng.gov.cn/rdzt/zwzt/zdgksxml</w:t>
            </w:r>
          </w:p>
        </w:tc>
      </w:tr>
      <w:tr w14:paraId="74C68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7E84E">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89AE8">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460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61F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B69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《中华人民共和国政府信息公开条例》（国务院令第711号）第四十九条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C8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180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每年1月31日前向社会公布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5A6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政府信息公开工作机构</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325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https://www.dingcheng.gov.cn/zwgk/public/column/6616348?type=3&amp;action=list&amp;nav=4&amp;sub=&amp;catId=1143620461</w:t>
            </w:r>
          </w:p>
        </w:tc>
      </w:tr>
      <w:tr w14:paraId="3CCC7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BCAB5">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94C56">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D33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政府信息公开工作制度</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6D2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4AD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4B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C75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160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政府信息公开工作机构</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99A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https://www.dingcheng.gov.cn/zwgk/public/column/6616348?type=1&amp;action=list&amp;nav=2</w:t>
            </w:r>
          </w:p>
        </w:tc>
      </w:tr>
    </w:tbl>
    <w:p w14:paraId="20C6AA45"/>
    <w:sectPr>
      <w:pgSz w:w="16838" w:h="11906" w:orient="landscape"/>
      <w:pgMar w:top="1800" w:right="678" w:bottom="1800" w:left="6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844238"/>
    <w:rsid w:val="28913E7A"/>
    <w:rsid w:val="5C844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 w:type="character" w:customStyle="1" w:styleId="5">
    <w:name w:val="font41"/>
    <w:basedOn w:val="3"/>
    <w:uiPriority w:val="0"/>
    <w:rPr>
      <w:rFonts w:hint="eastAsia" w:ascii="仿宋" w:hAnsi="仿宋" w:eastAsia="仿宋" w:cs="仿宋"/>
      <w:color w:val="000000"/>
      <w:sz w:val="20"/>
      <w:szCs w:val="20"/>
      <w:u w:val="none"/>
    </w:rPr>
  </w:style>
  <w:style w:type="character" w:customStyle="1" w:styleId="6">
    <w:name w:val="font11"/>
    <w:basedOn w:val="3"/>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4325</Words>
  <Characters>6891</Characters>
  <Lines>0</Lines>
  <Paragraphs>0</Paragraphs>
  <TotalTime>3</TotalTime>
  <ScaleCrop>false</ScaleCrop>
  <LinksUpToDate>false</LinksUpToDate>
  <CharactersWithSpaces>6902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2025-11-07T17:18:00Z</dcterms:created>
  <dc:creator>2.小姐</dc:creator>
  <cp:lastModifiedBy>2.小姐</cp:lastModifiedBy>
  <dcterms:modified xsi:type="dcterms:W3CDTF">2025-11-08T01:28:27Z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6FC934714FEC430EAB91A5CE62FDEA55_11</vt:lpwstr>
  </property>
  <property fmtid="{D5CDD505-2E9C-101B-9397-08002B2CF9AE}" pid="4" name="KSOTemplateDocerSaveRecord">
    <vt:lpwstr>eyJoZGlkIjoiYjgzM2E3NTFkYjFjYWU5Y2Y1ZGY3MjQ2OGZkNzY5MzciLCJ1c2VySWQiOiIyMDc1OTkwODMifQ==</vt:lpwstr>
  </property>
</Properties>
</file>