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5" w:name="_GoBack"/>
      <w:bookmarkEnd w:id="5"/>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80" w:firstLineChars="3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2"/>
          <w:szCs w:val="32"/>
          <w:u w:val="single"/>
        </w:rPr>
        <w:t xml:space="preserve">农副产品加工厂建设项目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6"/>
          <w:szCs w:val="36"/>
          <w:u w:val="single"/>
        </w:rPr>
        <w:t xml:space="preserve"> </w:t>
      </w:r>
    </w:p>
    <w:p>
      <w:pPr>
        <w:adjustRightInd w:val="0"/>
        <w:snapToGrid w:val="0"/>
        <w:spacing w:line="288" w:lineRule="auto"/>
        <w:ind w:left="420" w:leftChars="200" w:firstLine="720" w:firstLineChars="200"/>
        <w:rPr>
          <w:rFonts w:ascii="仿宋_GB2312" w:eastAsia="仿宋_GB2312"/>
          <w:sz w:val="36"/>
          <w:szCs w:val="36"/>
          <w:u w:val="single"/>
        </w:rPr>
      </w:pPr>
      <w:r>
        <w:rPr>
          <w:rFonts w:hint="eastAsia" w:ascii="仿宋_GB2312" w:eastAsia="仿宋_GB2312"/>
          <w:sz w:val="36"/>
          <w:szCs w:val="36"/>
        </w:rPr>
        <w:t>建设单位（盖章）：</w:t>
      </w:r>
      <w:bookmarkStart w:id="0" w:name="_Hlk91336883"/>
      <w:r>
        <w:rPr>
          <w:rFonts w:hint="eastAsia" w:ascii="仿宋_GB2312" w:eastAsia="仿宋_GB2312"/>
          <w:sz w:val="32"/>
          <w:szCs w:val="32"/>
          <w:u w:val="single"/>
        </w:rPr>
        <w:t>常德市鼎城区金家坊农业科技有限公司</w:t>
      </w:r>
      <w:bookmarkEnd w:id="0"/>
      <w:r>
        <w:rPr>
          <w:rFonts w:hint="eastAsia" w:ascii="仿宋_GB2312" w:eastAsia="仿宋_GB2312"/>
          <w:sz w:val="32"/>
          <w:szCs w:val="32"/>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202</w:t>
      </w:r>
      <w:r>
        <w:rPr>
          <w:rFonts w:ascii="仿宋_GB2312" w:eastAsia="仿宋_GB2312"/>
          <w:sz w:val="32"/>
          <w:szCs w:val="32"/>
          <w:u w:val="single"/>
        </w:rPr>
        <w:t>2</w:t>
      </w:r>
      <w:r>
        <w:rPr>
          <w:rFonts w:hint="eastAsia" w:ascii="仿宋_GB2312" w:eastAsia="仿宋_GB2312"/>
          <w:sz w:val="32"/>
          <w:szCs w:val="32"/>
          <w:u w:val="single"/>
        </w:rPr>
        <w:t>年</w:t>
      </w:r>
      <w:r>
        <w:rPr>
          <w:rFonts w:ascii="仿宋_GB2312" w:eastAsia="仿宋_GB2312"/>
          <w:sz w:val="32"/>
          <w:szCs w:val="32"/>
          <w:u w:val="single"/>
        </w:rPr>
        <w:t>1</w:t>
      </w:r>
      <w:r>
        <w:rPr>
          <w:rFonts w:hint="eastAsia" w:ascii="仿宋_GB2312" w:eastAsia="仿宋_GB2312"/>
          <w:sz w:val="32"/>
          <w:szCs w:val="32"/>
          <w:u w:val="single"/>
        </w:rPr>
        <w:t>月</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1"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pPr>
    </w:p>
    <w:p>
      <w:pPr>
        <w:pStyle w:val="3"/>
        <w:rPr>
          <w:rFonts w:ascii="仿宋_GB2312" w:eastAsia="仿宋_GB2312"/>
          <w:sz w:val="36"/>
          <w:szCs w:val="36"/>
        </w:rPr>
      </w:pPr>
    </w:p>
    <w:p>
      <w:pPr>
        <w:pStyle w:val="3"/>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9"/>
        <w:jc w:val="center"/>
        <w:outlineLvl w:val="0"/>
        <w:rPr>
          <w:rFonts w:ascii="黑体" w:hAnsi="黑体" w:eastAsia="黑体"/>
          <w:snapToGrid w:val="0"/>
          <w:sz w:val="32"/>
          <w:szCs w:val="32"/>
        </w:rPr>
      </w:pPr>
      <w:r>
        <w:rPr>
          <w:rFonts w:hint="eastAsia" w:ascii="黑体" w:hAnsi="黑体" w:eastAsia="黑体"/>
          <w:snapToGrid w:val="0"/>
          <w:sz w:val="32"/>
          <w:szCs w:val="32"/>
        </w:rPr>
        <w:t>一、建设项目基本情况</w:t>
      </w:r>
    </w:p>
    <w:tbl>
      <w:tblPr>
        <w:tblStyle w:val="10"/>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861"/>
        <w:gridCol w:w="1988"/>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建设项目名称</w:t>
            </w:r>
          </w:p>
        </w:tc>
        <w:tc>
          <w:tcPr>
            <w:tcW w:w="6488" w:type="dxa"/>
            <w:gridSpan w:val="3"/>
            <w:vAlign w:val="center"/>
          </w:tcPr>
          <w:p>
            <w:pPr>
              <w:adjustRightInd w:val="0"/>
              <w:snapToGrid w:val="0"/>
              <w:jc w:val="center"/>
              <w:rPr>
                <w:sz w:val="24"/>
              </w:rPr>
            </w:pPr>
            <w:r>
              <w:rPr>
                <w:rFonts w:hint="eastAsia"/>
                <w:sz w:val="24"/>
              </w:rPr>
              <w:t>农副产品加工厂建设项目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项目代码</w:t>
            </w:r>
          </w:p>
        </w:tc>
        <w:tc>
          <w:tcPr>
            <w:tcW w:w="6488" w:type="dxa"/>
            <w:gridSpan w:val="3"/>
            <w:vAlign w:val="center"/>
          </w:tcPr>
          <w:p>
            <w:pPr>
              <w:adjustRightInd w:val="0"/>
              <w:snapToGrid w:val="0"/>
              <w:jc w:val="center"/>
              <w:rPr>
                <w:sz w:val="24"/>
              </w:rPr>
            </w:pPr>
            <w:r>
              <w:rPr>
                <w:sz w:val="24"/>
              </w:rPr>
              <w:t>2112-430703-04-05-175483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建设单位联系人</w:t>
            </w:r>
          </w:p>
        </w:tc>
        <w:tc>
          <w:tcPr>
            <w:tcW w:w="1861" w:type="dxa"/>
            <w:vAlign w:val="center"/>
          </w:tcPr>
          <w:p>
            <w:pPr>
              <w:adjustRightInd w:val="0"/>
              <w:snapToGrid w:val="0"/>
              <w:jc w:val="center"/>
              <w:rPr>
                <w:sz w:val="24"/>
              </w:rPr>
            </w:pPr>
            <w:r>
              <w:rPr>
                <w:rFonts w:hint="eastAsia"/>
                <w:sz w:val="24"/>
              </w:rPr>
              <w:t>董向荣</w:t>
            </w:r>
          </w:p>
        </w:tc>
        <w:tc>
          <w:tcPr>
            <w:tcW w:w="1988" w:type="dxa"/>
            <w:vAlign w:val="center"/>
          </w:tcPr>
          <w:p>
            <w:pPr>
              <w:adjustRightInd w:val="0"/>
              <w:snapToGrid w:val="0"/>
              <w:jc w:val="center"/>
              <w:rPr>
                <w:sz w:val="24"/>
              </w:rPr>
            </w:pPr>
            <w:r>
              <w:rPr>
                <w:sz w:val="24"/>
              </w:rPr>
              <w:t>联系方式</w:t>
            </w:r>
          </w:p>
        </w:tc>
        <w:tc>
          <w:tcPr>
            <w:tcW w:w="2639" w:type="dxa"/>
            <w:vAlign w:val="center"/>
          </w:tcPr>
          <w:p>
            <w:pPr>
              <w:spacing w:line="360" w:lineRule="auto"/>
              <w:jc w:val="center"/>
              <w:rPr>
                <w:sz w:val="24"/>
              </w:rPr>
            </w:pPr>
            <w:r>
              <w:rPr>
                <w:sz w:val="24"/>
              </w:rPr>
              <w:t>18157287808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建设地点</w:t>
            </w:r>
          </w:p>
        </w:tc>
        <w:tc>
          <w:tcPr>
            <w:tcW w:w="6488" w:type="dxa"/>
            <w:gridSpan w:val="3"/>
            <w:vAlign w:val="center"/>
          </w:tcPr>
          <w:p>
            <w:pPr>
              <w:adjustRightInd w:val="0"/>
              <w:snapToGrid w:val="0"/>
              <w:jc w:val="center"/>
              <w:rPr>
                <w:color w:val="FF0000"/>
                <w:sz w:val="24"/>
              </w:rPr>
            </w:pPr>
            <w:r>
              <w:rPr>
                <w:sz w:val="24"/>
                <w:u w:val="single"/>
              </w:rPr>
              <w:t xml:space="preserve"> 湖南 </w:t>
            </w:r>
            <w:r>
              <w:rPr>
                <w:sz w:val="24"/>
              </w:rPr>
              <w:t>省（自治区）</w:t>
            </w:r>
            <w:r>
              <w:rPr>
                <w:sz w:val="24"/>
                <w:u w:val="single"/>
              </w:rPr>
              <w:t xml:space="preserve"> 常德 </w:t>
            </w:r>
            <w:r>
              <w:rPr>
                <w:sz w:val="24"/>
              </w:rPr>
              <w:t>市</w:t>
            </w:r>
            <w:r>
              <w:rPr>
                <w:sz w:val="24"/>
                <w:u w:val="single"/>
              </w:rPr>
              <w:t xml:space="preserve"> </w:t>
            </w:r>
            <w:r>
              <w:rPr>
                <w:rFonts w:hint="eastAsia"/>
                <w:sz w:val="24"/>
                <w:u w:val="single"/>
              </w:rPr>
              <w:t xml:space="preserve">鼎城 </w:t>
            </w:r>
            <w:r>
              <w:rPr>
                <w:sz w:val="24"/>
              </w:rPr>
              <w:t>（区）</w:t>
            </w:r>
            <w:r>
              <w:rPr>
                <w:sz w:val="24"/>
                <w:u w:val="single"/>
              </w:rPr>
              <w:t xml:space="preserve"> </w:t>
            </w:r>
            <w:r>
              <w:rPr>
                <w:rFonts w:hint="eastAsia"/>
                <w:sz w:val="24"/>
                <w:u w:val="single"/>
              </w:rPr>
              <w:t>花岩溪镇金家坊社区五组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地理坐标</w:t>
            </w:r>
          </w:p>
        </w:tc>
        <w:tc>
          <w:tcPr>
            <w:tcW w:w="6488" w:type="dxa"/>
            <w:gridSpan w:val="3"/>
            <w:vAlign w:val="center"/>
          </w:tcPr>
          <w:p>
            <w:pPr>
              <w:jc w:val="center"/>
              <w:rPr>
                <w:sz w:val="24"/>
              </w:rPr>
            </w:pPr>
            <w:r>
              <w:rPr>
                <w:sz w:val="24"/>
              </w:rPr>
              <w:t>（</w:t>
            </w:r>
            <w:r>
              <w:rPr>
                <w:sz w:val="24"/>
                <w:u w:val="single"/>
              </w:rPr>
              <w:t xml:space="preserve"> 28 </w:t>
            </w:r>
            <w:r>
              <w:rPr>
                <w:sz w:val="24"/>
              </w:rPr>
              <w:t>度</w:t>
            </w:r>
            <w:r>
              <w:rPr>
                <w:sz w:val="24"/>
                <w:u w:val="single"/>
              </w:rPr>
              <w:t xml:space="preserve"> 43 </w:t>
            </w:r>
            <w:r>
              <w:rPr>
                <w:sz w:val="24"/>
              </w:rPr>
              <w:t>分</w:t>
            </w:r>
            <w:r>
              <w:rPr>
                <w:sz w:val="24"/>
                <w:u w:val="single"/>
              </w:rPr>
              <w:t xml:space="preserve"> 40.581 </w:t>
            </w:r>
            <w:r>
              <w:rPr>
                <w:sz w:val="24"/>
              </w:rPr>
              <w:t>秒，</w:t>
            </w:r>
            <w:r>
              <w:rPr>
                <w:sz w:val="24"/>
                <w:u w:val="single"/>
              </w:rPr>
              <w:t xml:space="preserve"> </w:t>
            </w:r>
            <w:r>
              <w:rPr>
                <w:rFonts w:hint="eastAsia"/>
                <w:sz w:val="24"/>
                <w:u w:val="single"/>
              </w:rPr>
              <w:t>111</w:t>
            </w:r>
            <w:r>
              <w:rPr>
                <w:sz w:val="24"/>
                <w:u w:val="single"/>
              </w:rPr>
              <w:t xml:space="preserve"> </w:t>
            </w:r>
            <w:r>
              <w:rPr>
                <w:sz w:val="24"/>
              </w:rPr>
              <w:t>度</w:t>
            </w:r>
            <w:r>
              <w:rPr>
                <w:sz w:val="24"/>
                <w:u w:val="single"/>
              </w:rPr>
              <w:t xml:space="preserve"> 35 </w:t>
            </w:r>
            <w:r>
              <w:rPr>
                <w:sz w:val="24"/>
              </w:rPr>
              <w:t>分</w:t>
            </w:r>
            <w:r>
              <w:rPr>
                <w:sz w:val="24"/>
                <w:u w:val="single"/>
              </w:rPr>
              <w:t xml:space="preserve"> 54.016 </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861" w:type="dxa"/>
            <w:vAlign w:val="center"/>
          </w:tcPr>
          <w:p>
            <w:pPr>
              <w:adjustRightInd w:val="0"/>
              <w:snapToGrid w:val="0"/>
              <w:jc w:val="center"/>
              <w:rPr>
                <w:sz w:val="24"/>
              </w:rPr>
            </w:pPr>
            <w:r>
              <w:rPr>
                <w:sz w:val="24"/>
              </w:rPr>
              <w:t>1371</w:t>
            </w:r>
            <w:r>
              <w:rPr>
                <w:rFonts w:hint="eastAsia"/>
                <w:sz w:val="24"/>
              </w:rPr>
              <w:t>蔬菜加工</w:t>
            </w:r>
          </w:p>
        </w:tc>
        <w:tc>
          <w:tcPr>
            <w:tcW w:w="1988" w:type="dxa"/>
            <w:vAlign w:val="center"/>
          </w:tcPr>
          <w:p>
            <w:pPr>
              <w:adjustRightInd w:val="0"/>
              <w:snapToGrid w:val="0"/>
              <w:jc w:val="center"/>
              <w:rPr>
                <w:sz w:val="24"/>
              </w:rPr>
            </w:pPr>
            <w:bookmarkStart w:id="2" w:name="_Hlk49843745"/>
            <w:r>
              <w:rPr>
                <w:sz w:val="24"/>
              </w:rPr>
              <w:t>建设项目</w:t>
            </w:r>
          </w:p>
          <w:p>
            <w:pPr>
              <w:adjustRightInd w:val="0"/>
              <w:snapToGrid w:val="0"/>
              <w:jc w:val="center"/>
              <w:rPr>
                <w:sz w:val="24"/>
              </w:rPr>
            </w:pPr>
            <w:r>
              <w:rPr>
                <w:sz w:val="24"/>
              </w:rPr>
              <w:t>行业类别</w:t>
            </w:r>
            <w:bookmarkEnd w:id="2"/>
          </w:p>
        </w:tc>
        <w:tc>
          <w:tcPr>
            <w:tcW w:w="2639" w:type="dxa"/>
            <w:vAlign w:val="center"/>
          </w:tcPr>
          <w:p>
            <w:pPr>
              <w:adjustRightInd w:val="0"/>
              <w:snapToGrid w:val="0"/>
              <w:jc w:val="center"/>
              <w:rPr>
                <w:sz w:val="24"/>
              </w:rPr>
            </w:pPr>
            <w:r>
              <w:rPr>
                <w:rFonts w:hint="eastAsia"/>
                <w:sz w:val="24"/>
              </w:rPr>
              <w:t>2</w:t>
            </w:r>
            <w:r>
              <w:rPr>
                <w:sz w:val="24"/>
              </w:rPr>
              <w:t>4</w:t>
            </w:r>
            <w:r>
              <w:rPr>
                <w:rFonts w:hint="eastAsia"/>
                <w:sz w:val="24"/>
              </w:rPr>
              <w:t>、其他食品制造1</w:t>
            </w:r>
            <w:r>
              <w:rPr>
                <w:sz w:val="24"/>
              </w:rPr>
              <w:t>49</w:t>
            </w: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建设性质</w:t>
            </w:r>
          </w:p>
        </w:tc>
        <w:tc>
          <w:tcPr>
            <w:tcW w:w="1861" w:type="dxa"/>
            <w:vAlign w:val="center"/>
          </w:tcPr>
          <w:p>
            <w:pPr>
              <w:jc w:val="left"/>
              <w:rPr>
                <w:sz w:val="24"/>
              </w:rPr>
            </w:pPr>
            <w:r>
              <w:rPr>
                <w:sz w:val="24"/>
              </w:rPr>
              <w:sym w:font="Wingdings 2" w:char="0052"/>
            </w:r>
            <w:r>
              <w:rPr>
                <w:sz w:val="24"/>
              </w:rPr>
              <w:t>新建（迁建）</w:t>
            </w:r>
          </w:p>
          <w:p>
            <w:pPr>
              <w:jc w:val="left"/>
              <w:rPr>
                <w:sz w:val="24"/>
              </w:rPr>
            </w:pPr>
            <w:r>
              <w:rPr>
                <w:sz w:val="24"/>
              </w:rPr>
              <w:t>□改建</w:t>
            </w:r>
          </w:p>
          <w:p>
            <w:pPr>
              <w:jc w:val="left"/>
              <w:rPr>
                <w:sz w:val="24"/>
              </w:rPr>
            </w:pPr>
            <w:r>
              <w:rPr>
                <w:sz w:val="24"/>
              </w:rPr>
              <w:t>□扩建</w:t>
            </w:r>
          </w:p>
          <w:p>
            <w:pPr>
              <w:jc w:val="left"/>
              <w:rPr>
                <w:sz w:val="24"/>
              </w:rPr>
            </w:pPr>
            <w:r>
              <w:rPr>
                <w:sz w:val="24"/>
              </w:rPr>
              <w:t>□技术改造</w:t>
            </w:r>
          </w:p>
        </w:tc>
        <w:tc>
          <w:tcPr>
            <w:tcW w:w="1988"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2639" w:type="dxa"/>
            <w:vAlign w:val="center"/>
          </w:tcPr>
          <w:p>
            <w:pPr>
              <w:jc w:val="left"/>
              <w:rPr>
                <w:sz w:val="24"/>
              </w:rPr>
            </w:pPr>
            <w:r>
              <w:rPr>
                <w:sz w:val="24"/>
              </w:rPr>
              <w:sym w:font="Wingdings 2" w:char="0052"/>
            </w:r>
            <w:r>
              <w:rPr>
                <w:sz w:val="24"/>
              </w:rPr>
              <w:t xml:space="preserve">首次申报项目             </w:t>
            </w:r>
          </w:p>
          <w:p>
            <w:pPr>
              <w:jc w:val="left"/>
              <w:rPr>
                <w:sz w:val="24"/>
              </w:rPr>
            </w:pPr>
            <w:r>
              <w:rPr>
                <w:sz w:val="24"/>
              </w:rPr>
              <w:t>□不予批准后再次申报项目</w:t>
            </w:r>
          </w:p>
          <w:p>
            <w:pPr>
              <w:jc w:val="left"/>
              <w:rPr>
                <w:sz w:val="24"/>
              </w:rPr>
            </w:pPr>
            <w:r>
              <w:rPr>
                <w:sz w:val="24"/>
              </w:rPr>
              <w:sym w:font="Wingdings 2" w:char="00A3"/>
            </w:r>
            <w:r>
              <w:rPr>
                <w:sz w:val="24"/>
              </w:rPr>
              <w:t xml:space="preserve">超五年重新审核项目     </w:t>
            </w:r>
          </w:p>
          <w:p>
            <w:pPr>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1861" w:type="dxa"/>
            <w:vAlign w:val="center"/>
          </w:tcPr>
          <w:p>
            <w:pPr>
              <w:adjustRightInd w:val="0"/>
              <w:snapToGrid w:val="0"/>
              <w:jc w:val="center"/>
              <w:rPr>
                <w:sz w:val="24"/>
              </w:rPr>
            </w:pPr>
            <w:r>
              <w:rPr>
                <w:rFonts w:hint="eastAsia"/>
                <w:sz w:val="24"/>
              </w:rPr>
              <w:t>常德市鼎城区发展和改革局办公室</w:t>
            </w:r>
          </w:p>
        </w:tc>
        <w:tc>
          <w:tcPr>
            <w:tcW w:w="1988"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2639" w:type="dxa"/>
            <w:vAlign w:val="center"/>
          </w:tcPr>
          <w:p>
            <w:pPr>
              <w:adjustRightInd w:val="0"/>
              <w:snapToGrid w:val="0"/>
              <w:jc w:val="center"/>
              <w:rPr>
                <w:sz w:val="24"/>
              </w:rPr>
            </w:pPr>
            <w:r>
              <w:rPr>
                <w:rFonts w:hint="eastAsia"/>
                <w:sz w:val="24"/>
              </w:rPr>
              <w:t>2</w:t>
            </w:r>
            <w:r>
              <w:rPr>
                <w:sz w:val="24"/>
              </w:rPr>
              <w:t>021</w:t>
            </w:r>
            <w:r>
              <w:rPr>
                <w:rFonts w:hint="eastAsia"/>
                <w:sz w:val="24"/>
              </w:rPr>
              <w:t>-</w:t>
            </w:r>
            <w:r>
              <w:rPr>
                <w:sz w:val="24"/>
              </w:rPr>
              <w:t>76</w:t>
            </w:r>
            <w:r>
              <w:rPr>
                <w:rFonts w:hint="eastAsia"/>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总投资（万元）</w:t>
            </w:r>
          </w:p>
        </w:tc>
        <w:tc>
          <w:tcPr>
            <w:tcW w:w="1861" w:type="dxa"/>
            <w:vAlign w:val="center"/>
          </w:tcPr>
          <w:p>
            <w:pPr>
              <w:adjustRightInd w:val="0"/>
              <w:snapToGrid w:val="0"/>
              <w:jc w:val="center"/>
              <w:rPr>
                <w:sz w:val="24"/>
              </w:rPr>
            </w:pPr>
            <w:r>
              <w:rPr>
                <w:sz w:val="24"/>
              </w:rPr>
              <w:t>300</w:t>
            </w:r>
          </w:p>
        </w:tc>
        <w:tc>
          <w:tcPr>
            <w:tcW w:w="1988" w:type="dxa"/>
            <w:tcMar>
              <w:top w:w="16" w:type="dxa"/>
              <w:left w:w="16" w:type="dxa"/>
              <w:right w:w="16" w:type="dxa"/>
            </w:tcMar>
            <w:vAlign w:val="center"/>
          </w:tcPr>
          <w:p>
            <w:pPr>
              <w:adjustRightInd w:val="0"/>
              <w:snapToGrid w:val="0"/>
              <w:jc w:val="center"/>
              <w:rPr>
                <w:sz w:val="24"/>
              </w:rPr>
            </w:pPr>
            <w:r>
              <w:rPr>
                <w:sz w:val="24"/>
              </w:rPr>
              <w:t>环保投资（万元）</w:t>
            </w:r>
          </w:p>
        </w:tc>
        <w:tc>
          <w:tcPr>
            <w:tcW w:w="2639" w:type="dxa"/>
            <w:vAlign w:val="center"/>
          </w:tcPr>
          <w:p>
            <w:pPr>
              <w:adjustRightInd w:val="0"/>
              <w:snapToGrid w:val="0"/>
              <w:jc w:val="center"/>
              <w:rPr>
                <w:sz w:val="24"/>
              </w:rPr>
            </w:pPr>
            <w:r>
              <w:rPr>
                <w:sz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环保投资占比（%）</w:t>
            </w:r>
          </w:p>
        </w:tc>
        <w:tc>
          <w:tcPr>
            <w:tcW w:w="1861" w:type="dxa"/>
            <w:vAlign w:val="center"/>
          </w:tcPr>
          <w:p>
            <w:pPr>
              <w:adjustRightInd w:val="0"/>
              <w:snapToGrid w:val="0"/>
              <w:jc w:val="center"/>
              <w:rPr>
                <w:sz w:val="24"/>
              </w:rPr>
            </w:pPr>
            <w:r>
              <w:rPr>
                <w:sz w:val="24"/>
              </w:rPr>
              <w:t>17</w:t>
            </w:r>
          </w:p>
        </w:tc>
        <w:tc>
          <w:tcPr>
            <w:tcW w:w="1988" w:type="dxa"/>
            <w:tcMar>
              <w:top w:w="16" w:type="dxa"/>
              <w:left w:w="16" w:type="dxa"/>
              <w:right w:w="16" w:type="dxa"/>
            </w:tcMar>
            <w:vAlign w:val="center"/>
          </w:tcPr>
          <w:p>
            <w:pPr>
              <w:adjustRightInd w:val="0"/>
              <w:snapToGrid w:val="0"/>
              <w:jc w:val="center"/>
              <w:rPr>
                <w:sz w:val="24"/>
              </w:rPr>
            </w:pPr>
            <w:r>
              <w:rPr>
                <w:sz w:val="24"/>
              </w:rPr>
              <w:t>施工工期</w:t>
            </w:r>
          </w:p>
        </w:tc>
        <w:tc>
          <w:tcPr>
            <w:tcW w:w="2639" w:type="dxa"/>
            <w:vAlign w:val="center"/>
          </w:tcPr>
          <w:p>
            <w:pPr>
              <w:adjustRightInd w:val="0"/>
              <w:snapToGrid w:val="0"/>
              <w:jc w:val="center"/>
              <w:rPr>
                <w:sz w:val="24"/>
              </w:rPr>
            </w:pPr>
            <w:r>
              <w:rPr>
                <w:rFonts w:hint="eastAsia"/>
                <w:sz w:val="24"/>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是否开工建设</w:t>
            </w:r>
          </w:p>
        </w:tc>
        <w:tc>
          <w:tcPr>
            <w:tcW w:w="1861" w:type="dxa"/>
            <w:vAlign w:val="center"/>
          </w:tcPr>
          <w:p>
            <w:pPr>
              <w:adjustRightInd w:val="0"/>
              <w:snapToGrid w:val="0"/>
              <w:rPr>
                <w:sz w:val="24"/>
              </w:rPr>
            </w:pPr>
            <w:r>
              <w:rPr>
                <w:sz w:val="24"/>
              </w:rPr>
              <w:sym w:font="Wingdings 2" w:char="0052"/>
            </w:r>
            <w:r>
              <w:rPr>
                <w:sz w:val="24"/>
              </w:rPr>
              <w:t>否</w:t>
            </w:r>
          </w:p>
          <w:p>
            <w:pPr>
              <w:adjustRightInd w:val="0"/>
              <w:snapToGrid w:val="0"/>
              <w:rPr>
                <w:sz w:val="24"/>
              </w:rPr>
            </w:pPr>
            <w:r>
              <w:rPr>
                <w:sz w:val="24"/>
              </w:rPr>
              <w:sym w:font="Wingdings 2" w:char="00A3"/>
            </w:r>
            <w:r>
              <w:rPr>
                <w:sz w:val="24"/>
              </w:rPr>
              <w:t>是：</w:t>
            </w:r>
            <w:r>
              <w:rPr>
                <w:sz w:val="24"/>
                <w:u w:val="single"/>
              </w:rPr>
              <w:t xml:space="preserve">             </w:t>
            </w:r>
          </w:p>
        </w:tc>
        <w:tc>
          <w:tcPr>
            <w:tcW w:w="1988"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639" w:type="dxa"/>
            <w:vAlign w:val="center"/>
          </w:tcPr>
          <w:p>
            <w:pPr>
              <w:adjustRightInd w:val="0"/>
              <w:snapToGrid w:val="0"/>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专项评价设置情况</w:t>
            </w:r>
          </w:p>
        </w:tc>
        <w:tc>
          <w:tcPr>
            <w:tcW w:w="6488" w:type="dxa"/>
            <w:gridSpan w:val="3"/>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sz w:val="24"/>
              </w:rPr>
              <w:t>规划情况</w:t>
            </w:r>
          </w:p>
        </w:tc>
        <w:tc>
          <w:tcPr>
            <w:tcW w:w="6488" w:type="dxa"/>
            <w:gridSpan w:val="3"/>
            <w:vAlign w:val="center"/>
          </w:tcPr>
          <w:p>
            <w:pPr>
              <w:autoSpaceDE w:val="0"/>
              <w:autoSpaceDN w:val="0"/>
              <w:adjustRightInd w:val="0"/>
              <w:snapToGrid w:val="0"/>
              <w:jc w:val="center"/>
              <w:rPr>
                <w:kern w:val="0"/>
                <w:sz w:val="24"/>
              </w:rPr>
            </w:pPr>
            <w:r>
              <w:rPr>
                <w:rFonts w:hint="eastAsia"/>
                <w:kern w:val="0"/>
                <w:sz w:val="24"/>
              </w:rPr>
              <w:t>《花岩溪镇土地利用规划（2</w:t>
            </w:r>
            <w:r>
              <w:rPr>
                <w:kern w:val="0"/>
                <w:sz w:val="24"/>
              </w:rPr>
              <w:t>014</w:t>
            </w:r>
            <w:r>
              <w:rPr>
                <w:rFonts w:hint="eastAsia"/>
                <w:kern w:val="0"/>
                <w:sz w:val="24"/>
              </w:rPr>
              <w:t>-</w:t>
            </w:r>
            <w:r>
              <w:rPr>
                <w:kern w:val="0"/>
                <w:sz w:val="24"/>
              </w:rPr>
              <w:t>2035</w:t>
            </w:r>
            <w:r>
              <w:rPr>
                <w:rFonts w:hint="eastAsia"/>
                <w:kern w:val="0"/>
                <w:sz w:val="24"/>
              </w:rPr>
              <w:t>）》（2</w:t>
            </w:r>
            <w:r>
              <w:rPr>
                <w:kern w:val="0"/>
                <w:sz w:val="24"/>
              </w:rPr>
              <w:t>016</w:t>
            </w:r>
            <w:r>
              <w:rPr>
                <w:rFonts w:hint="eastAsia"/>
                <w:kern w:val="0"/>
                <w:sz w:val="24"/>
              </w:rPr>
              <w:t>年修订）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6488" w:type="dxa"/>
            <w:gridSpan w:val="3"/>
            <w:vAlign w:val="center"/>
          </w:tcPr>
          <w:p>
            <w:pPr>
              <w:autoSpaceDE w:val="0"/>
              <w:autoSpaceDN w:val="0"/>
              <w:adjustRightInd w:val="0"/>
              <w:snapToGrid w:val="0"/>
              <w:spacing w:line="360" w:lineRule="auto"/>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6488" w:type="dxa"/>
            <w:gridSpan w:val="3"/>
            <w:vAlign w:val="center"/>
          </w:tcPr>
          <w:p>
            <w:pPr>
              <w:autoSpaceDE w:val="0"/>
              <w:autoSpaceDN w:val="0"/>
              <w:adjustRightInd w:val="0"/>
              <w:snapToGrid w:val="0"/>
              <w:spacing w:line="360" w:lineRule="auto"/>
              <w:ind w:firstLine="480" w:firstLineChars="200"/>
              <w:rPr>
                <w:kern w:val="0"/>
                <w:sz w:val="24"/>
              </w:rPr>
            </w:pPr>
            <w:r>
              <w:rPr>
                <w:rFonts w:hint="eastAsia"/>
                <w:kern w:val="0"/>
                <w:sz w:val="24"/>
              </w:rPr>
              <w:t>根据《花岩溪镇土地利用规划（2</w:t>
            </w:r>
            <w:r>
              <w:rPr>
                <w:kern w:val="0"/>
                <w:sz w:val="24"/>
              </w:rPr>
              <w:t>014</w:t>
            </w:r>
            <w:r>
              <w:rPr>
                <w:rFonts w:hint="eastAsia"/>
                <w:kern w:val="0"/>
                <w:sz w:val="24"/>
              </w:rPr>
              <w:t>-</w:t>
            </w:r>
            <w:r>
              <w:rPr>
                <w:kern w:val="0"/>
                <w:sz w:val="24"/>
              </w:rPr>
              <w:t>2035</w:t>
            </w:r>
            <w:r>
              <w:rPr>
                <w:rFonts w:hint="eastAsia"/>
                <w:kern w:val="0"/>
                <w:sz w:val="24"/>
              </w:rPr>
              <w:t>）》（2</w:t>
            </w:r>
            <w:r>
              <w:rPr>
                <w:kern w:val="0"/>
                <w:sz w:val="24"/>
              </w:rPr>
              <w:t>016</w:t>
            </w:r>
            <w:r>
              <w:rPr>
                <w:rFonts w:hint="eastAsia"/>
                <w:kern w:val="0"/>
                <w:sz w:val="24"/>
              </w:rPr>
              <w:t>年修订），花岩溪镇规划面积1</w:t>
            </w:r>
            <w:r>
              <w:rPr>
                <w:kern w:val="0"/>
                <w:sz w:val="24"/>
              </w:rPr>
              <w:t>32.84hm</w:t>
            </w:r>
            <w:r>
              <w:rPr>
                <w:kern w:val="0"/>
                <w:sz w:val="24"/>
                <w:vertAlign w:val="superscript"/>
              </w:rPr>
              <w:t>2</w:t>
            </w:r>
            <w:r>
              <w:rPr>
                <w:rFonts w:hint="eastAsia"/>
                <w:kern w:val="0"/>
                <w:sz w:val="24"/>
              </w:rPr>
              <w:t>，其中居住用地4</w:t>
            </w:r>
            <w:r>
              <w:rPr>
                <w:kern w:val="0"/>
                <w:sz w:val="24"/>
              </w:rPr>
              <w:t>1.37hm</w:t>
            </w:r>
            <w:r>
              <w:rPr>
                <w:kern w:val="0"/>
                <w:sz w:val="24"/>
                <w:vertAlign w:val="superscript"/>
              </w:rPr>
              <w:t>2</w:t>
            </w:r>
            <w:r>
              <w:rPr>
                <w:rFonts w:hint="eastAsia"/>
                <w:kern w:val="0"/>
                <w:sz w:val="24"/>
              </w:rPr>
              <w:t>、公共设施用地1</w:t>
            </w:r>
            <w:r>
              <w:rPr>
                <w:kern w:val="0"/>
                <w:sz w:val="24"/>
              </w:rPr>
              <w:t>9.61hm</w:t>
            </w:r>
            <w:r>
              <w:rPr>
                <w:kern w:val="0"/>
                <w:sz w:val="24"/>
                <w:vertAlign w:val="superscript"/>
              </w:rPr>
              <w:t>2</w:t>
            </w:r>
            <w:r>
              <w:rPr>
                <w:rFonts w:hint="eastAsia"/>
                <w:kern w:val="0"/>
                <w:sz w:val="24"/>
              </w:rPr>
              <w:t>、生产设施用地（一类工业用地）</w:t>
            </w:r>
            <w:r>
              <w:rPr>
                <w:kern w:val="0"/>
                <w:sz w:val="24"/>
              </w:rPr>
              <w:t>10.40hm</w:t>
            </w:r>
            <w:r>
              <w:rPr>
                <w:kern w:val="0"/>
                <w:sz w:val="24"/>
                <w:vertAlign w:val="superscript"/>
              </w:rPr>
              <w:t>2</w:t>
            </w:r>
            <w:r>
              <w:rPr>
                <w:rFonts w:hint="eastAsia"/>
                <w:kern w:val="0"/>
                <w:sz w:val="24"/>
              </w:rPr>
              <w:t>、仓储用地</w:t>
            </w:r>
            <w:r>
              <w:rPr>
                <w:kern w:val="0"/>
                <w:sz w:val="24"/>
              </w:rPr>
              <w:t>4.81hm</w:t>
            </w:r>
            <w:r>
              <w:rPr>
                <w:kern w:val="0"/>
                <w:sz w:val="24"/>
                <w:vertAlign w:val="superscript"/>
              </w:rPr>
              <w:t>2</w:t>
            </w:r>
            <w:r>
              <w:rPr>
                <w:rFonts w:hint="eastAsia"/>
                <w:kern w:val="0"/>
                <w:sz w:val="24"/>
              </w:rPr>
              <w:t>。</w:t>
            </w:r>
          </w:p>
          <w:p>
            <w:pPr>
              <w:autoSpaceDE w:val="0"/>
              <w:autoSpaceDN w:val="0"/>
              <w:adjustRightInd w:val="0"/>
              <w:snapToGrid w:val="0"/>
              <w:spacing w:line="360" w:lineRule="auto"/>
              <w:ind w:firstLine="480" w:firstLineChars="200"/>
              <w:rPr>
                <w:kern w:val="0"/>
                <w:sz w:val="24"/>
              </w:rPr>
            </w:pPr>
            <w:r>
              <w:rPr>
                <w:rFonts w:hint="eastAsia"/>
                <w:kern w:val="0"/>
                <w:sz w:val="24"/>
              </w:rPr>
              <w:t>本项目拟建地位于湖南省常德市鼎城区花岩溪镇金家坊社区五组，属于花岩溪镇生产设施用地（一类工业用地），且根据常德市鼎城区花岩溪镇人民政府与花岩溪镇自然资源局出具的关于项目建设的意见可知，项目选址符合花岩溪镇土地利用总体规划。</w:t>
            </w:r>
          </w:p>
          <w:p>
            <w:pPr>
              <w:autoSpaceDE w:val="0"/>
              <w:autoSpaceDN w:val="0"/>
              <w:adjustRightInd w:val="0"/>
              <w:snapToGrid w:val="0"/>
              <w:spacing w:line="360" w:lineRule="auto"/>
              <w:ind w:firstLine="480" w:firstLineChars="200"/>
              <w:rPr>
                <w:kern w:val="0"/>
                <w:sz w:val="24"/>
              </w:rPr>
            </w:pPr>
            <w:r>
              <w:rPr>
                <w:rFonts w:hint="eastAsia"/>
                <w:kern w:val="0"/>
                <w:sz w:val="24"/>
              </w:rPr>
              <w:t>综上所述，项目建设符合《花岩溪镇土地利用规划（2</w:t>
            </w:r>
            <w:r>
              <w:rPr>
                <w:kern w:val="0"/>
                <w:sz w:val="24"/>
              </w:rPr>
              <w:t>014</w:t>
            </w:r>
            <w:r>
              <w:rPr>
                <w:rFonts w:hint="eastAsia"/>
                <w:kern w:val="0"/>
                <w:sz w:val="24"/>
              </w:rPr>
              <w:t>-</w:t>
            </w:r>
            <w:r>
              <w:rPr>
                <w:kern w:val="0"/>
                <w:sz w:val="24"/>
              </w:rPr>
              <w:t>2035</w:t>
            </w:r>
            <w:r>
              <w:rPr>
                <w:rFonts w:hint="eastAsia"/>
                <w:kern w:val="0"/>
                <w:sz w:val="24"/>
              </w:rPr>
              <w:t>）》（2</w:t>
            </w:r>
            <w:r>
              <w:rPr>
                <w:kern w:val="0"/>
                <w:sz w:val="24"/>
              </w:rPr>
              <w:t>016</w:t>
            </w:r>
            <w:r>
              <w:rPr>
                <w:rFonts w:hint="eastAsia"/>
                <w:kern w:val="0"/>
                <w:sz w:val="24"/>
              </w:rPr>
              <w:t>年修订）。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其他符合性分析</w:t>
            </w:r>
          </w:p>
        </w:tc>
        <w:tc>
          <w:tcPr>
            <w:tcW w:w="6488" w:type="dxa"/>
            <w:gridSpan w:val="3"/>
            <w:vAlign w:val="center"/>
          </w:tcPr>
          <w:p>
            <w:pPr>
              <w:autoSpaceDE w:val="0"/>
              <w:autoSpaceDN w:val="0"/>
              <w:adjustRightInd w:val="0"/>
              <w:snapToGrid w:val="0"/>
              <w:spacing w:line="360" w:lineRule="auto"/>
              <w:ind w:firstLine="482" w:firstLineChars="200"/>
              <w:rPr>
                <w:b/>
                <w:bCs/>
                <w:kern w:val="0"/>
                <w:sz w:val="24"/>
              </w:rPr>
            </w:pPr>
            <w:r>
              <w:rPr>
                <w:b/>
                <w:bCs/>
                <w:kern w:val="0"/>
                <w:sz w:val="24"/>
              </w:rPr>
              <w:t>1、产业政策相符性分析</w:t>
            </w:r>
          </w:p>
          <w:p>
            <w:pPr>
              <w:autoSpaceDE w:val="0"/>
              <w:autoSpaceDN w:val="0"/>
              <w:adjustRightInd w:val="0"/>
              <w:snapToGrid w:val="0"/>
              <w:spacing w:line="360" w:lineRule="auto"/>
              <w:ind w:firstLine="480" w:firstLineChars="200"/>
              <w:rPr>
                <w:kern w:val="0"/>
                <w:sz w:val="24"/>
              </w:rPr>
            </w:pPr>
            <w:r>
              <w:rPr>
                <w:kern w:val="0"/>
                <w:sz w:val="24"/>
              </w:rPr>
              <w:t>根据国家发展和改革委员会发布的《产业结构调整指导目录（2019年本）》（2019年第29号令），本项目</w:t>
            </w:r>
            <w:r>
              <w:rPr>
                <w:rFonts w:hint="eastAsia"/>
                <w:kern w:val="0"/>
                <w:sz w:val="24"/>
              </w:rPr>
              <w:t>不属于鼓励类与限制类，为允许类</w:t>
            </w:r>
            <w:r>
              <w:rPr>
                <w:kern w:val="0"/>
                <w:sz w:val="24"/>
              </w:rPr>
              <w:t>。</w:t>
            </w:r>
          </w:p>
          <w:p>
            <w:pPr>
              <w:autoSpaceDE w:val="0"/>
              <w:autoSpaceDN w:val="0"/>
              <w:adjustRightInd w:val="0"/>
              <w:snapToGrid w:val="0"/>
              <w:spacing w:line="360" w:lineRule="auto"/>
              <w:ind w:firstLine="480" w:firstLineChars="200"/>
              <w:rPr>
                <w:kern w:val="0"/>
                <w:sz w:val="24"/>
              </w:rPr>
            </w:pPr>
            <w:r>
              <w:rPr>
                <w:kern w:val="0"/>
                <w:sz w:val="24"/>
              </w:rPr>
              <w:t>综上，本项目符合相关的产业政策。</w:t>
            </w:r>
          </w:p>
          <w:p>
            <w:pPr>
              <w:autoSpaceDE w:val="0"/>
              <w:autoSpaceDN w:val="0"/>
              <w:adjustRightInd w:val="0"/>
              <w:snapToGrid w:val="0"/>
              <w:spacing w:line="360" w:lineRule="auto"/>
              <w:ind w:firstLine="482" w:firstLineChars="200"/>
              <w:rPr>
                <w:b/>
                <w:bCs/>
                <w:kern w:val="0"/>
                <w:sz w:val="24"/>
              </w:rPr>
            </w:pPr>
            <w:r>
              <w:rPr>
                <w:rFonts w:hint="eastAsia"/>
                <w:b/>
                <w:bCs/>
                <w:kern w:val="0"/>
                <w:sz w:val="24"/>
              </w:rPr>
              <w:t>2</w:t>
            </w:r>
            <w:r>
              <w:rPr>
                <w:b/>
                <w:bCs/>
                <w:kern w:val="0"/>
                <w:sz w:val="24"/>
              </w:rPr>
              <w:t>、与“三线一单”符合性分析</w:t>
            </w:r>
          </w:p>
          <w:p>
            <w:pPr>
              <w:autoSpaceDE w:val="0"/>
              <w:autoSpaceDN w:val="0"/>
              <w:adjustRightInd w:val="0"/>
              <w:snapToGrid w:val="0"/>
              <w:spacing w:line="360" w:lineRule="auto"/>
              <w:ind w:firstLine="480" w:firstLineChars="200"/>
              <w:rPr>
                <w:kern w:val="0"/>
                <w:sz w:val="24"/>
              </w:rPr>
            </w:pPr>
            <w:r>
              <w:rPr>
                <w:kern w:val="0"/>
                <w:sz w:val="24"/>
              </w:rPr>
              <w:t>（1）生态保护红线</w:t>
            </w:r>
          </w:p>
          <w:p>
            <w:pPr>
              <w:autoSpaceDE w:val="0"/>
              <w:autoSpaceDN w:val="0"/>
              <w:adjustRightInd w:val="0"/>
              <w:snapToGrid w:val="0"/>
              <w:spacing w:line="360" w:lineRule="auto"/>
              <w:ind w:firstLine="480" w:firstLineChars="200"/>
              <w:rPr>
                <w:kern w:val="0"/>
                <w:sz w:val="24"/>
              </w:rPr>
            </w:pPr>
            <w:r>
              <w:rPr>
                <w:kern w:val="0"/>
                <w:sz w:val="24"/>
              </w:rPr>
              <w:t>常德市生态保护红线划定初步方案已经形成，划入红线的总面积为3007.79km</w:t>
            </w:r>
            <w:r>
              <w:rPr>
                <w:kern w:val="0"/>
                <w:sz w:val="24"/>
                <w:vertAlign w:val="superscript"/>
              </w:rPr>
              <w:t>2</w:t>
            </w:r>
            <w:r>
              <w:rPr>
                <w:kern w:val="0"/>
                <w:sz w:val="24"/>
              </w:rPr>
              <w:t>，占常德国土面积的16.54%。湖南省生态保护红线划定工作从2016年开始启动，由省技术组统一形成建议方案，先后三次与各区县市人民政府及相关部门进行了对接，但因国家政策调整，未最终定稿。2018年6月，湖南省人民政府再次启动红线划定工作，不再划分为一类管控区和二类管控区，实行一条红线管理，并将经国务院审批后由省人民政府发布、执行。</w:t>
            </w:r>
          </w:p>
          <w:p>
            <w:pPr>
              <w:autoSpaceDE w:val="0"/>
              <w:autoSpaceDN w:val="0"/>
              <w:adjustRightInd w:val="0"/>
              <w:snapToGrid w:val="0"/>
              <w:spacing w:line="360" w:lineRule="auto"/>
              <w:ind w:firstLine="480" w:firstLineChars="200"/>
              <w:rPr>
                <w:kern w:val="0"/>
                <w:sz w:val="24"/>
              </w:rPr>
            </w:pPr>
            <w:r>
              <w:rPr>
                <w:kern w:val="0"/>
                <w:sz w:val="24"/>
              </w:rPr>
              <w:t>常德市生态保护红线主要包括四个部分：</w:t>
            </w:r>
          </w:p>
          <w:p>
            <w:pPr>
              <w:autoSpaceDE w:val="0"/>
              <w:autoSpaceDN w:val="0"/>
              <w:adjustRightInd w:val="0"/>
              <w:snapToGrid w:val="0"/>
              <w:spacing w:line="360" w:lineRule="auto"/>
              <w:ind w:firstLine="480" w:firstLineChars="200"/>
              <w:rPr>
                <w:kern w:val="0"/>
                <w:sz w:val="24"/>
              </w:rPr>
            </w:pPr>
            <w:r>
              <w:rPr>
                <w:kern w:val="0"/>
                <w:sz w:val="24"/>
              </w:rPr>
              <w:t>一是重点生态功能区生态保护红线。主要包括：水源涵养功能区生态保护红线、水土保持功能区生态保护红线、生物多样性保护功能区生态保护红线。</w:t>
            </w:r>
          </w:p>
          <w:p>
            <w:pPr>
              <w:autoSpaceDE w:val="0"/>
              <w:autoSpaceDN w:val="0"/>
              <w:adjustRightInd w:val="0"/>
              <w:snapToGrid w:val="0"/>
              <w:spacing w:line="360" w:lineRule="auto"/>
              <w:ind w:firstLine="480" w:firstLineChars="200"/>
              <w:rPr>
                <w:kern w:val="0"/>
                <w:sz w:val="24"/>
              </w:rPr>
            </w:pPr>
            <w:r>
              <w:rPr>
                <w:kern w:val="0"/>
                <w:sz w:val="24"/>
              </w:rPr>
              <w:t>二是生态敏感区生态保护红线。主要包括：水土流失敏感区生态保护红线、石漠化敏感区生态保护红线。</w:t>
            </w:r>
          </w:p>
          <w:p>
            <w:pPr>
              <w:autoSpaceDE w:val="0"/>
              <w:autoSpaceDN w:val="0"/>
              <w:adjustRightInd w:val="0"/>
              <w:snapToGrid w:val="0"/>
              <w:spacing w:line="360" w:lineRule="auto"/>
              <w:ind w:firstLine="480" w:firstLineChars="200"/>
              <w:rPr>
                <w:kern w:val="0"/>
                <w:sz w:val="24"/>
              </w:rPr>
            </w:pPr>
            <w:r>
              <w:rPr>
                <w:kern w:val="0"/>
                <w:sz w:val="24"/>
              </w:rPr>
              <w:t>三是省级以上禁止开发区生态保护红线。主要包括：国家公园、省级以上自然保护区、省级以上森林公园的生态保育区和核心景观区、省级以上风景名胜区的核心景区(一级景区)、省级以上地质公园的地质遗迹保护区、世界文化自然遗产的核心区和缓冲区、省级以上湿地公园的湿地保育区和恢复重建区、饮用水源地的一级保护区、省级以上水产种质资源保护区的核心区等。</w:t>
            </w:r>
          </w:p>
          <w:p>
            <w:pPr>
              <w:autoSpaceDE w:val="0"/>
              <w:autoSpaceDN w:val="0"/>
              <w:adjustRightInd w:val="0"/>
              <w:snapToGrid w:val="0"/>
              <w:spacing w:line="360" w:lineRule="auto"/>
              <w:ind w:firstLine="480" w:firstLineChars="200"/>
              <w:rPr>
                <w:kern w:val="0"/>
                <w:sz w:val="24"/>
              </w:rPr>
            </w:pPr>
            <w:r>
              <w:rPr>
                <w:kern w:val="0"/>
                <w:sz w:val="24"/>
              </w:rPr>
              <w:t>四是其它特定区域生态保护红线。主要包括：极小种群物种分布的栖息地、国家一级公益林、重要湿地、国家级水土流失重点预防区、野生植物集中分布地、自然岸线等。</w:t>
            </w:r>
          </w:p>
          <w:p>
            <w:pPr>
              <w:autoSpaceDE w:val="0"/>
              <w:autoSpaceDN w:val="0"/>
              <w:adjustRightInd w:val="0"/>
              <w:snapToGrid w:val="0"/>
              <w:spacing w:line="360" w:lineRule="auto"/>
              <w:ind w:firstLine="480" w:firstLineChars="200"/>
              <w:rPr>
                <w:kern w:val="0"/>
                <w:sz w:val="24"/>
              </w:rPr>
            </w:pPr>
            <w:r>
              <w:rPr>
                <w:kern w:val="0"/>
                <w:sz w:val="24"/>
              </w:rPr>
              <w:t>本项目位于</w:t>
            </w:r>
            <w:r>
              <w:rPr>
                <w:rFonts w:hint="eastAsia"/>
                <w:kern w:val="0"/>
                <w:sz w:val="24"/>
              </w:rPr>
              <w:t>常德市鼎城区花岩溪镇金家坊社区五组</w:t>
            </w:r>
            <w:r>
              <w:rPr>
                <w:kern w:val="0"/>
                <w:sz w:val="24"/>
              </w:rPr>
              <w:t>，</w:t>
            </w:r>
            <w:r>
              <w:rPr>
                <w:rFonts w:hint="eastAsia"/>
                <w:kern w:val="0"/>
                <w:sz w:val="24"/>
              </w:rPr>
              <w:t>项目拟建地</w:t>
            </w:r>
            <w:r>
              <w:rPr>
                <w:kern w:val="0"/>
                <w:sz w:val="24"/>
              </w:rPr>
              <w:t>不涉及重点生态功能区、生态敏感区、生态脆弱区、禁止开发区以及其他未列入上述范围、但具有重要生态功能或生态环境敏感、脆弱的区域，不属于生态红线管控区，符合生态红线区域保护规划。</w:t>
            </w:r>
          </w:p>
          <w:p>
            <w:pPr>
              <w:autoSpaceDE w:val="0"/>
              <w:autoSpaceDN w:val="0"/>
              <w:adjustRightInd w:val="0"/>
              <w:snapToGrid w:val="0"/>
              <w:spacing w:line="360" w:lineRule="auto"/>
              <w:ind w:firstLine="480" w:firstLineChars="200"/>
              <w:rPr>
                <w:kern w:val="0"/>
                <w:sz w:val="24"/>
              </w:rPr>
            </w:pPr>
            <w:r>
              <w:rPr>
                <w:kern w:val="0"/>
                <w:sz w:val="24"/>
              </w:rPr>
              <w:t>（2）环境质量底线</w:t>
            </w:r>
          </w:p>
          <w:p>
            <w:pPr>
              <w:autoSpaceDE w:val="0"/>
              <w:autoSpaceDN w:val="0"/>
              <w:adjustRightInd w:val="0"/>
              <w:snapToGrid w:val="0"/>
              <w:spacing w:line="360" w:lineRule="auto"/>
              <w:ind w:firstLine="480" w:firstLineChars="200"/>
              <w:rPr>
                <w:kern w:val="0"/>
                <w:sz w:val="24"/>
              </w:rPr>
            </w:pPr>
            <w:r>
              <w:rPr>
                <w:rFonts w:hint="eastAsia"/>
                <w:kern w:val="0"/>
                <w:sz w:val="24"/>
              </w:rPr>
              <w:t>常德市鼎城区</w:t>
            </w:r>
            <w:r>
              <w:rPr>
                <w:kern w:val="0"/>
                <w:sz w:val="24"/>
              </w:rPr>
              <w:t>PM</w:t>
            </w:r>
            <w:r>
              <w:rPr>
                <w:kern w:val="0"/>
                <w:sz w:val="24"/>
                <w:vertAlign w:val="subscript"/>
              </w:rPr>
              <w:t>10</w:t>
            </w:r>
            <w:r>
              <w:rPr>
                <w:rFonts w:hint="eastAsia"/>
                <w:kern w:val="0"/>
                <w:sz w:val="24"/>
              </w:rPr>
              <w:t>、</w:t>
            </w:r>
            <w:r>
              <w:rPr>
                <w:kern w:val="0"/>
                <w:sz w:val="24"/>
              </w:rPr>
              <w:t>SO</w:t>
            </w:r>
            <w:r>
              <w:rPr>
                <w:kern w:val="0"/>
                <w:sz w:val="24"/>
                <w:vertAlign w:val="subscript"/>
              </w:rPr>
              <w:t>2</w:t>
            </w:r>
            <w:r>
              <w:rPr>
                <w:rFonts w:hint="eastAsia"/>
                <w:kern w:val="0"/>
                <w:sz w:val="24"/>
              </w:rPr>
              <w:t>、</w:t>
            </w:r>
            <w:r>
              <w:rPr>
                <w:kern w:val="0"/>
                <w:sz w:val="24"/>
              </w:rPr>
              <w:t>NO</w:t>
            </w:r>
            <w:r>
              <w:rPr>
                <w:kern w:val="0"/>
                <w:sz w:val="24"/>
                <w:vertAlign w:val="subscript"/>
              </w:rPr>
              <w:t>2</w:t>
            </w:r>
            <w:r>
              <w:rPr>
                <w:rFonts w:hint="eastAsia"/>
                <w:kern w:val="0"/>
                <w:sz w:val="24"/>
              </w:rPr>
              <w:t>年平均浓度、C</w:t>
            </w:r>
            <w:r>
              <w:rPr>
                <w:kern w:val="0"/>
                <w:sz w:val="24"/>
              </w:rPr>
              <w:t>O 24</w:t>
            </w:r>
            <w:r>
              <w:rPr>
                <w:rFonts w:hint="eastAsia"/>
                <w:kern w:val="0"/>
                <w:sz w:val="24"/>
              </w:rPr>
              <w:t>小时平均浓度、O</w:t>
            </w:r>
            <w:r>
              <w:rPr>
                <w:kern w:val="0"/>
                <w:sz w:val="24"/>
                <w:vertAlign w:val="subscript"/>
              </w:rPr>
              <w:t>3</w:t>
            </w:r>
            <w:r>
              <w:rPr>
                <w:rFonts w:hint="eastAsia"/>
                <w:kern w:val="0"/>
                <w:sz w:val="24"/>
              </w:rPr>
              <w:t>最大8小时平均浓度符合《环境空气质量标准》（</w:t>
            </w:r>
            <w:r>
              <w:rPr>
                <w:kern w:val="0"/>
                <w:sz w:val="24"/>
              </w:rPr>
              <w:t>GB3095-2012</w:t>
            </w:r>
            <w:r>
              <w:rPr>
                <w:rFonts w:hint="eastAsia"/>
                <w:kern w:val="0"/>
                <w:sz w:val="24"/>
              </w:rPr>
              <w:t>）二级标准，</w:t>
            </w:r>
            <w:r>
              <w:rPr>
                <w:kern w:val="0"/>
                <w:sz w:val="24"/>
              </w:rPr>
              <w:t>PM</w:t>
            </w:r>
            <w:r>
              <w:rPr>
                <w:kern w:val="0"/>
                <w:sz w:val="24"/>
                <w:vertAlign w:val="subscript"/>
              </w:rPr>
              <w:t>2.5</w:t>
            </w:r>
            <w:r>
              <w:rPr>
                <w:rFonts w:hint="eastAsia"/>
                <w:kern w:val="0"/>
                <w:sz w:val="24"/>
              </w:rPr>
              <w:t>年平均浓度超标。区域属于环境空气质量不达标区。根据《常德市大气环境质量限期达标规划（2</w:t>
            </w:r>
            <w:r>
              <w:rPr>
                <w:kern w:val="0"/>
                <w:sz w:val="24"/>
              </w:rPr>
              <w:t>020</w:t>
            </w:r>
            <w:r>
              <w:rPr>
                <w:rFonts w:hint="eastAsia"/>
                <w:kern w:val="0"/>
                <w:sz w:val="24"/>
              </w:rPr>
              <w:t>-</w:t>
            </w:r>
            <w:r>
              <w:rPr>
                <w:kern w:val="0"/>
                <w:sz w:val="24"/>
              </w:rPr>
              <w:t>2027</w:t>
            </w:r>
            <w:r>
              <w:rPr>
                <w:rFonts w:hint="eastAsia"/>
                <w:kern w:val="0"/>
                <w:sz w:val="24"/>
              </w:rPr>
              <w:t>）》，常德市实施分阶段规划达标时限、目标。2020年为近期规划年，要求多污染协同减排成效显著，空气质量实现全面达标；2027年为远期规划年，要求空气质量全面稳定达标。根据</w:t>
            </w:r>
            <w:r>
              <w:rPr>
                <w:kern w:val="0"/>
                <w:sz w:val="24"/>
              </w:rPr>
              <w:t>《</w:t>
            </w:r>
            <w:r>
              <w:rPr>
                <w:rFonts w:hint="eastAsia"/>
                <w:kern w:val="0"/>
                <w:sz w:val="24"/>
              </w:rPr>
              <w:t>常德市生态环境局关于20</w:t>
            </w:r>
            <w:r>
              <w:rPr>
                <w:kern w:val="0"/>
                <w:sz w:val="24"/>
              </w:rPr>
              <w:t>20</w:t>
            </w:r>
            <w:r>
              <w:rPr>
                <w:rFonts w:hint="eastAsia"/>
                <w:kern w:val="0"/>
                <w:sz w:val="24"/>
              </w:rPr>
              <w:t>年1~12月环境质量状况</w:t>
            </w:r>
            <w:r>
              <w:rPr>
                <w:kern w:val="0"/>
                <w:sz w:val="24"/>
              </w:rPr>
              <w:t>》</w:t>
            </w:r>
            <w:r>
              <w:rPr>
                <w:rFonts w:hint="eastAsia"/>
                <w:kern w:val="0"/>
                <w:sz w:val="24"/>
              </w:rPr>
              <w:t>，鼎城区2</w:t>
            </w:r>
            <w:r>
              <w:rPr>
                <w:kern w:val="0"/>
                <w:sz w:val="24"/>
              </w:rPr>
              <w:t>020</w:t>
            </w:r>
            <w:r>
              <w:rPr>
                <w:rFonts w:hint="eastAsia"/>
                <w:kern w:val="0"/>
                <w:sz w:val="24"/>
              </w:rPr>
              <w:t>年环境质量指标P</w:t>
            </w:r>
            <w:r>
              <w:rPr>
                <w:kern w:val="0"/>
                <w:sz w:val="24"/>
              </w:rPr>
              <w:t>M</w:t>
            </w:r>
            <w:r>
              <w:rPr>
                <w:kern w:val="0"/>
                <w:sz w:val="24"/>
                <w:vertAlign w:val="subscript"/>
              </w:rPr>
              <w:t>2.5</w:t>
            </w:r>
            <w:r>
              <w:rPr>
                <w:rFonts w:hint="eastAsia"/>
                <w:kern w:val="0"/>
                <w:sz w:val="24"/>
              </w:rPr>
              <w:t>年均值为4</w:t>
            </w:r>
            <w:r>
              <w:rPr>
                <w:kern w:val="0"/>
                <w:sz w:val="24"/>
              </w:rPr>
              <w:t>1ug/m</w:t>
            </w:r>
            <w:r>
              <w:rPr>
                <w:kern w:val="0"/>
                <w:sz w:val="24"/>
                <w:vertAlign w:val="superscript"/>
              </w:rPr>
              <w:t>3</w:t>
            </w:r>
            <w:r>
              <w:rPr>
                <w:rFonts w:hint="eastAsia"/>
                <w:kern w:val="0"/>
                <w:sz w:val="24"/>
              </w:rPr>
              <w:t>，小于2</w:t>
            </w:r>
            <w:r>
              <w:rPr>
                <w:kern w:val="0"/>
                <w:sz w:val="24"/>
              </w:rPr>
              <w:t>020</w:t>
            </w:r>
            <w:r>
              <w:rPr>
                <w:rFonts w:hint="eastAsia"/>
                <w:kern w:val="0"/>
                <w:sz w:val="24"/>
              </w:rPr>
              <w:t>年规划目标值（4</w:t>
            </w:r>
            <w:r>
              <w:rPr>
                <w:kern w:val="0"/>
                <w:sz w:val="24"/>
              </w:rPr>
              <w:t>4ug/m</w:t>
            </w:r>
            <w:r>
              <w:rPr>
                <w:kern w:val="0"/>
                <w:sz w:val="24"/>
                <w:vertAlign w:val="superscript"/>
              </w:rPr>
              <w:t>3</w:t>
            </w:r>
            <w:r>
              <w:rPr>
                <w:rFonts w:hint="eastAsia"/>
                <w:kern w:val="0"/>
                <w:sz w:val="24"/>
              </w:rPr>
              <w:t>），满足常德市大气环境质量限期达标规划要求。</w:t>
            </w:r>
          </w:p>
          <w:p>
            <w:pPr>
              <w:autoSpaceDE w:val="0"/>
              <w:autoSpaceDN w:val="0"/>
              <w:adjustRightInd w:val="0"/>
              <w:snapToGrid w:val="0"/>
              <w:spacing w:line="360" w:lineRule="auto"/>
              <w:ind w:firstLine="480" w:firstLineChars="200"/>
              <w:rPr>
                <w:kern w:val="0"/>
                <w:sz w:val="24"/>
              </w:rPr>
            </w:pPr>
            <w:r>
              <w:rPr>
                <w:rFonts w:hint="eastAsia"/>
                <w:kern w:val="0"/>
                <w:sz w:val="24"/>
              </w:rPr>
              <w:t>另</w:t>
            </w:r>
            <w:r>
              <w:rPr>
                <w:kern w:val="0"/>
                <w:sz w:val="24"/>
              </w:rPr>
              <w:t>根据</w:t>
            </w:r>
            <w:r>
              <w:rPr>
                <w:rFonts w:hint="eastAsia"/>
                <w:kern w:val="0"/>
                <w:sz w:val="24"/>
              </w:rPr>
              <w:t>地表水</w:t>
            </w:r>
            <w:r>
              <w:rPr>
                <w:kern w:val="0"/>
                <w:sz w:val="24"/>
              </w:rPr>
              <w:t>环境补充监测结果</w:t>
            </w:r>
            <w:r>
              <w:rPr>
                <w:rFonts w:hint="eastAsia"/>
                <w:kern w:val="0"/>
                <w:sz w:val="24"/>
              </w:rPr>
              <w:t>，本项目所在区域</w:t>
            </w:r>
            <w:r>
              <w:rPr>
                <w:kern w:val="0"/>
                <w:sz w:val="24"/>
              </w:rPr>
              <w:t>地表水等监测因子均满足相应标准要求。本项目废气达标排放，噪声厂界达标，固废能合理处置零排放。项目各污染物经治理后对周边环境影响较小，不会改变区域的环境质量，因此本项目基本符合环境质量底线要求。</w:t>
            </w:r>
          </w:p>
          <w:p>
            <w:pPr>
              <w:autoSpaceDE w:val="0"/>
              <w:autoSpaceDN w:val="0"/>
              <w:adjustRightInd w:val="0"/>
              <w:snapToGrid w:val="0"/>
              <w:spacing w:line="360" w:lineRule="auto"/>
              <w:ind w:firstLine="480" w:firstLineChars="200"/>
              <w:rPr>
                <w:kern w:val="0"/>
                <w:sz w:val="24"/>
              </w:rPr>
            </w:pPr>
            <w:r>
              <w:rPr>
                <w:kern w:val="0"/>
                <w:sz w:val="24"/>
              </w:rPr>
              <w:t>（3）资源利用上线</w:t>
            </w:r>
          </w:p>
          <w:p>
            <w:pPr>
              <w:autoSpaceDE w:val="0"/>
              <w:autoSpaceDN w:val="0"/>
              <w:adjustRightInd w:val="0"/>
              <w:snapToGrid w:val="0"/>
              <w:spacing w:line="360" w:lineRule="auto"/>
              <w:ind w:firstLine="480" w:firstLineChars="200"/>
              <w:rPr>
                <w:kern w:val="0"/>
                <w:sz w:val="24"/>
              </w:rPr>
            </w:pPr>
            <w:r>
              <w:rPr>
                <w:kern w:val="0"/>
                <w:sz w:val="24"/>
              </w:rPr>
              <w:t>本项目所使用的能源主要为电能</w:t>
            </w:r>
            <w:r>
              <w:rPr>
                <w:rFonts w:hint="eastAsia"/>
                <w:kern w:val="0"/>
                <w:sz w:val="24"/>
              </w:rPr>
              <w:t>、成型生物质燃料，属于清洁能源</w:t>
            </w:r>
            <w:r>
              <w:rPr>
                <w:kern w:val="0"/>
                <w:sz w:val="24"/>
              </w:rPr>
              <w:t>，</w:t>
            </w:r>
            <w:r>
              <w:rPr>
                <w:rFonts w:hint="eastAsia"/>
                <w:kern w:val="0"/>
                <w:sz w:val="24"/>
              </w:rPr>
              <w:t>项目</w:t>
            </w:r>
            <w:r>
              <w:rPr>
                <w:kern w:val="0"/>
                <w:sz w:val="24"/>
              </w:rPr>
              <w:t>物耗及能耗水平均较低；本项目选用了高效、先进的设备，自动化程度较高，提高了工作效率。综上，本项目的建设符合资源利用上线的要求。</w:t>
            </w:r>
          </w:p>
          <w:p>
            <w:pPr>
              <w:autoSpaceDE w:val="0"/>
              <w:autoSpaceDN w:val="0"/>
              <w:adjustRightInd w:val="0"/>
              <w:snapToGrid w:val="0"/>
              <w:spacing w:line="360" w:lineRule="auto"/>
              <w:ind w:firstLine="480" w:firstLineChars="200"/>
              <w:rPr>
                <w:kern w:val="0"/>
                <w:sz w:val="24"/>
              </w:rPr>
            </w:pPr>
            <w:r>
              <w:rPr>
                <w:kern w:val="0"/>
                <w:sz w:val="24"/>
              </w:rPr>
              <w:t>（4）环境准入负面清单</w:t>
            </w:r>
          </w:p>
          <w:p>
            <w:pPr>
              <w:autoSpaceDE w:val="0"/>
              <w:autoSpaceDN w:val="0"/>
              <w:adjustRightInd w:val="0"/>
              <w:snapToGrid w:val="0"/>
              <w:spacing w:line="360" w:lineRule="auto"/>
              <w:ind w:firstLine="480" w:firstLineChars="200"/>
              <w:rPr>
                <w:kern w:val="0"/>
                <w:sz w:val="24"/>
              </w:rPr>
            </w:pPr>
            <w:r>
              <w:rPr>
                <w:kern w:val="0"/>
                <w:sz w:val="24"/>
              </w:rPr>
              <w:t>根据《市场准入负面清单（2020年版）》，本项目不在其禁止事项类中。</w:t>
            </w:r>
          </w:p>
          <w:p>
            <w:pPr>
              <w:autoSpaceDE w:val="0"/>
              <w:autoSpaceDN w:val="0"/>
              <w:adjustRightInd w:val="0"/>
              <w:snapToGrid w:val="0"/>
              <w:spacing w:line="360" w:lineRule="auto"/>
              <w:ind w:firstLine="480" w:firstLineChars="200"/>
              <w:rPr>
                <w:kern w:val="0"/>
                <w:sz w:val="24"/>
              </w:rPr>
            </w:pPr>
            <w:r>
              <w:rPr>
                <w:kern w:val="0"/>
                <w:sz w:val="24"/>
              </w:rPr>
              <w:t>根据《长江经济带发展负面清单指南》，本项目不在其禁止事项类中。</w:t>
            </w:r>
          </w:p>
          <w:p>
            <w:pPr>
              <w:autoSpaceDE w:val="0"/>
              <w:autoSpaceDN w:val="0"/>
              <w:adjustRightInd w:val="0"/>
              <w:snapToGrid w:val="0"/>
              <w:spacing w:line="360" w:lineRule="auto"/>
              <w:ind w:firstLine="480" w:firstLineChars="200"/>
              <w:rPr>
                <w:kern w:val="0"/>
                <w:sz w:val="24"/>
              </w:rPr>
            </w:pPr>
            <w:r>
              <w:rPr>
                <w:kern w:val="0"/>
                <w:sz w:val="24"/>
              </w:rPr>
              <w:t>根据《湖南省国家重点生态功能区产业准入负面清单（试行）》，项目所在地没有环境准入负面清单。</w:t>
            </w:r>
          </w:p>
          <w:p>
            <w:pPr>
              <w:autoSpaceDE w:val="0"/>
              <w:autoSpaceDN w:val="0"/>
              <w:adjustRightInd w:val="0"/>
              <w:snapToGrid w:val="0"/>
              <w:spacing w:line="360" w:lineRule="auto"/>
              <w:ind w:firstLine="480" w:firstLineChars="200"/>
              <w:rPr>
                <w:kern w:val="0"/>
                <w:sz w:val="24"/>
              </w:rPr>
            </w:pPr>
            <w:r>
              <w:rPr>
                <w:kern w:val="0"/>
                <w:sz w:val="24"/>
              </w:rPr>
              <w:t>根据《限制用地项目目录（2012年本）》、《禁止用地项目目录（2012年本）》，本项目不在《限制用地项目目录（2012年本）》、《禁止用地项目目录（2012年本）》中。</w:t>
            </w:r>
          </w:p>
          <w:p>
            <w:pPr>
              <w:autoSpaceDE w:val="0"/>
              <w:autoSpaceDN w:val="0"/>
              <w:adjustRightInd w:val="0"/>
              <w:snapToGrid w:val="0"/>
              <w:spacing w:line="360" w:lineRule="auto"/>
              <w:ind w:firstLine="480" w:firstLineChars="200"/>
              <w:rPr>
                <w:kern w:val="0"/>
                <w:sz w:val="24"/>
              </w:rPr>
            </w:pPr>
            <w:r>
              <w:rPr>
                <w:kern w:val="0"/>
                <w:sz w:val="24"/>
              </w:rPr>
              <w:t>2020年12月</w:t>
            </w:r>
            <w:r>
              <w:rPr>
                <w:rFonts w:hint="eastAsia"/>
                <w:kern w:val="0"/>
                <w:sz w:val="24"/>
              </w:rPr>
              <w:t>常德市人民政府</w:t>
            </w:r>
            <w:r>
              <w:rPr>
                <w:kern w:val="0"/>
                <w:sz w:val="24"/>
              </w:rPr>
              <w:t>发布《</w:t>
            </w:r>
            <w:r>
              <w:rPr>
                <w:rFonts w:hint="eastAsia"/>
                <w:kern w:val="0"/>
                <w:sz w:val="24"/>
              </w:rPr>
              <w:t>常德市“三线一单”生态环境管控基本要求暨环境管控单元生态环境准入清单</w:t>
            </w:r>
            <w:r>
              <w:rPr>
                <w:kern w:val="0"/>
                <w:sz w:val="24"/>
              </w:rPr>
              <w:t>》。</w:t>
            </w:r>
          </w:p>
          <w:p>
            <w:pPr>
              <w:autoSpaceDE w:val="0"/>
              <w:autoSpaceDN w:val="0"/>
              <w:adjustRightInd w:val="0"/>
              <w:snapToGrid w:val="0"/>
              <w:spacing w:line="360" w:lineRule="auto"/>
              <w:ind w:firstLine="442" w:firstLineChars="200"/>
              <w:jc w:val="center"/>
              <w:rPr>
                <w:b/>
                <w:bCs/>
                <w:kern w:val="0"/>
                <w:sz w:val="22"/>
                <w:szCs w:val="22"/>
              </w:rPr>
            </w:pPr>
            <w:r>
              <w:rPr>
                <w:b/>
                <w:bCs/>
                <w:kern w:val="0"/>
                <w:sz w:val="22"/>
                <w:szCs w:val="22"/>
              </w:rPr>
              <w:t>表1-</w:t>
            </w:r>
            <w:r>
              <w:rPr>
                <w:rFonts w:hint="eastAsia"/>
                <w:b/>
                <w:bCs/>
                <w:kern w:val="0"/>
                <w:sz w:val="22"/>
                <w:szCs w:val="22"/>
              </w:rPr>
              <w:t>2</w:t>
            </w:r>
            <w:r>
              <w:rPr>
                <w:b/>
                <w:bCs/>
                <w:kern w:val="0"/>
                <w:sz w:val="22"/>
                <w:szCs w:val="22"/>
              </w:rPr>
              <w:t xml:space="preserve">    </w:t>
            </w:r>
            <w:r>
              <w:rPr>
                <w:rFonts w:hint="eastAsia"/>
                <w:b/>
                <w:bCs/>
                <w:kern w:val="0"/>
                <w:sz w:val="22"/>
                <w:szCs w:val="22"/>
              </w:rPr>
              <w:t>花岩溪镇生态环境</w:t>
            </w:r>
            <w:r>
              <w:rPr>
                <w:b/>
                <w:bCs/>
                <w:kern w:val="0"/>
                <w:sz w:val="22"/>
                <w:szCs w:val="22"/>
              </w:rPr>
              <w:t>准入清单</w:t>
            </w:r>
          </w:p>
          <w:tbl>
            <w:tblPr>
              <w:tblStyle w:val="11"/>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4050"/>
              <w:gridCol w:w="117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管控维度</w:t>
                  </w:r>
                </w:p>
              </w:tc>
              <w:tc>
                <w:tcPr>
                  <w:tcW w:w="4050" w:type="dxa"/>
                  <w:vAlign w:val="center"/>
                </w:tcPr>
                <w:p>
                  <w:pPr>
                    <w:autoSpaceDE w:val="0"/>
                    <w:autoSpaceDN w:val="0"/>
                    <w:adjustRightInd w:val="0"/>
                    <w:snapToGrid w:val="0"/>
                    <w:jc w:val="center"/>
                    <w:rPr>
                      <w:kern w:val="0"/>
                      <w:sz w:val="22"/>
                      <w:szCs w:val="22"/>
                    </w:rPr>
                  </w:pPr>
                  <w:r>
                    <w:rPr>
                      <w:rFonts w:hint="eastAsia"/>
                      <w:kern w:val="0"/>
                      <w:sz w:val="22"/>
                      <w:szCs w:val="22"/>
                    </w:rPr>
                    <w:t>管控要求</w:t>
                  </w:r>
                </w:p>
              </w:tc>
              <w:tc>
                <w:tcPr>
                  <w:tcW w:w="1170" w:type="dxa"/>
                  <w:vAlign w:val="center"/>
                </w:tcPr>
                <w:p>
                  <w:pPr>
                    <w:autoSpaceDE w:val="0"/>
                    <w:autoSpaceDN w:val="0"/>
                    <w:adjustRightInd w:val="0"/>
                    <w:snapToGrid w:val="0"/>
                    <w:jc w:val="center"/>
                    <w:rPr>
                      <w:kern w:val="0"/>
                      <w:sz w:val="22"/>
                      <w:szCs w:val="22"/>
                    </w:rPr>
                  </w:pPr>
                  <w:r>
                    <w:rPr>
                      <w:rFonts w:hint="eastAsia"/>
                      <w:kern w:val="0"/>
                      <w:sz w:val="22"/>
                      <w:szCs w:val="22"/>
                    </w:rPr>
                    <w:t>本项目情况</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空间布局约束</w:t>
                  </w:r>
                </w:p>
              </w:tc>
              <w:tc>
                <w:tcPr>
                  <w:tcW w:w="4050" w:type="dxa"/>
                  <w:vAlign w:val="center"/>
                </w:tcPr>
                <w:p>
                  <w:pPr>
                    <w:autoSpaceDE w:val="0"/>
                    <w:autoSpaceDN w:val="0"/>
                    <w:adjustRightInd w:val="0"/>
                    <w:snapToGrid w:val="0"/>
                    <w:jc w:val="center"/>
                    <w:rPr>
                      <w:kern w:val="0"/>
                      <w:sz w:val="22"/>
                      <w:szCs w:val="22"/>
                    </w:rPr>
                  </w:pPr>
                  <w:r>
                    <w:rPr>
                      <w:kern w:val="0"/>
                      <w:sz w:val="22"/>
                      <w:szCs w:val="22"/>
                    </w:rPr>
                    <w:t>（1.1）花岩溪省级自然保护区按照《中华人民共和国自然保护区条例》《</w:t>
                  </w:r>
                  <w:r>
                    <w:rPr>
                      <w:rFonts w:hint="eastAsia"/>
                      <w:kern w:val="0"/>
                      <w:sz w:val="22"/>
                      <w:szCs w:val="22"/>
                    </w:rPr>
                    <w:t>中华人民共和国</w:t>
                  </w:r>
                  <w:r>
                    <w:rPr>
                      <w:kern w:val="0"/>
                      <w:sz w:val="22"/>
                      <w:szCs w:val="22"/>
                    </w:rPr>
                    <w:t>野生动物保护法》等依法严格管控。</w:t>
                  </w:r>
                </w:p>
                <w:p>
                  <w:pPr>
                    <w:autoSpaceDE w:val="0"/>
                    <w:autoSpaceDN w:val="0"/>
                    <w:adjustRightInd w:val="0"/>
                    <w:snapToGrid w:val="0"/>
                    <w:jc w:val="center"/>
                    <w:rPr>
                      <w:kern w:val="0"/>
                      <w:sz w:val="22"/>
                      <w:szCs w:val="22"/>
                    </w:rPr>
                  </w:pPr>
                  <w:r>
                    <w:rPr>
                      <w:kern w:val="0"/>
                      <w:sz w:val="22"/>
                      <w:szCs w:val="22"/>
                    </w:rPr>
                    <w:t>（1.2）严格控制排放重点污染物的建设项目；严格控制在优先保护类耕地集中区域新（改、扩）建重金属污染物排放的项目。</w:t>
                  </w:r>
                </w:p>
                <w:p>
                  <w:pPr>
                    <w:autoSpaceDE w:val="0"/>
                    <w:autoSpaceDN w:val="0"/>
                    <w:adjustRightInd w:val="0"/>
                    <w:snapToGrid w:val="0"/>
                    <w:jc w:val="center"/>
                    <w:rPr>
                      <w:kern w:val="0"/>
                      <w:sz w:val="22"/>
                      <w:szCs w:val="22"/>
                    </w:rPr>
                  </w:pPr>
                  <w:r>
                    <w:rPr>
                      <w:kern w:val="0"/>
                      <w:sz w:val="22"/>
                      <w:szCs w:val="22"/>
                    </w:rPr>
                    <w:t>（1.3）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1170" w:type="dxa"/>
                  <w:vAlign w:val="center"/>
                </w:tcPr>
                <w:p>
                  <w:pPr>
                    <w:autoSpaceDE w:val="0"/>
                    <w:autoSpaceDN w:val="0"/>
                    <w:adjustRightInd w:val="0"/>
                    <w:snapToGrid w:val="0"/>
                    <w:jc w:val="center"/>
                    <w:rPr>
                      <w:kern w:val="0"/>
                      <w:sz w:val="22"/>
                      <w:szCs w:val="22"/>
                    </w:rPr>
                  </w:pPr>
                  <w:r>
                    <w:rPr>
                      <w:rFonts w:hint="eastAsia"/>
                      <w:kern w:val="0"/>
                      <w:sz w:val="22"/>
                      <w:szCs w:val="22"/>
                    </w:rPr>
                    <w:t>本项目拟建地不属于</w:t>
                  </w:r>
                  <w:r>
                    <w:rPr>
                      <w:kern w:val="0"/>
                      <w:sz w:val="22"/>
                      <w:szCs w:val="22"/>
                    </w:rPr>
                    <w:t>花岩溪省级自然保护区</w:t>
                  </w:r>
                  <w:r>
                    <w:rPr>
                      <w:rFonts w:hint="eastAsia"/>
                      <w:kern w:val="0"/>
                      <w:sz w:val="22"/>
                      <w:szCs w:val="22"/>
                    </w:rPr>
                    <w:t>与其他禁止开发区域，各项目污染物均能达标排放。</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污染物排放管控</w:t>
                  </w:r>
                </w:p>
              </w:tc>
              <w:tc>
                <w:tcPr>
                  <w:tcW w:w="4050" w:type="dxa"/>
                  <w:vAlign w:val="center"/>
                </w:tcPr>
                <w:p>
                  <w:pPr>
                    <w:autoSpaceDE w:val="0"/>
                    <w:autoSpaceDN w:val="0"/>
                    <w:adjustRightInd w:val="0"/>
                    <w:snapToGrid w:val="0"/>
                    <w:jc w:val="center"/>
                    <w:rPr>
                      <w:kern w:val="0"/>
                      <w:sz w:val="22"/>
                      <w:szCs w:val="22"/>
                    </w:rPr>
                  </w:pPr>
                  <w:r>
                    <w:rPr>
                      <w:kern w:val="0"/>
                      <w:sz w:val="22"/>
                      <w:szCs w:val="22"/>
                    </w:rPr>
                    <w:t>（2.1）开展土壤污染综合防治先行区建设，建立土壤污染防治长效机制。将建设用地土壤环境管理要求纳入城市规划和供地管理。以保障农产品质量、人居环境安全和饮用水水源地安全为出发点，以受污染耕地及拟开发建设居住、商业、学校、医疗、养老机构和公共服务设施等项目的污染地块为重点，强化土壤污染治理和修复。</w:t>
                  </w:r>
                </w:p>
                <w:p>
                  <w:pPr>
                    <w:autoSpaceDE w:val="0"/>
                    <w:autoSpaceDN w:val="0"/>
                    <w:adjustRightInd w:val="0"/>
                    <w:snapToGrid w:val="0"/>
                    <w:jc w:val="center"/>
                    <w:rPr>
                      <w:kern w:val="0"/>
                      <w:sz w:val="22"/>
                      <w:szCs w:val="22"/>
                    </w:rPr>
                  </w:pPr>
                  <w:r>
                    <w:rPr>
                      <w:kern w:val="0"/>
                      <w:sz w:val="22"/>
                      <w:szCs w:val="22"/>
                    </w:rPr>
                    <w:t>（2.2）依法禁止露天焚烧垃圾和燃放烟花爆竹，开展餐饮油烟治理专项行动。禁止在居民住宅楼、未配套设立专用烟道的商住综合楼以及商住综合楼内与居住层相邻的商业楼层内建设产生油烟、异味、废气的餐饮服务项目。</w:t>
                  </w:r>
                </w:p>
                <w:p>
                  <w:pPr>
                    <w:autoSpaceDE w:val="0"/>
                    <w:autoSpaceDN w:val="0"/>
                    <w:adjustRightInd w:val="0"/>
                    <w:snapToGrid w:val="0"/>
                    <w:jc w:val="center"/>
                    <w:rPr>
                      <w:kern w:val="0"/>
                      <w:sz w:val="22"/>
                      <w:szCs w:val="22"/>
                    </w:rPr>
                  </w:pPr>
                  <w:r>
                    <w:rPr>
                      <w:kern w:val="0"/>
                      <w:sz w:val="22"/>
                      <w:szCs w:val="22"/>
                    </w:rPr>
                    <w:t>（2.3）加强林地草地园地土壤环境管理。严格控制林地、草地、园地的农药使用量，禁止使用高毒高残留农药。对生产、销售高毒高残留农药的行为进行打击。完善生物农药、引诱剂管理制度。加强对重度污染林地、园地产出食用农（林）产品质量检测，发现超标的，要采取种植结构调整等措施。</w:t>
                  </w:r>
                </w:p>
                <w:p>
                  <w:pPr>
                    <w:autoSpaceDE w:val="0"/>
                    <w:autoSpaceDN w:val="0"/>
                    <w:adjustRightInd w:val="0"/>
                    <w:snapToGrid w:val="0"/>
                    <w:jc w:val="center"/>
                    <w:rPr>
                      <w:kern w:val="0"/>
                      <w:sz w:val="22"/>
                      <w:szCs w:val="22"/>
                    </w:rPr>
                  </w:pPr>
                  <w:r>
                    <w:rPr>
                      <w:kern w:val="0"/>
                      <w:sz w:val="22"/>
                      <w:szCs w:val="22"/>
                    </w:rPr>
                    <w:t>（2.4）采取控源截污、垃圾清理、清淤疏浚、生态修复等措施，加大黑臭水体治理力度，每半年向社会公布治理情况。</w:t>
                  </w:r>
                </w:p>
              </w:tc>
              <w:tc>
                <w:tcPr>
                  <w:tcW w:w="1170" w:type="dxa"/>
                  <w:vAlign w:val="center"/>
                </w:tcPr>
                <w:p>
                  <w:pPr>
                    <w:autoSpaceDE w:val="0"/>
                    <w:autoSpaceDN w:val="0"/>
                    <w:adjustRightInd w:val="0"/>
                    <w:snapToGrid w:val="0"/>
                    <w:jc w:val="center"/>
                    <w:rPr>
                      <w:kern w:val="0"/>
                      <w:sz w:val="22"/>
                      <w:szCs w:val="22"/>
                    </w:rPr>
                  </w:pPr>
                  <w:r>
                    <w:rPr>
                      <w:rFonts w:hint="eastAsia"/>
                      <w:kern w:val="0"/>
                      <w:sz w:val="22"/>
                      <w:szCs w:val="22"/>
                    </w:rPr>
                    <w:t>本项目拟建地属于花岩溪镇一类工业用地，项目建设过程中各项污染物均能达标排放。</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环境风险防控</w:t>
                  </w:r>
                </w:p>
              </w:tc>
              <w:tc>
                <w:tcPr>
                  <w:tcW w:w="4050" w:type="dxa"/>
                  <w:vAlign w:val="center"/>
                </w:tcPr>
                <w:p>
                  <w:pPr>
                    <w:autoSpaceDE w:val="0"/>
                    <w:autoSpaceDN w:val="0"/>
                    <w:adjustRightInd w:val="0"/>
                    <w:snapToGrid w:val="0"/>
                    <w:jc w:val="center"/>
                    <w:rPr>
                      <w:kern w:val="0"/>
                      <w:sz w:val="22"/>
                      <w:szCs w:val="22"/>
                    </w:rPr>
                  </w:pPr>
                  <w:r>
                    <w:rPr>
                      <w:kern w:val="0"/>
                      <w:sz w:val="22"/>
                      <w:szCs w:val="22"/>
                    </w:rPr>
                    <w:t>（3.1）</w:t>
                  </w:r>
                  <w:r>
                    <w:rPr>
                      <w:rFonts w:hint="eastAsia"/>
                      <w:kern w:val="0"/>
                      <w:sz w:val="22"/>
                      <w:szCs w:val="22"/>
                    </w:rPr>
                    <w:t>加强重污染天气应对</w:t>
                  </w:r>
                  <w:r>
                    <w:rPr>
                      <w:kern w:val="0"/>
                      <w:sz w:val="22"/>
                      <w:szCs w:val="22"/>
                    </w:rPr>
                    <w:t>。推进大气污染防治联防联控，构建大气污染防治立体网络。提升重污染天气预报预警能力，修订完善应急预案，对重点行业企业实行差异化的错峰生产。完善</w:t>
                  </w:r>
                  <w:r>
                    <w:rPr>
                      <w:rFonts w:hint="eastAsia"/>
                      <w:kern w:val="0"/>
                      <w:sz w:val="22"/>
                      <w:szCs w:val="22"/>
                    </w:rPr>
                    <w:t>生态环境、气象</w:t>
                  </w:r>
                  <w:r>
                    <w:rPr>
                      <w:kern w:val="0"/>
                      <w:sz w:val="22"/>
                      <w:szCs w:val="22"/>
                    </w:rPr>
                    <w:t>会商研判机制，加强重污染天气预报预警专业队伍和能力建设。</w:t>
                  </w:r>
                </w:p>
                <w:p>
                  <w:pPr>
                    <w:autoSpaceDE w:val="0"/>
                    <w:autoSpaceDN w:val="0"/>
                    <w:adjustRightInd w:val="0"/>
                    <w:snapToGrid w:val="0"/>
                    <w:jc w:val="center"/>
                    <w:rPr>
                      <w:kern w:val="0"/>
                      <w:sz w:val="22"/>
                      <w:szCs w:val="22"/>
                    </w:rPr>
                  </w:pPr>
                  <w:r>
                    <w:rPr>
                      <w:kern w:val="0"/>
                      <w:sz w:val="22"/>
                      <w:szCs w:val="22"/>
                    </w:rPr>
                    <w:t>（3.2）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w:t>
                  </w:r>
                </w:p>
                <w:p>
                  <w:pPr>
                    <w:autoSpaceDE w:val="0"/>
                    <w:autoSpaceDN w:val="0"/>
                    <w:adjustRightInd w:val="0"/>
                    <w:snapToGrid w:val="0"/>
                    <w:jc w:val="center"/>
                    <w:rPr>
                      <w:kern w:val="0"/>
                      <w:sz w:val="22"/>
                      <w:szCs w:val="22"/>
                    </w:rPr>
                  </w:pPr>
                  <w:r>
                    <w:rPr>
                      <w:kern w:val="0"/>
                      <w:sz w:val="22"/>
                      <w:szCs w:val="22"/>
                    </w:rPr>
                    <w:t>（3.3）制定和完善突发环境事件处置应急预案，明确预警预报与响应程序、应急处置及保障措施等内容，依法及时公布预警信息。</w:t>
                  </w:r>
                </w:p>
              </w:tc>
              <w:tc>
                <w:tcPr>
                  <w:tcW w:w="1170" w:type="dxa"/>
                  <w:vAlign w:val="center"/>
                </w:tcPr>
                <w:p>
                  <w:pPr>
                    <w:autoSpaceDE w:val="0"/>
                    <w:autoSpaceDN w:val="0"/>
                    <w:adjustRightInd w:val="0"/>
                    <w:snapToGrid w:val="0"/>
                    <w:jc w:val="center"/>
                    <w:rPr>
                      <w:kern w:val="0"/>
                      <w:sz w:val="22"/>
                      <w:szCs w:val="22"/>
                    </w:rPr>
                  </w:pPr>
                  <w:r>
                    <w:rPr>
                      <w:rFonts w:hint="eastAsia"/>
                      <w:kern w:val="0"/>
                      <w:sz w:val="21"/>
                      <w:szCs w:val="21"/>
                    </w:rPr>
                    <w:t>本项目所在地为工业用地，厂区除绿化带后全部进行硬化，项目生产过程不使用有毒、有害物质</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资源开发 效率要求</w:t>
                  </w:r>
                </w:p>
              </w:tc>
              <w:tc>
                <w:tcPr>
                  <w:tcW w:w="4050" w:type="dxa"/>
                  <w:vAlign w:val="center"/>
                </w:tcPr>
                <w:p>
                  <w:pPr>
                    <w:autoSpaceDE w:val="0"/>
                    <w:autoSpaceDN w:val="0"/>
                    <w:adjustRightInd w:val="0"/>
                    <w:snapToGrid w:val="0"/>
                    <w:jc w:val="center"/>
                    <w:rPr>
                      <w:kern w:val="0"/>
                      <w:sz w:val="22"/>
                      <w:szCs w:val="22"/>
                    </w:rPr>
                  </w:pPr>
                  <w:r>
                    <w:rPr>
                      <w:kern w:val="0"/>
                      <w:sz w:val="22"/>
                      <w:szCs w:val="22"/>
                    </w:rPr>
                    <w:t>（4.1）能源：积极推进新能源开发利用，大力实施能源节约战略。强化能源消费总量和强度“双控”考核，加快能源结构调整。到2020年底前，单位GDP能耗较2015年下降12%。</w:t>
                  </w:r>
                </w:p>
                <w:p>
                  <w:pPr>
                    <w:autoSpaceDE w:val="0"/>
                    <w:autoSpaceDN w:val="0"/>
                    <w:adjustRightInd w:val="0"/>
                    <w:snapToGrid w:val="0"/>
                    <w:jc w:val="center"/>
                    <w:rPr>
                      <w:kern w:val="0"/>
                      <w:sz w:val="22"/>
                      <w:szCs w:val="22"/>
                    </w:rPr>
                  </w:pPr>
                  <w:r>
                    <w:rPr>
                      <w:kern w:val="0"/>
                      <w:sz w:val="22"/>
                      <w:szCs w:val="22"/>
                    </w:rPr>
                    <w:t>（4.2）水资源</w:t>
                  </w:r>
                </w:p>
                <w:p>
                  <w:pPr>
                    <w:autoSpaceDE w:val="0"/>
                    <w:autoSpaceDN w:val="0"/>
                    <w:adjustRightInd w:val="0"/>
                    <w:snapToGrid w:val="0"/>
                    <w:jc w:val="center"/>
                    <w:rPr>
                      <w:kern w:val="0"/>
                      <w:sz w:val="22"/>
                      <w:szCs w:val="22"/>
                    </w:rPr>
                  </w:pPr>
                  <w:r>
                    <w:rPr>
                      <w:kern w:val="0"/>
                      <w:sz w:val="22"/>
                      <w:szCs w:val="22"/>
                    </w:rPr>
                    <w:t>（4.2.1）建立预警体系，发布预警信息，强化水资源承载能力对经济社会发展的刚性约束。从严核定许可水量，对取用水总量已达到或超过控制指标的地区暂停审批新增取水，对取用水总量接近控制指标的地区限制审批新增取水。严格规范取水许可审批管理，全面开展农业取水许可管理。</w:t>
                  </w:r>
                  <w:r>
                    <w:rPr>
                      <w:rFonts w:hint="eastAsia"/>
                      <w:kern w:val="0"/>
                      <w:sz w:val="22"/>
                      <w:szCs w:val="22"/>
                    </w:rPr>
                    <w:t>实施规模化高效节水灌溉工程</w:t>
                  </w:r>
                  <w:r>
                    <w:rPr>
                      <w:kern w:val="0"/>
                      <w:sz w:val="22"/>
                      <w:szCs w:val="22"/>
                    </w:rPr>
                    <w:t>，积极推广喷灌、微灌、集雨补灌、低压管道输水灌溉、水田控制灌溉和水肥一体化等高效节水技术，开展灌区现代化改造试点。</w:t>
                  </w:r>
                </w:p>
                <w:p>
                  <w:pPr>
                    <w:autoSpaceDE w:val="0"/>
                    <w:autoSpaceDN w:val="0"/>
                    <w:adjustRightInd w:val="0"/>
                    <w:snapToGrid w:val="0"/>
                    <w:jc w:val="center"/>
                    <w:rPr>
                      <w:kern w:val="0"/>
                      <w:sz w:val="22"/>
                      <w:szCs w:val="22"/>
                    </w:rPr>
                  </w:pPr>
                  <w:r>
                    <w:rPr>
                      <w:kern w:val="0"/>
                      <w:sz w:val="22"/>
                      <w:szCs w:val="22"/>
                    </w:rPr>
                    <w:t>（4.2.2）2020年，全区万元国内生产总值用水量比2015年下降30%，万元工业增加值用水量比2015年下降29.2%，农田灌溉水有效利用系数达到0.527。</w:t>
                  </w:r>
                </w:p>
                <w:p>
                  <w:pPr>
                    <w:autoSpaceDE w:val="0"/>
                    <w:autoSpaceDN w:val="0"/>
                    <w:adjustRightInd w:val="0"/>
                    <w:snapToGrid w:val="0"/>
                    <w:jc w:val="center"/>
                    <w:rPr>
                      <w:kern w:val="0"/>
                      <w:sz w:val="22"/>
                      <w:szCs w:val="22"/>
                    </w:rPr>
                  </w:pPr>
                  <w:r>
                    <w:rPr>
                      <w:kern w:val="0"/>
                      <w:sz w:val="22"/>
                      <w:szCs w:val="22"/>
                    </w:rPr>
                    <w:t>（4.3）土地资源</w:t>
                  </w:r>
                </w:p>
                <w:p>
                  <w:pPr>
                    <w:autoSpaceDE w:val="0"/>
                    <w:autoSpaceDN w:val="0"/>
                    <w:adjustRightInd w:val="0"/>
                    <w:snapToGrid w:val="0"/>
                    <w:jc w:val="center"/>
                    <w:rPr>
                      <w:kern w:val="0"/>
                      <w:sz w:val="22"/>
                      <w:szCs w:val="22"/>
                    </w:rPr>
                  </w:pPr>
                  <w:r>
                    <w:rPr>
                      <w:kern w:val="0"/>
                      <w:sz w:val="22"/>
                      <w:szCs w:val="22"/>
                    </w:rPr>
                    <w:t>（4.3.1）禁止违法占用基本农田进行绿色通道、绿化隔离带和防护林建设，禁止改变基本农田土壤性状发展林果业和挖塘养鱼，禁止开展对基本农田耕作层造成永久性破坏的临时工程和其他各项活动。</w:t>
                  </w:r>
                </w:p>
                <w:p>
                  <w:pPr>
                    <w:autoSpaceDE w:val="0"/>
                    <w:autoSpaceDN w:val="0"/>
                    <w:adjustRightInd w:val="0"/>
                    <w:snapToGrid w:val="0"/>
                    <w:jc w:val="center"/>
                    <w:rPr>
                      <w:kern w:val="0"/>
                      <w:sz w:val="22"/>
                      <w:szCs w:val="22"/>
                    </w:rPr>
                  </w:pPr>
                  <w:r>
                    <w:rPr>
                      <w:kern w:val="0"/>
                      <w:sz w:val="22"/>
                      <w:szCs w:val="22"/>
                    </w:rPr>
                    <w:t>（4.3.2）切实保护现有的森林资源，通过荒山绿化、封山育林等措施积极培育人工林特别是防洪护堤林、农田防护林、水源涵养林、水土保持林，实行护、造、管相结合，逐步提高森林覆盖率。</w:t>
                  </w:r>
                </w:p>
                <w:p>
                  <w:pPr>
                    <w:autoSpaceDE w:val="0"/>
                    <w:autoSpaceDN w:val="0"/>
                    <w:adjustRightInd w:val="0"/>
                    <w:snapToGrid w:val="0"/>
                    <w:jc w:val="center"/>
                    <w:rPr>
                      <w:kern w:val="0"/>
                      <w:sz w:val="22"/>
                      <w:szCs w:val="22"/>
                    </w:rPr>
                  </w:pPr>
                  <w:r>
                    <w:rPr>
                      <w:kern w:val="0"/>
                      <w:sz w:val="22"/>
                      <w:szCs w:val="22"/>
                    </w:rPr>
                    <w:t>（4.3.3）到2020年，花岩溪镇耕地保有量不低于2755.00公顷，基本农田保护面积不低于1987.92公顷，建设用地总规模控制在430.79公顷以内，城乡建设用地规模控制在355.25公顷以内，城镇工矿用地规模控制在21.66公顷以内。</w:t>
                  </w:r>
                </w:p>
              </w:tc>
              <w:tc>
                <w:tcPr>
                  <w:tcW w:w="1170" w:type="dxa"/>
                  <w:vAlign w:val="center"/>
                </w:tcPr>
                <w:p>
                  <w:pPr>
                    <w:autoSpaceDE w:val="0"/>
                    <w:autoSpaceDN w:val="0"/>
                    <w:adjustRightInd w:val="0"/>
                    <w:snapToGrid w:val="0"/>
                    <w:jc w:val="center"/>
                    <w:rPr>
                      <w:kern w:val="0"/>
                      <w:sz w:val="22"/>
                      <w:szCs w:val="22"/>
                    </w:rPr>
                  </w:pPr>
                  <w:r>
                    <w:rPr>
                      <w:rFonts w:hint="eastAsia"/>
                      <w:kern w:val="0"/>
                      <w:sz w:val="22"/>
                      <w:szCs w:val="22"/>
                    </w:rPr>
                    <w:t>本项目所使用的能源主要为电能与成型生物质颗粒，物耗及能耗水平均较低；本项目选用了高效、先进的设备，自动化程度较高，提高了工作效率。</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bl>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2" w:firstLineChars="200"/>
              <w:rPr>
                <w:b/>
                <w:bCs/>
                <w:kern w:val="0"/>
                <w:sz w:val="24"/>
              </w:rPr>
            </w:pPr>
            <w:r>
              <w:rPr>
                <w:b/>
                <w:bCs/>
                <w:kern w:val="0"/>
                <w:sz w:val="24"/>
              </w:rPr>
              <w:t>3</w:t>
            </w:r>
            <w:r>
              <w:rPr>
                <w:rFonts w:hint="eastAsia"/>
                <w:b/>
                <w:bCs/>
                <w:kern w:val="0"/>
                <w:sz w:val="24"/>
              </w:rPr>
              <w:t>、与《湖南省环境保护条例》符合性分析</w:t>
            </w:r>
          </w:p>
          <w:p>
            <w:pPr>
              <w:autoSpaceDE w:val="0"/>
              <w:autoSpaceDN w:val="0"/>
              <w:adjustRightInd w:val="0"/>
              <w:snapToGrid w:val="0"/>
              <w:spacing w:line="360" w:lineRule="auto"/>
              <w:ind w:firstLine="480" w:firstLineChars="200"/>
              <w:rPr>
                <w:kern w:val="0"/>
                <w:sz w:val="24"/>
              </w:rPr>
            </w:pPr>
            <w:r>
              <w:rPr>
                <w:kern w:val="0"/>
                <w:sz w:val="24"/>
              </w:rPr>
              <w:t>根据</w:t>
            </w:r>
            <w:r>
              <w:rPr>
                <w:rFonts w:hint="eastAsia"/>
                <w:kern w:val="0"/>
                <w:sz w:val="24"/>
              </w:rPr>
              <w:t>《湖南省环境保护条例》：</w:t>
            </w:r>
            <w:r>
              <w:rPr>
                <w:kern w:val="0"/>
                <w:sz w:val="24"/>
              </w:rPr>
              <w:t>“</w:t>
            </w:r>
            <w:r>
              <w:rPr>
                <w:rFonts w:hint="eastAsia"/>
                <w:kern w:val="0"/>
                <w:sz w:val="24"/>
              </w:rPr>
              <w:t>第二十二条  除在安全或者产业布局等方面有特殊要求的以外，新建有污染物排放的工业项目，应当按照规定进入工业园区或者工业集聚区”。</w:t>
            </w:r>
          </w:p>
          <w:p>
            <w:pPr>
              <w:autoSpaceDE w:val="0"/>
              <w:autoSpaceDN w:val="0"/>
              <w:adjustRightInd w:val="0"/>
              <w:snapToGrid w:val="0"/>
              <w:spacing w:line="360" w:lineRule="auto"/>
              <w:ind w:firstLine="480" w:firstLineChars="200"/>
              <w:rPr>
                <w:kern w:val="0"/>
                <w:sz w:val="24"/>
              </w:rPr>
            </w:pPr>
            <w:r>
              <w:rPr>
                <w:rFonts w:hint="eastAsia"/>
                <w:kern w:val="0"/>
                <w:sz w:val="24"/>
              </w:rPr>
              <w:t>本项目为农副产品项目，其加工原料为周边农户收集的鲜竹笋，为保障农产品新鲜与安全，其选址应尽可能临近周边农户，因此，属于对产业布局等方面有特殊要求，可不进入工业园区或者工业集聚区。</w:t>
            </w:r>
          </w:p>
          <w:p>
            <w:pPr>
              <w:pStyle w:val="16"/>
              <w:rPr>
                <w:rFonts w:ascii="Times New Roman"/>
                <w:kern w:val="0"/>
                <w:sz w:val="24"/>
              </w:rPr>
            </w:pPr>
          </w:p>
          <w:p>
            <w:pPr>
              <w:rPr>
                <w:kern w:val="0"/>
                <w:sz w:val="24"/>
              </w:rPr>
            </w:pPr>
          </w:p>
          <w:p>
            <w:pPr>
              <w:pStyle w:val="15"/>
              <w:rPr>
                <w:rFonts w:ascii="Times New Roman"/>
              </w:rPr>
            </w:pPr>
          </w:p>
          <w:p>
            <w:pPr>
              <w:pStyle w:val="16"/>
              <w:rPr>
                <w:rFonts w:ascii="Times New Roman"/>
                <w:kern w:val="0"/>
                <w:sz w:val="24"/>
              </w:rPr>
            </w:pPr>
          </w:p>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tc>
      </w:tr>
    </w:tbl>
    <w:p>
      <w:pPr>
        <w:rPr>
          <w:rFonts w:ascii="宋体" w:hAnsi="宋体"/>
          <w:sz w:val="24"/>
          <w:szCs w:val="28"/>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0"/>
        <w:tblW w:w="89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41" w:type="dxa"/>
            <w:vAlign w:val="center"/>
          </w:tcPr>
          <w:p>
            <w:pPr>
              <w:pStyle w:val="9"/>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8141" w:type="dxa"/>
          </w:tcPr>
          <w:p>
            <w:pPr>
              <w:adjustRightInd w:val="0"/>
              <w:snapToGrid w:val="0"/>
              <w:spacing w:line="360" w:lineRule="auto"/>
              <w:rPr>
                <w:b/>
                <w:sz w:val="24"/>
              </w:rPr>
            </w:pPr>
            <w:r>
              <w:rPr>
                <w:b/>
                <w:sz w:val="24"/>
              </w:rPr>
              <w:t>一、项目概况及任务来源</w:t>
            </w:r>
          </w:p>
          <w:p>
            <w:pPr>
              <w:spacing w:line="360" w:lineRule="auto"/>
              <w:ind w:firstLine="480" w:firstLineChars="200"/>
              <w:rPr>
                <w:sz w:val="24"/>
                <w:u w:val="single"/>
              </w:rPr>
            </w:pPr>
            <w:r>
              <w:rPr>
                <w:rFonts w:hint="eastAsia"/>
                <w:sz w:val="24"/>
                <w:u w:val="single"/>
              </w:rPr>
              <w:t>为充分落实好湖南省水利水电厅移民事务中心关于2</w:t>
            </w:r>
            <w:r>
              <w:rPr>
                <w:sz w:val="24"/>
                <w:u w:val="single"/>
              </w:rPr>
              <w:t>022</w:t>
            </w:r>
            <w:r>
              <w:rPr>
                <w:rFonts w:hint="eastAsia"/>
                <w:sz w:val="24"/>
                <w:u w:val="single"/>
              </w:rPr>
              <w:t>年度重点移民村整村推进项目的精神，常德市鼎城区金家坊农业科技有限公司拟投资3</w:t>
            </w:r>
            <w:r>
              <w:rPr>
                <w:sz w:val="24"/>
                <w:u w:val="single"/>
              </w:rPr>
              <w:t>00</w:t>
            </w:r>
            <w:r>
              <w:rPr>
                <w:rFonts w:hint="eastAsia"/>
                <w:sz w:val="24"/>
                <w:u w:val="single"/>
              </w:rPr>
              <w:t>万元建设农副产品加工项目。</w:t>
            </w:r>
          </w:p>
          <w:p>
            <w:pPr>
              <w:spacing w:line="360" w:lineRule="auto"/>
              <w:ind w:firstLine="480" w:firstLineChars="200"/>
              <w:rPr>
                <w:sz w:val="24"/>
                <w:u w:val="single"/>
              </w:rPr>
            </w:pPr>
            <w:r>
              <w:rPr>
                <w:rFonts w:hint="eastAsia"/>
                <w:sz w:val="24"/>
                <w:u w:val="single"/>
              </w:rPr>
              <w:t>常德市鼎城区金家坊农业科技有限公司以鼎城区花岩溪镇金家坊社区经济合作社为基础，是一家以鼎城区花岩溪镇周边农户种植竹笋为加工原料的农副产品加工企业</w:t>
            </w:r>
            <w:r>
              <w:rPr>
                <w:sz w:val="24"/>
                <w:u w:val="single"/>
              </w:rPr>
              <w:t>。</w:t>
            </w:r>
            <w:r>
              <w:rPr>
                <w:rFonts w:hint="eastAsia"/>
                <w:sz w:val="24"/>
                <w:u w:val="single"/>
              </w:rPr>
              <w:t>该企业以镇内闲置一类生产用地为加工场所，从事竹笋加工与生产。</w:t>
            </w:r>
          </w:p>
          <w:p>
            <w:pPr>
              <w:adjustRightInd w:val="0"/>
              <w:snapToGrid w:val="0"/>
              <w:spacing w:line="360" w:lineRule="auto"/>
              <w:ind w:firstLine="480" w:firstLineChars="200"/>
              <w:rPr>
                <w:sz w:val="24"/>
                <w:u w:val="single"/>
              </w:rPr>
            </w:pPr>
            <w:r>
              <w:rPr>
                <w:sz w:val="24"/>
                <w:u w:val="single"/>
              </w:rPr>
              <w:t>为了完善本项目环保手续，根据《中华人民共和国环境影响评价法》和《建设工程环境影响评价分类管理名录》的有关规定，本项目属于《建设工程环境影响评价分类管理名录》中“第十</w:t>
            </w:r>
            <w:r>
              <w:rPr>
                <w:rFonts w:hint="eastAsia"/>
                <w:sz w:val="24"/>
                <w:u w:val="single"/>
              </w:rPr>
              <w:t>一</w:t>
            </w:r>
            <w:r>
              <w:rPr>
                <w:sz w:val="24"/>
                <w:u w:val="single"/>
              </w:rPr>
              <w:t>大类</w:t>
            </w:r>
            <w:r>
              <w:rPr>
                <w:rFonts w:hint="eastAsia"/>
                <w:sz w:val="24"/>
                <w:u w:val="single"/>
              </w:rPr>
              <w:t>食品制造</w:t>
            </w:r>
            <w:r>
              <w:rPr>
                <w:sz w:val="24"/>
                <w:u w:val="single"/>
              </w:rPr>
              <w:t>业，第24项</w:t>
            </w:r>
            <w:r>
              <w:rPr>
                <w:rFonts w:hint="eastAsia"/>
                <w:sz w:val="24"/>
                <w:u w:val="single"/>
              </w:rPr>
              <w:t>其他食品制造中其他未列明食品制造</w:t>
            </w:r>
            <w:r>
              <w:rPr>
                <w:sz w:val="24"/>
                <w:u w:val="single"/>
              </w:rPr>
              <w:t>”，故编制环境影响报告表，为切实做好建设工程的环境保护工作，使经济建设与环境保护协调发展，受</w:t>
            </w:r>
            <w:r>
              <w:rPr>
                <w:rFonts w:hint="eastAsia"/>
                <w:sz w:val="24"/>
                <w:u w:val="single"/>
              </w:rPr>
              <w:t>常德市鼎城区金家坊农业科技有限公司</w:t>
            </w:r>
            <w:r>
              <w:rPr>
                <w:sz w:val="24"/>
                <w:u w:val="single"/>
              </w:rPr>
              <w:t>的委托，常德市双赢环境咨询服务有限公司承担该项目的环境影响评价工作。评价单位接受委托后，依据环评导则中的有关规定，在现场踏勘、资料收集、调查研究、工程分析、数据统计、预测评价、治理措施分析等工作的基础上编制了本环境影响报告表，供建设单位呈报环境保护行政主管部门审批。</w:t>
            </w:r>
          </w:p>
          <w:p>
            <w:pPr>
              <w:adjustRightInd w:val="0"/>
              <w:snapToGrid w:val="0"/>
              <w:spacing w:line="360" w:lineRule="auto"/>
              <w:rPr>
                <w:b/>
                <w:sz w:val="24"/>
              </w:rPr>
            </w:pPr>
            <w:r>
              <w:rPr>
                <w:b/>
                <w:sz w:val="24"/>
              </w:rPr>
              <w:t>二、工程概况</w:t>
            </w:r>
          </w:p>
          <w:p>
            <w:pPr>
              <w:adjustRightInd w:val="0"/>
              <w:snapToGrid w:val="0"/>
              <w:spacing w:line="360" w:lineRule="auto"/>
              <w:ind w:firstLine="480" w:firstLineChars="200"/>
              <w:rPr>
                <w:bCs/>
                <w:sz w:val="24"/>
              </w:rPr>
            </w:pPr>
            <w:r>
              <w:rPr>
                <w:bCs/>
                <w:sz w:val="24"/>
              </w:rPr>
              <w:t>1、项目建设地址、周边环境</w:t>
            </w:r>
          </w:p>
          <w:p>
            <w:pPr>
              <w:spacing w:line="360" w:lineRule="auto"/>
              <w:ind w:firstLine="480" w:firstLineChars="200"/>
            </w:pPr>
            <w:r>
              <w:rPr>
                <w:sz w:val="24"/>
              </w:rPr>
              <w:t>本项目建设地位于</w:t>
            </w:r>
            <w:r>
              <w:rPr>
                <w:rFonts w:hint="eastAsia"/>
                <w:sz w:val="24"/>
              </w:rPr>
              <w:t>湖南省常德市鼎城区花岩溪镇金家坊社区五组</w:t>
            </w:r>
            <w:r>
              <w:rPr>
                <w:sz w:val="24"/>
              </w:rPr>
              <w:t>，</w:t>
            </w:r>
            <w:r>
              <w:rPr>
                <w:rFonts w:hint="eastAsia"/>
                <w:sz w:val="24"/>
              </w:rPr>
              <w:t>拟建地为原港二口镇种子站闲置场地</w:t>
            </w:r>
            <w:r>
              <w:rPr>
                <w:sz w:val="24"/>
              </w:rPr>
              <w:t>。厂区</w:t>
            </w:r>
            <w:r>
              <w:rPr>
                <w:rFonts w:hint="eastAsia"/>
                <w:sz w:val="24"/>
              </w:rPr>
              <w:t>南侧紧邻花岩溪镇居民，约3</w:t>
            </w:r>
            <w:r>
              <w:rPr>
                <w:sz w:val="24"/>
              </w:rPr>
              <w:t>0</w:t>
            </w:r>
            <w:r>
              <w:rPr>
                <w:rFonts w:hint="eastAsia"/>
                <w:sz w:val="24"/>
              </w:rPr>
              <w:t>户；西南侧1</w:t>
            </w:r>
            <w:r>
              <w:rPr>
                <w:sz w:val="24"/>
              </w:rPr>
              <w:t>00m</w:t>
            </w:r>
            <w:r>
              <w:rPr>
                <w:rFonts w:hint="eastAsia"/>
                <w:sz w:val="24"/>
              </w:rPr>
              <w:t>为港二口镇小学、3</w:t>
            </w:r>
            <w:r>
              <w:rPr>
                <w:sz w:val="24"/>
              </w:rPr>
              <w:t>00m</w:t>
            </w:r>
            <w:r>
              <w:rPr>
                <w:rFonts w:hint="eastAsia"/>
                <w:sz w:val="24"/>
              </w:rPr>
              <w:t>为港二口镇中学；东侧5</w:t>
            </w:r>
            <w:r>
              <w:rPr>
                <w:sz w:val="24"/>
              </w:rPr>
              <w:t>00m</w:t>
            </w:r>
            <w:r>
              <w:rPr>
                <w:rFonts w:hint="eastAsia"/>
                <w:sz w:val="24"/>
              </w:rPr>
              <w:t>范围内均为花岩溪镇居民，约</w:t>
            </w:r>
            <w:r>
              <w:rPr>
                <w:sz w:val="24"/>
              </w:rPr>
              <w:t>50</w:t>
            </w:r>
            <w:r>
              <w:rPr>
                <w:rFonts w:hint="eastAsia"/>
                <w:sz w:val="24"/>
              </w:rPr>
              <w:t>户；北侧3</w:t>
            </w:r>
            <w:r>
              <w:rPr>
                <w:sz w:val="24"/>
              </w:rPr>
              <w:t>0</w:t>
            </w:r>
            <w:r>
              <w:rPr>
                <w:rFonts w:hint="eastAsia"/>
                <w:sz w:val="24"/>
              </w:rPr>
              <w:t>-</w:t>
            </w:r>
            <w:r>
              <w:rPr>
                <w:sz w:val="24"/>
              </w:rPr>
              <w:t>300m</w:t>
            </w:r>
            <w:r>
              <w:rPr>
                <w:rFonts w:hint="eastAsia"/>
                <w:sz w:val="24"/>
              </w:rPr>
              <w:t>范围内约有花岩溪镇居民1</w:t>
            </w:r>
            <w:r>
              <w:rPr>
                <w:sz w:val="24"/>
              </w:rPr>
              <w:t>0</w:t>
            </w:r>
            <w:r>
              <w:rPr>
                <w:rFonts w:hint="eastAsia"/>
                <w:sz w:val="24"/>
              </w:rPr>
              <w:t>户</w:t>
            </w:r>
            <w:r>
              <w:rPr>
                <w:sz w:val="24"/>
              </w:rPr>
              <w:t>。</w:t>
            </w:r>
          </w:p>
          <w:p>
            <w:pPr>
              <w:adjustRightInd w:val="0"/>
              <w:snapToGrid w:val="0"/>
              <w:spacing w:line="360" w:lineRule="auto"/>
              <w:ind w:firstLine="480" w:firstLineChars="200"/>
              <w:rPr>
                <w:bCs/>
                <w:sz w:val="24"/>
              </w:rPr>
            </w:pPr>
            <w:r>
              <w:rPr>
                <w:bCs/>
                <w:sz w:val="24"/>
              </w:rPr>
              <w:t>厂区周边环境关系详见附图3项目周边环境关系示意图。</w:t>
            </w:r>
          </w:p>
          <w:p>
            <w:pPr>
              <w:adjustRightInd w:val="0"/>
              <w:snapToGrid w:val="0"/>
              <w:spacing w:line="360" w:lineRule="auto"/>
              <w:ind w:firstLine="480" w:firstLineChars="200"/>
              <w:rPr>
                <w:bCs/>
                <w:sz w:val="24"/>
                <w:u w:val="single"/>
              </w:rPr>
            </w:pPr>
            <w:r>
              <w:rPr>
                <w:bCs/>
                <w:sz w:val="24"/>
                <w:u w:val="single"/>
              </w:rPr>
              <w:t>2、产品方案</w:t>
            </w:r>
          </w:p>
          <w:p>
            <w:pPr>
              <w:adjustRightInd w:val="0"/>
              <w:snapToGrid w:val="0"/>
              <w:spacing w:line="360" w:lineRule="auto"/>
              <w:ind w:firstLine="480" w:firstLineChars="200"/>
              <w:rPr>
                <w:bCs/>
                <w:sz w:val="24"/>
                <w:u w:val="single"/>
              </w:rPr>
            </w:pPr>
            <w:r>
              <w:rPr>
                <w:bCs/>
                <w:sz w:val="24"/>
                <w:u w:val="single"/>
              </w:rPr>
              <w:t>本项目建成后，其产品方案如下表所示：</w:t>
            </w: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42" w:firstLineChars="200"/>
              <w:jc w:val="center"/>
              <w:rPr>
                <w:b/>
                <w:sz w:val="22"/>
                <w:szCs w:val="22"/>
                <w:u w:val="single"/>
              </w:rPr>
            </w:pPr>
            <w:r>
              <w:rPr>
                <w:b/>
                <w:sz w:val="22"/>
                <w:szCs w:val="22"/>
                <w:u w:val="single"/>
              </w:rPr>
              <w:t>表2-1    厂区产品方案一览表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047"/>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adjustRightInd w:val="0"/>
                    <w:snapToGrid w:val="0"/>
                    <w:jc w:val="center"/>
                    <w:rPr>
                      <w:bCs/>
                      <w:kern w:val="2"/>
                      <w:sz w:val="22"/>
                      <w:szCs w:val="22"/>
                    </w:rPr>
                  </w:pPr>
                  <w:r>
                    <w:rPr>
                      <w:bCs/>
                      <w:kern w:val="2"/>
                      <w:sz w:val="22"/>
                      <w:szCs w:val="22"/>
                    </w:rPr>
                    <w:t>产品名称</w:t>
                  </w:r>
                </w:p>
              </w:tc>
              <w:tc>
                <w:tcPr>
                  <w:tcW w:w="1233" w:type="pct"/>
                  <w:vAlign w:val="center"/>
                </w:tcPr>
                <w:p>
                  <w:pPr>
                    <w:adjustRightInd w:val="0"/>
                    <w:snapToGrid w:val="0"/>
                    <w:jc w:val="center"/>
                    <w:rPr>
                      <w:bCs/>
                      <w:kern w:val="2"/>
                      <w:sz w:val="22"/>
                      <w:szCs w:val="22"/>
                    </w:rPr>
                  </w:pPr>
                  <w:r>
                    <w:rPr>
                      <w:bCs/>
                      <w:kern w:val="2"/>
                      <w:sz w:val="22"/>
                      <w:szCs w:val="22"/>
                    </w:rPr>
                    <w:t>产品产量</w:t>
                  </w:r>
                </w:p>
              </w:tc>
              <w:tc>
                <w:tcPr>
                  <w:tcW w:w="2101" w:type="pct"/>
                  <w:vAlign w:val="center"/>
                </w:tcPr>
                <w:p>
                  <w:pPr>
                    <w:adjustRightInd w:val="0"/>
                    <w:snapToGrid w:val="0"/>
                    <w:jc w:val="center"/>
                    <w:rPr>
                      <w:bCs/>
                      <w:kern w:val="2"/>
                      <w:sz w:val="22"/>
                      <w:szCs w:val="22"/>
                    </w:rPr>
                  </w:pPr>
                  <w:r>
                    <w:rPr>
                      <w:bCs/>
                      <w:kern w:val="2"/>
                      <w:sz w:val="22"/>
                      <w:szCs w:val="22"/>
                    </w:rPr>
                    <w:t>产品指标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adjustRightInd w:val="0"/>
                    <w:snapToGrid w:val="0"/>
                    <w:jc w:val="center"/>
                    <w:rPr>
                      <w:bCs/>
                      <w:kern w:val="2"/>
                      <w:sz w:val="22"/>
                      <w:szCs w:val="22"/>
                    </w:rPr>
                  </w:pPr>
                  <w:r>
                    <w:rPr>
                      <w:rFonts w:hint="eastAsia"/>
                      <w:bCs/>
                      <w:kern w:val="2"/>
                      <w:sz w:val="22"/>
                      <w:szCs w:val="22"/>
                    </w:rPr>
                    <w:t>压榨干笋</w:t>
                  </w:r>
                </w:p>
              </w:tc>
              <w:tc>
                <w:tcPr>
                  <w:tcW w:w="1233" w:type="pct"/>
                  <w:vAlign w:val="center"/>
                </w:tcPr>
                <w:p>
                  <w:pPr>
                    <w:adjustRightInd w:val="0"/>
                    <w:snapToGrid w:val="0"/>
                    <w:jc w:val="center"/>
                    <w:rPr>
                      <w:bCs/>
                      <w:kern w:val="2"/>
                      <w:sz w:val="22"/>
                      <w:szCs w:val="22"/>
                    </w:rPr>
                  </w:pPr>
                  <w:r>
                    <w:rPr>
                      <w:bCs/>
                      <w:kern w:val="2"/>
                      <w:sz w:val="22"/>
                      <w:szCs w:val="22"/>
                    </w:rPr>
                    <w:t>300</w:t>
                  </w:r>
                  <w:r>
                    <w:rPr>
                      <w:rFonts w:hint="eastAsia"/>
                      <w:bCs/>
                      <w:kern w:val="2"/>
                      <w:sz w:val="22"/>
                      <w:szCs w:val="22"/>
                    </w:rPr>
                    <w:t>t</w:t>
                  </w:r>
                </w:p>
              </w:tc>
              <w:tc>
                <w:tcPr>
                  <w:tcW w:w="2101" w:type="pct"/>
                  <w:vAlign w:val="center"/>
                </w:tcPr>
                <w:p>
                  <w:pPr>
                    <w:adjustRightInd w:val="0"/>
                    <w:snapToGrid w:val="0"/>
                    <w:jc w:val="center"/>
                    <w:rPr>
                      <w:bCs/>
                      <w:kern w:val="2"/>
                      <w:sz w:val="22"/>
                      <w:szCs w:val="22"/>
                    </w:rPr>
                  </w:pPr>
                  <w:r>
                    <w:rPr>
                      <w:rFonts w:hint="eastAsia"/>
                      <w:bCs/>
                      <w:kern w:val="2"/>
                      <w:sz w:val="22"/>
                      <w:szCs w:val="22"/>
                    </w:rPr>
                    <w:t>含水率5%，符合国家SC标准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adjustRightInd w:val="0"/>
                    <w:snapToGrid w:val="0"/>
                    <w:jc w:val="center"/>
                    <w:rPr>
                      <w:bCs/>
                      <w:kern w:val="2"/>
                      <w:sz w:val="22"/>
                      <w:szCs w:val="22"/>
                    </w:rPr>
                  </w:pPr>
                  <w:r>
                    <w:rPr>
                      <w:rFonts w:hint="eastAsia"/>
                      <w:bCs/>
                      <w:kern w:val="2"/>
                      <w:sz w:val="22"/>
                      <w:szCs w:val="22"/>
                    </w:rPr>
                    <w:t>压榨笋</w:t>
                  </w:r>
                </w:p>
              </w:tc>
              <w:tc>
                <w:tcPr>
                  <w:tcW w:w="1233" w:type="pct"/>
                  <w:vAlign w:val="center"/>
                </w:tcPr>
                <w:p>
                  <w:pPr>
                    <w:adjustRightInd w:val="0"/>
                    <w:snapToGrid w:val="0"/>
                    <w:jc w:val="center"/>
                    <w:rPr>
                      <w:bCs/>
                      <w:kern w:val="2"/>
                      <w:sz w:val="22"/>
                      <w:szCs w:val="22"/>
                    </w:rPr>
                  </w:pPr>
                  <w:r>
                    <w:rPr>
                      <w:rFonts w:hint="eastAsia"/>
                      <w:bCs/>
                      <w:kern w:val="2"/>
                      <w:sz w:val="22"/>
                      <w:szCs w:val="22"/>
                    </w:rPr>
                    <w:t>4</w:t>
                  </w:r>
                  <w:r>
                    <w:rPr>
                      <w:bCs/>
                      <w:kern w:val="2"/>
                      <w:sz w:val="22"/>
                      <w:szCs w:val="22"/>
                    </w:rPr>
                    <w:t>50t</w:t>
                  </w:r>
                </w:p>
              </w:tc>
              <w:tc>
                <w:tcPr>
                  <w:tcW w:w="2101" w:type="pct"/>
                  <w:vAlign w:val="center"/>
                </w:tcPr>
                <w:p>
                  <w:pPr>
                    <w:adjustRightInd w:val="0"/>
                    <w:snapToGrid w:val="0"/>
                    <w:jc w:val="center"/>
                    <w:rPr>
                      <w:bCs/>
                      <w:kern w:val="2"/>
                      <w:sz w:val="22"/>
                      <w:szCs w:val="22"/>
                    </w:rPr>
                  </w:pPr>
                  <w:r>
                    <w:rPr>
                      <w:rFonts w:hint="eastAsia"/>
                      <w:bCs/>
                      <w:kern w:val="2"/>
                      <w:sz w:val="22"/>
                      <w:szCs w:val="22"/>
                    </w:rPr>
                    <w:t>含水率</w:t>
                  </w:r>
                  <w:r>
                    <w:rPr>
                      <w:bCs/>
                      <w:kern w:val="2"/>
                      <w:sz w:val="22"/>
                      <w:szCs w:val="22"/>
                    </w:rPr>
                    <w:t>30</w:t>
                  </w:r>
                  <w:r>
                    <w:rPr>
                      <w:rFonts w:hint="eastAsia"/>
                      <w:bCs/>
                      <w:kern w:val="2"/>
                      <w:sz w:val="22"/>
                      <w:szCs w:val="22"/>
                    </w:rPr>
                    <w:t>%，符合国家SC标准</w:t>
                  </w:r>
                </w:p>
              </w:tc>
            </w:tr>
          </w:tbl>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r>
              <w:rPr>
                <w:bCs/>
                <w:sz w:val="24"/>
              </w:rPr>
              <w:t>3、建设内容及规模</w:t>
            </w:r>
          </w:p>
          <w:p>
            <w:pPr>
              <w:adjustRightInd w:val="0"/>
              <w:snapToGrid w:val="0"/>
              <w:spacing w:line="360" w:lineRule="auto"/>
              <w:ind w:firstLine="480" w:firstLineChars="200"/>
              <w:rPr>
                <w:bCs/>
                <w:sz w:val="24"/>
              </w:rPr>
            </w:pPr>
            <w:r>
              <w:rPr>
                <w:sz w:val="24"/>
              </w:rPr>
              <w:t>本项目</w:t>
            </w:r>
            <w:r>
              <w:rPr>
                <w:rFonts w:hint="eastAsia"/>
                <w:sz w:val="24"/>
              </w:rPr>
              <w:t>租用原港二口镇种子站闲置3</w:t>
            </w:r>
            <w:r>
              <w:rPr>
                <w:sz w:val="24"/>
              </w:rPr>
              <w:t>000</w:t>
            </w:r>
            <w:r>
              <w:rPr>
                <w:rFonts w:hint="eastAsia"/>
                <w:sz w:val="24"/>
              </w:rPr>
              <w:t>m</w:t>
            </w:r>
            <w:r>
              <w:rPr>
                <w:sz w:val="24"/>
                <w:vertAlign w:val="superscript"/>
              </w:rPr>
              <w:t>2</w:t>
            </w:r>
            <w:r>
              <w:rPr>
                <w:rFonts w:hint="eastAsia"/>
                <w:sz w:val="24"/>
              </w:rPr>
              <w:t>场地，拆除原有建筑后，新建生产厂房，办公用房依托现有</w:t>
            </w:r>
            <w:r>
              <w:rPr>
                <w:sz w:val="24"/>
              </w:rPr>
              <w:t>。</w:t>
            </w:r>
          </w:p>
          <w:p>
            <w:pPr>
              <w:adjustRightInd w:val="0"/>
              <w:snapToGrid w:val="0"/>
              <w:spacing w:line="360" w:lineRule="auto"/>
              <w:ind w:firstLine="480" w:firstLineChars="200"/>
              <w:rPr>
                <w:bCs/>
                <w:sz w:val="24"/>
              </w:rPr>
            </w:pPr>
            <w:r>
              <w:rPr>
                <w:bCs/>
                <w:sz w:val="24"/>
              </w:rPr>
              <w:t>项目主要建设内容详见表2-2。</w:t>
            </w:r>
          </w:p>
          <w:p>
            <w:pPr>
              <w:adjustRightInd w:val="0"/>
              <w:snapToGrid w:val="0"/>
              <w:spacing w:line="360" w:lineRule="auto"/>
              <w:ind w:firstLine="442" w:firstLineChars="200"/>
              <w:jc w:val="center"/>
              <w:rPr>
                <w:b/>
                <w:sz w:val="22"/>
                <w:szCs w:val="22"/>
              </w:rPr>
            </w:pPr>
            <w:r>
              <w:rPr>
                <w:b/>
                <w:sz w:val="22"/>
                <w:szCs w:val="22"/>
              </w:rPr>
              <w:t>表2-2    项目组成一览表</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18"/>
              <w:gridCol w:w="1646"/>
              <w:gridCol w:w="1284"/>
              <w:gridCol w:w="283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Align w:val="center"/>
                </w:tcPr>
                <w:p>
                  <w:pPr>
                    <w:jc w:val="center"/>
                    <w:rPr>
                      <w:sz w:val="22"/>
                    </w:rPr>
                  </w:pPr>
                  <w:r>
                    <w:rPr>
                      <w:sz w:val="22"/>
                    </w:rPr>
                    <w:t>项目类别</w:t>
                  </w:r>
                </w:p>
              </w:tc>
              <w:tc>
                <w:tcPr>
                  <w:tcW w:w="433" w:type="pct"/>
                  <w:vAlign w:val="center"/>
                </w:tcPr>
                <w:p>
                  <w:pPr>
                    <w:jc w:val="center"/>
                    <w:rPr>
                      <w:sz w:val="22"/>
                    </w:rPr>
                  </w:pPr>
                  <w:r>
                    <w:rPr>
                      <w:sz w:val="22"/>
                    </w:rPr>
                    <w:t>序号</w:t>
                  </w:r>
                </w:p>
              </w:tc>
              <w:tc>
                <w:tcPr>
                  <w:tcW w:w="992" w:type="pct"/>
                  <w:vAlign w:val="center"/>
                </w:tcPr>
                <w:p>
                  <w:pPr>
                    <w:jc w:val="center"/>
                    <w:rPr>
                      <w:sz w:val="22"/>
                    </w:rPr>
                  </w:pPr>
                  <w:r>
                    <w:rPr>
                      <w:sz w:val="22"/>
                    </w:rPr>
                    <w:t>建设项目内容</w:t>
                  </w:r>
                </w:p>
              </w:tc>
              <w:tc>
                <w:tcPr>
                  <w:tcW w:w="774" w:type="pct"/>
                  <w:vAlign w:val="center"/>
                </w:tcPr>
                <w:p>
                  <w:pPr>
                    <w:jc w:val="center"/>
                    <w:rPr>
                      <w:sz w:val="22"/>
                    </w:rPr>
                  </w:pPr>
                  <w:r>
                    <w:rPr>
                      <w:sz w:val="22"/>
                    </w:rPr>
                    <w:t>建设规模</w:t>
                  </w:r>
                  <w:r>
                    <w:rPr>
                      <w:rFonts w:hint="eastAsia"/>
                      <w:sz w:val="22"/>
                    </w:rPr>
                    <w:t>（m</w:t>
                  </w:r>
                  <w:r>
                    <w:rPr>
                      <w:sz w:val="22"/>
                      <w:vertAlign w:val="superscript"/>
                    </w:rPr>
                    <w:t>2</w:t>
                  </w:r>
                  <w:r>
                    <w:rPr>
                      <w:rFonts w:hint="eastAsia"/>
                      <w:sz w:val="22"/>
                    </w:rPr>
                    <w:t>）</w:t>
                  </w:r>
                </w:p>
              </w:tc>
              <w:tc>
                <w:tcPr>
                  <w:tcW w:w="1708" w:type="pct"/>
                  <w:vAlign w:val="center"/>
                </w:tcPr>
                <w:p>
                  <w:pPr>
                    <w:jc w:val="center"/>
                    <w:rPr>
                      <w:sz w:val="22"/>
                    </w:rPr>
                  </w:pPr>
                  <w:r>
                    <w:rPr>
                      <w:sz w:val="22"/>
                    </w:rPr>
                    <w:t>建筑物功能</w:t>
                  </w:r>
                </w:p>
              </w:tc>
              <w:tc>
                <w:tcPr>
                  <w:tcW w:w="666" w:type="pct"/>
                  <w:vAlign w:val="center"/>
                </w:tcPr>
                <w:p>
                  <w:pPr>
                    <w:jc w:val="center"/>
                    <w:rPr>
                      <w:sz w:val="22"/>
                    </w:rPr>
                  </w:pPr>
                  <w:r>
                    <w:rPr>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jc w:val="center"/>
                    <w:rPr>
                      <w:sz w:val="22"/>
                    </w:rPr>
                  </w:pPr>
                  <w:r>
                    <w:rPr>
                      <w:sz w:val="22"/>
                    </w:rPr>
                    <w:t>主体工程</w:t>
                  </w:r>
                </w:p>
              </w:tc>
              <w:tc>
                <w:tcPr>
                  <w:tcW w:w="433" w:type="pct"/>
                  <w:vAlign w:val="center"/>
                </w:tcPr>
                <w:p>
                  <w:pPr>
                    <w:jc w:val="center"/>
                    <w:rPr>
                      <w:sz w:val="22"/>
                    </w:rPr>
                  </w:pPr>
                  <w:r>
                    <w:rPr>
                      <w:sz w:val="22"/>
                    </w:rPr>
                    <w:t>1</w:t>
                  </w:r>
                </w:p>
              </w:tc>
              <w:tc>
                <w:tcPr>
                  <w:tcW w:w="992" w:type="pct"/>
                  <w:vAlign w:val="center"/>
                </w:tcPr>
                <w:p>
                  <w:pPr>
                    <w:jc w:val="center"/>
                    <w:rPr>
                      <w:sz w:val="22"/>
                    </w:rPr>
                  </w:pPr>
                  <w:r>
                    <w:rPr>
                      <w:rFonts w:hint="eastAsia"/>
                      <w:sz w:val="22"/>
                    </w:rPr>
                    <w:t>初加工车间</w:t>
                  </w:r>
                </w:p>
              </w:tc>
              <w:tc>
                <w:tcPr>
                  <w:tcW w:w="774" w:type="pct"/>
                  <w:vAlign w:val="center"/>
                </w:tcPr>
                <w:p>
                  <w:pPr>
                    <w:jc w:val="center"/>
                    <w:rPr>
                      <w:sz w:val="22"/>
                    </w:rPr>
                  </w:pPr>
                  <w:r>
                    <w:rPr>
                      <w:rFonts w:hint="eastAsia"/>
                      <w:sz w:val="22"/>
                    </w:rPr>
                    <w:t>5</w:t>
                  </w:r>
                  <w:r>
                    <w:rPr>
                      <w:sz w:val="22"/>
                    </w:rPr>
                    <w:t>00</w:t>
                  </w:r>
                </w:p>
              </w:tc>
              <w:tc>
                <w:tcPr>
                  <w:tcW w:w="1708" w:type="pct"/>
                  <w:vAlign w:val="center"/>
                </w:tcPr>
                <w:p>
                  <w:pPr>
                    <w:jc w:val="center"/>
                    <w:rPr>
                      <w:sz w:val="22"/>
                    </w:rPr>
                  </w:pPr>
                  <w:r>
                    <w:rPr>
                      <w:rFonts w:hint="eastAsia"/>
                      <w:sz w:val="22"/>
                    </w:rPr>
                    <w:t>竹笋清洗与蒸煮</w:t>
                  </w:r>
                </w:p>
              </w:tc>
              <w:tc>
                <w:tcPr>
                  <w:tcW w:w="666" w:type="pct"/>
                  <w:vMerge w:val="restart"/>
                  <w:vAlign w:val="center"/>
                </w:tcPr>
                <w:p>
                  <w:pPr>
                    <w:jc w:val="center"/>
                    <w:rPr>
                      <w:sz w:val="22"/>
                    </w:rPr>
                  </w:pPr>
                  <w:r>
                    <w:rPr>
                      <w:rFonts w:hint="eastAsia"/>
                      <w:sz w:val="22"/>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Align w:val="center"/>
                </w:tcPr>
                <w:p>
                  <w:pPr>
                    <w:jc w:val="center"/>
                    <w:rPr>
                      <w:sz w:val="22"/>
                    </w:rPr>
                  </w:pPr>
                  <w:r>
                    <w:rPr>
                      <w:sz w:val="22"/>
                    </w:rPr>
                    <w:t>2</w:t>
                  </w:r>
                </w:p>
              </w:tc>
              <w:tc>
                <w:tcPr>
                  <w:tcW w:w="992" w:type="pct"/>
                  <w:vAlign w:val="center"/>
                </w:tcPr>
                <w:p>
                  <w:pPr>
                    <w:jc w:val="center"/>
                    <w:rPr>
                      <w:sz w:val="22"/>
                    </w:rPr>
                  </w:pPr>
                  <w:r>
                    <w:rPr>
                      <w:rFonts w:hint="eastAsia"/>
                      <w:sz w:val="22"/>
                    </w:rPr>
                    <w:t>包装车间</w:t>
                  </w:r>
                </w:p>
              </w:tc>
              <w:tc>
                <w:tcPr>
                  <w:tcW w:w="774" w:type="pct"/>
                  <w:vAlign w:val="center"/>
                </w:tcPr>
                <w:p>
                  <w:pPr>
                    <w:jc w:val="center"/>
                    <w:rPr>
                      <w:sz w:val="22"/>
                    </w:rPr>
                  </w:pPr>
                  <w:r>
                    <w:rPr>
                      <w:sz w:val="22"/>
                    </w:rPr>
                    <w:t>800</w:t>
                  </w:r>
                </w:p>
              </w:tc>
              <w:tc>
                <w:tcPr>
                  <w:tcW w:w="1708" w:type="pct"/>
                  <w:vAlign w:val="center"/>
                </w:tcPr>
                <w:p>
                  <w:pPr>
                    <w:jc w:val="center"/>
                    <w:rPr>
                      <w:sz w:val="22"/>
                    </w:rPr>
                  </w:pPr>
                  <w:r>
                    <w:rPr>
                      <w:rFonts w:hint="eastAsia"/>
                      <w:sz w:val="22"/>
                    </w:rPr>
                    <w:t>竹笋切片包装</w:t>
                  </w:r>
                </w:p>
              </w:tc>
              <w:tc>
                <w:tcPr>
                  <w:tcW w:w="666" w:type="pct"/>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Align w:val="center"/>
                </w:tcPr>
                <w:p>
                  <w:pPr>
                    <w:jc w:val="center"/>
                    <w:rPr>
                      <w:sz w:val="22"/>
                    </w:rPr>
                  </w:pPr>
                  <w:r>
                    <w:rPr>
                      <w:rFonts w:hint="eastAsia"/>
                      <w:sz w:val="22"/>
                    </w:rPr>
                    <w:t>3</w:t>
                  </w:r>
                </w:p>
              </w:tc>
              <w:tc>
                <w:tcPr>
                  <w:tcW w:w="992" w:type="pct"/>
                  <w:vAlign w:val="center"/>
                </w:tcPr>
                <w:p>
                  <w:pPr>
                    <w:jc w:val="center"/>
                    <w:rPr>
                      <w:sz w:val="22"/>
                    </w:rPr>
                  </w:pPr>
                  <w:r>
                    <w:rPr>
                      <w:rFonts w:hint="eastAsia"/>
                      <w:sz w:val="22"/>
                    </w:rPr>
                    <w:t>烘干房</w:t>
                  </w:r>
                </w:p>
              </w:tc>
              <w:tc>
                <w:tcPr>
                  <w:tcW w:w="774" w:type="pct"/>
                  <w:vAlign w:val="center"/>
                </w:tcPr>
                <w:p>
                  <w:pPr>
                    <w:jc w:val="center"/>
                    <w:rPr>
                      <w:sz w:val="22"/>
                    </w:rPr>
                  </w:pPr>
                  <w:r>
                    <w:rPr>
                      <w:rFonts w:hint="eastAsia"/>
                      <w:sz w:val="22"/>
                    </w:rPr>
                    <w:t>1</w:t>
                  </w:r>
                  <w:r>
                    <w:rPr>
                      <w:sz w:val="22"/>
                    </w:rPr>
                    <w:t>00</w:t>
                  </w:r>
                </w:p>
              </w:tc>
              <w:tc>
                <w:tcPr>
                  <w:tcW w:w="1708" w:type="pct"/>
                  <w:vAlign w:val="center"/>
                </w:tcPr>
                <w:p>
                  <w:pPr>
                    <w:jc w:val="center"/>
                    <w:rPr>
                      <w:sz w:val="22"/>
                    </w:rPr>
                  </w:pPr>
                  <w:r>
                    <w:rPr>
                      <w:rFonts w:hint="eastAsia"/>
                      <w:sz w:val="22"/>
                    </w:rPr>
                    <w:t>清洗后的竹笋烘干</w:t>
                  </w:r>
                </w:p>
              </w:tc>
              <w:tc>
                <w:tcPr>
                  <w:tcW w:w="666" w:type="pct"/>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jc w:val="center"/>
                    <w:rPr>
                      <w:sz w:val="22"/>
                    </w:rPr>
                  </w:pPr>
                  <w:r>
                    <w:rPr>
                      <w:rFonts w:hint="eastAsia"/>
                      <w:sz w:val="22"/>
                    </w:rPr>
                    <w:t>辅助工程</w:t>
                  </w:r>
                </w:p>
              </w:tc>
              <w:tc>
                <w:tcPr>
                  <w:tcW w:w="433" w:type="pct"/>
                  <w:vAlign w:val="center"/>
                </w:tcPr>
                <w:p>
                  <w:pPr>
                    <w:jc w:val="center"/>
                    <w:rPr>
                      <w:sz w:val="22"/>
                    </w:rPr>
                  </w:pPr>
                  <w:r>
                    <w:rPr>
                      <w:sz w:val="22"/>
                    </w:rPr>
                    <w:t>1</w:t>
                  </w:r>
                </w:p>
              </w:tc>
              <w:tc>
                <w:tcPr>
                  <w:tcW w:w="992" w:type="pct"/>
                  <w:vAlign w:val="center"/>
                </w:tcPr>
                <w:p>
                  <w:pPr>
                    <w:jc w:val="center"/>
                    <w:rPr>
                      <w:sz w:val="22"/>
                    </w:rPr>
                  </w:pPr>
                  <w:r>
                    <w:rPr>
                      <w:rFonts w:hint="eastAsia"/>
                      <w:sz w:val="22"/>
                    </w:rPr>
                    <w:t>冷冻仓库</w:t>
                  </w:r>
                </w:p>
              </w:tc>
              <w:tc>
                <w:tcPr>
                  <w:tcW w:w="774" w:type="pct"/>
                  <w:vAlign w:val="center"/>
                </w:tcPr>
                <w:p>
                  <w:pPr>
                    <w:jc w:val="center"/>
                    <w:rPr>
                      <w:sz w:val="22"/>
                    </w:rPr>
                  </w:pPr>
                  <w:r>
                    <w:rPr>
                      <w:sz w:val="22"/>
                    </w:rPr>
                    <w:t>200</w:t>
                  </w:r>
                </w:p>
              </w:tc>
              <w:tc>
                <w:tcPr>
                  <w:tcW w:w="1708" w:type="pct"/>
                  <w:vAlign w:val="center"/>
                </w:tcPr>
                <w:p>
                  <w:pPr>
                    <w:jc w:val="center"/>
                    <w:rPr>
                      <w:sz w:val="22"/>
                    </w:rPr>
                  </w:pPr>
                  <w:r>
                    <w:rPr>
                      <w:rFonts w:hint="eastAsia"/>
                      <w:sz w:val="22"/>
                    </w:rPr>
                    <w:t>产品冷冻存放</w:t>
                  </w:r>
                </w:p>
              </w:tc>
              <w:tc>
                <w:tcPr>
                  <w:tcW w:w="666" w:type="pct"/>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Align w:val="center"/>
                </w:tcPr>
                <w:p>
                  <w:pPr>
                    <w:jc w:val="center"/>
                    <w:rPr>
                      <w:sz w:val="22"/>
                    </w:rPr>
                  </w:pPr>
                  <w:r>
                    <w:rPr>
                      <w:sz w:val="22"/>
                    </w:rPr>
                    <w:t>2</w:t>
                  </w:r>
                </w:p>
              </w:tc>
              <w:tc>
                <w:tcPr>
                  <w:tcW w:w="992" w:type="pct"/>
                  <w:vAlign w:val="center"/>
                </w:tcPr>
                <w:p>
                  <w:pPr>
                    <w:jc w:val="center"/>
                    <w:rPr>
                      <w:sz w:val="22"/>
                    </w:rPr>
                  </w:pPr>
                  <w:r>
                    <w:rPr>
                      <w:rFonts w:hint="eastAsia"/>
                      <w:sz w:val="22"/>
                    </w:rPr>
                    <w:t>锅炉房</w:t>
                  </w:r>
                </w:p>
              </w:tc>
              <w:tc>
                <w:tcPr>
                  <w:tcW w:w="774" w:type="pct"/>
                  <w:vAlign w:val="center"/>
                </w:tcPr>
                <w:p>
                  <w:pPr>
                    <w:jc w:val="center"/>
                    <w:rPr>
                      <w:sz w:val="22"/>
                    </w:rPr>
                  </w:pPr>
                  <w:r>
                    <w:rPr>
                      <w:rFonts w:hint="eastAsia"/>
                      <w:sz w:val="22"/>
                    </w:rPr>
                    <w:t>1</w:t>
                  </w:r>
                  <w:r>
                    <w:rPr>
                      <w:sz w:val="22"/>
                    </w:rPr>
                    <w:t>00</w:t>
                  </w:r>
                </w:p>
              </w:tc>
              <w:tc>
                <w:tcPr>
                  <w:tcW w:w="1708" w:type="pct"/>
                  <w:vAlign w:val="center"/>
                </w:tcPr>
                <w:p>
                  <w:pPr>
                    <w:jc w:val="center"/>
                    <w:rPr>
                      <w:sz w:val="22"/>
                    </w:rPr>
                  </w:pPr>
                  <w:r>
                    <w:rPr>
                      <w:rFonts w:hint="eastAsia"/>
                      <w:sz w:val="22"/>
                    </w:rPr>
                    <w:t>设置2t</w:t>
                  </w:r>
                  <w:r>
                    <w:rPr>
                      <w:sz w:val="22"/>
                    </w:rPr>
                    <w:t>/h</w:t>
                  </w:r>
                  <w:r>
                    <w:rPr>
                      <w:rFonts w:hint="eastAsia"/>
                      <w:sz w:val="22"/>
                    </w:rPr>
                    <w:t>生物质锅炉</w:t>
                  </w:r>
                </w:p>
              </w:tc>
              <w:tc>
                <w:tcPr>
                  <w:tcW w:w="666" w:type="pct"/>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Align w:val="center"/>
                </w:tcPr>
                <w:p>
                  <w:pPr>
                    <w:jc w:val="center"/>
                    <w:rPr>
                      <w:sz w:val="22"/>
                    </w:rPr>
                  </w:pPr>
                  <w:r>
                    <w:rPr>
                      <w:rFonts w:hint="eastAsia"/>
                      <w:sz w:val="22"/>
                    </w:rPr>
                    <w:t>3</w:t>
                  </w:r>
                </w:p>
              </w:tc>
              <w:tc>
                <w:tcPr>
                  <w:tcW w:w="992" w:type="pct"/>
                  <w:vAlign w:val="center"/>
                </w:tcPr>
                <w:p>
                  <w:pPr>
                    <w:jc w:val="center"/>
                    <w:rPr>
                      <w:sz w:val="22"/>
                    </w:rPr>
                  </w:pPr>
                  <w:r>
                    <w:rPr>
                      <w:rFonts w:hint="eastAsia"/>
                      <w:sz w:val="22"/>
                    </w:rPr>
                    <w:t>食堂</w:t>
                  </w:r>
                </w:p>
              </w:tc>
              <w:tc>
                <w:tcPr>
                  <w:tcW w:w="774" w:type="pct"/>
                  <w:vAlign w:val="center"/>
                </w:tcPr>
                <w:p>
                  <w:pPr>
                    <w:jc w:val="center"/>
                    <w:rPr>
                      <w:sz w:val="22"/>
                    </w:rPr>
                  </w:pPr>
                  <w:r>
                    <w:rPr>
                      <w:sz w:val="22"/>
                    </w:rPr>
                    <w:t>100</w:t>
                  </w:r>
                </w:p>
              </w:tc>
              <w:tc>
                <w:tcPr>
                  <w:tcW w:w="1708" w:type="pct"/>
                  <w:vAlign w:val="center"/>
                </w:tcPr>
                <w:p>
                  <w:pPr>
                    <w:jc w:val="center"/>
                    <w:rPr>
                      <w:sz w:val="22"/>
                    </w:rPr>
                  </w:pPr>
                  <w:r>
                    <w:rPr>
                      <w:rFonts w:hint="eastAsia"/>
                      <w:sz w:val="22"/>
                    </w:rPr>
                    <w:t>员工食堂</w:t>
                  </w:r>
                </w:p>
              </w:tc>
              <w:tc>
                <w:tcPr>
                  <w:tcW w:w="666" w:type="pct"/>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Align w:val="center"/>
                </w:tcPr>
                <w:p>
                  <w:pPr>
                    <w:jc w:val="center"/>
                    <w:rPr>
                      <w:sz w:val="22"/>
                    </w:rPr>
                  </w:pPr>
                  <w:r>
                    <w:rPr>
                      <w:rFonts w:hint="eastAsia"/>
                      <w:sz w:val="22"/>
                    </w:rPr>
                    <w:t>4</w:t>
                  </w:r>
                </w:p>
              </w:tc>
              <w:tc>
                <w:tcPr>
                  <w:tcW w:w="992" w:type="pct"/>
                  <w:vAlign w:val="center"/>
                </w:tcPr>
                <w:p>
                  <w:pPr>
                    <w:jc w:val="center"/>
                    <w:rPr>
                      <w:sz w:val="22"/>
                    </w:rPr>
                  </w:pPr>
                  <w:r>
                    <w:rPr>
                      <w:rFonts w:hint="eastAsia"/>
                      <w:sz w:val="22"/>
                    </w:rPr>
                    <w:t>办公楼</w:t>
                  </w:r>
                </w:p>
              </w:tc>
              <w:tc>
                <w:tcPr>
                  <w:tcW w:w="774" w:type="pct"/>
                  <w:vAlign w:val="center"/>
                </w:tcPr>
                <w:p>
                  <w:pPr>
                    <w:jc w:val="center"/>
                    <w:rPr>
                      <w:sz w:val="22"/>
                    </w:rPr>
                  </w:pPr>
                  <w:r>
                    <w:rPr>
                      <w:sz w:val="22"/>
                    </w:rPr>
                    <w:t>500</w:t>
                  </w:r>
                </w:p>
              </w:tc>
              <w:tc>
                <w:tcPr>
                  <w:tcW w:w="1708" w:type="pct"/>
                  <w:vAlign w:val="center"/>
                </w:tcPr>
                <w:p>
                  <w:pPr>
                    <w:jc w:val="center"/>
                    <w:rPr>
                      <w:sz w:val="22"/>
                    </w:rPr>
                  </w:pPr>
                  <w:r>
                    <w:rPr>
                      <w:rFonts w:hint="eastAsia"/>
                      <w:sz w:val="22"/>
                    </w:rPr>
                    <w:t>员工办公</w:t>
                  </w:r>
                </w:p>
              </w:tc>
              <w:tc>
                <w:tcPr>
                  <w:tcW w:w="666" w:type="pct"/>
                  <w:vAlign w:val="center"/>
                </w:tcPr>
                <w:p>
                  <w:pPr>
                    <w:jc w:val="center"/>
                    <w:rPr>
                      <w:sz w:val="22"/>
                    </w:rPr>
                  </w:pPr>
                  <w:r>
                    <w:rPr>
                      <w:rFonts w:hint="eastAsia"/>
                      <w:sz w:val="22"/>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jc w:val="center"/>
                    <w:rPr>
                      <w:sz w:val="22"/>
                    </w:rPr>
                  </w:pPr>
                  <w:r>
                    <w:rPr>
                      <w:sz w:val="22"/>
                    </w:rPr>
                    <w:t>环保工程</w:t>
                  </w:r>
                </w:p>
              </w:tc>
              <w:tc>
                <w:tcPr>
                  <w:tcW w:w="433" w:type="pct"/>
                  <w:vAlign w:val="center"/>
                </w:tcPr>
                <w:p>
                  <w:pPr>
                    <w:jc w:val="center"/>
                    <w:rPr>
                      <w:sz w:val="22"/>
                    </w:rPr>
                  </w:pPr>
                  <w:r>
                    <w:rPr>
                      <w:sz w:val="22"/>
                    </w:rPr>
                    <w:t>废气</w:t>
                  </w:r>
                </w:p>
              </w:tc>
              <w:tc>
                <w:tcPr>
                  <w:tcW w:w="992" w:type="pct"/>
                  <w:vAlign w:val="center"/>
                </w:tcPr>
                <w:p>
                  <w:pPr>
                    <w:jc w:val="center"/>
                    <w:rPr>
                      <w:bCs/>
                      <w:sz w:val="22"/>
                    </w:rPr>
                  </w:pPr>
                  <w:r>
                    <w:rPr>
                      <w:rFonts w:hint="eastAsia"/>
                      <w:bCs/>
                      <w:sz w:val="22"/>
                    </w:rPr>
                    <w:t>生物质锅炉</w:t>
                  </w:r>
                </w:p>
              </w:tc>
              <w:tc>
                <w:tcPr>
                  <w:tcW w:w="3148" w:type="pct"/>
                  <w:gridSpan w:val="3"/>
                  <w:vAlign w:val="center"/>
                </w:tcPr>
                <w:p>
                  <w:pPr>
                    <w:jc w:val="center"/>
                    <w:rPr>
                      <w:sz w:val="22"/>
                    </w:rPr>
                  </w:pPr>
                  <w:r>
                    <w:rPr>
                      <w:sz w:val="22"/>
                    </w:rPr>
                    <w:t>旋风+布袋除尘器+锅炉房15m排气筒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Merge w:val="restart"/>
                  <w:vAlign w:val="center"/>
                </w:tcPr>
                <w:p>
                  <w:pPr>
                    <w:jc w:val="center"/>
                    <w:rPr>
                      <w:sz w:val="22"/>
                    </w:rPr>
                  </w:pPr>
                  <w:r>
                    <w:rPr>
                      <w:sz w:val="22"/>
                    </w:rPr>
                    <w:t>废水</w:t>
                  </w:r>
                </w:p>
              </w:tc>
              <w:tc>
                <w:tcPr>
                  <w:tcW w:w="992" w:type="pct"/>
                  <w:vAlign w:val="center"/>
                </w:tcPr>
                <w:p>
                  <w:pPr>
                    <w:jc w:val="center"/>
                    <w:rPr>
                      <w:bCs/>
                      <w:sz w:val="22"/>
                    </w:rPr>
                  </w:pPr>
                  <w:r>
                    <w:rPr>
                      <w:rFonts w:hint="eastAsia"/>
                      <w:bCs/>
                      <w:sz w:val="22"/>
                    </w:rPr>
                    <w:t>生产废水</w:t>
                  </w:r>
                </w:p>
              </w:tc>
              <w:tc>
                <w:tcPr>
                  <w:tcW w:w="3148" w:type="pct"/>
                  <w:gridSpan w:val="3"/>
                  <w:vAlign w:val="center"/>
                </w:tcPr>
                <w:p>
                  <w:pPr>
                    <w:jc w:val="center"/>
                    <w:rPr>
                      <w:bCs/>
                      <w:sz w:val="22"/>
                    </w:rPr>
                  </w:pPr>
                  <w:r>
                    <w:rPr>
                      <w:rFonts w:hint="eastAsia"/>
                      <w:bCs/>
                      <w:sz w:val="22"/>
                    </w:rPr>
                    <w:t>新建1座处理能力为1</w:t>
                  </w:r>
                  <w:r>
                    <w:rPr>
                      <w:bCs/>
                      <w:sz w:val="22"/>
                    </w:rPr>
                    <w:t>0m</w:t>
                  </w:r>
                  <w:r>
                    <w:rPr>
                      <w:bCs/>
                      <w:sz w:val="22"/>
                      <w:vertAlign w:val="superscript"/>
                    </w:rPr>
                    <w:t>3</w:t>
                  </w:r>
                  <w:r>
                    <w:rPr>
                      <w:bCs/>
                      <w:sz w:val="22"/>
                    </w:rPr>
                    <w:t>/d</w:t>
                  </w:r>
                  <w:r>
                    <w:rPr>
                      <w:rFonts w:hint="eastAsia"/>
                      <w:bCs/>
                      <w:sz w:val="22"/>
                    </w:rPr>
                    <w:t>，处理工艺为“格栅+调节池+SBR”的地埋式污水处理站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Merge w:val="continue"/>
                  <w:vAlign w:val="center"/>
                </w:tcPr>
                <w:p>
                  <w:pPr>
                    <w:jc w:val="center"/>
                    <w:rPr>
                      <w:sz w:val="22"/>
                    </w:rPr>
                  </w:pPr>
                </w:p>
              </w:tc>
              <w:tc>
                <w:tcPr>
                  <w:tcW w:w="992" w:type="pct"/>
                  <w:vAlign w:val="center"/>
                </w:tcPr>
                <w:p>
                  <w:pPr>
                    <w:jc w:val="center"/>
                    <w:rPr>
                      <w:bCs/>
                      <w:sz w:val="22"/>
                    </w:rPr>
                  </w:pPr>
                  <w:r>
                    <w:rPr>
                      <w:rFonts w:hint="eastAsia"/>
                      <w:bCs/>
                      <w:sz w:val="22"/>
                    </w:rPr>
                    <w:t>生活废水</w:t>
                  </w:r>
                </w:p>
              </w:tc>
              <w:tc>
                <w:tcPr>
                  <w:tcW w:w="3148" w:type="pct"/>
                  <w:gridSpan w:val="3"/>
                  <w:vAlign w:val="center"/>
                </w:tcPr>
                <w:p>
                  <w:pPr>
                    <w:jc w:val="center"/>
                    <w:rPr>
                      <w:bCs/>
                      <w:sz w:val="22"/>
                    </w:rPr>
                  </w:pPr>
                  <w:r>
                    <w:rPr>
                      <w:rFonts w:hint="eastAsia"/>
                      <w:bCs/>
                      <w:sz w:val="22"/>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jc w:val="center"/>
                    <w:rPr>
                      <w:sz w:val="22"/>
                    </w:rPr>
                  </w:pPr>
                </w:p>
              </w:tc>
              <w:tc>
                <w:tcPr>
                  <w:tcW w:w="433" w:type="pct"/>
                  <w:vAlign w:val="center"/>
                </w:tcPr>
                <w:p>
                  <w:pPr>
                    <w:jc w:val="center"/>
                    <w:rPr>
                      <w:sz w:val="22"/>
                    </w:rPr>
                  </w:pPr>
                  <w:r>
                    <w:rPr>
                      <w:sz w:val="22"/>
                    </w:rPr>
                    <w:t>固废</w:t>
                  </w:r>
                </w:p>
              </w:tc>
              <w:tc>
                <w:tcPr>
                  <w:tcW w:w="4140" w:type="pct"/>
                  <w:gridSpan w:val="4"/>
                  <w:vAlign w:val="center"/>
                </w:tcPr>
                <w:p>
                  <w:pPr>
                    <w:jc w:val="center"/>
                    <w:rPr>
                      <w:sz w:val="22"/>
                    </w:rPr>
                  </w:pPr>
                  <w:r>
                    <w:rPr>
                      <w:rFonts w:hint="eastAsia"/>
                      <w:sz w:val="22"/>
                    </w:rPr>
                    <w:t>新建1座1</w:t>
                  </w:r>
                  <w:r>
                    <w:rPr>
                      <w:sz w:val="22"/>
                    </w:rPr>
                    <w:t>0</w:t>
                  </w:r>
                  <w:r>
                    <w:rPr>
                      <w:rFonts w:hint="eastAsia"/>
                      <w:sz w:val="22"/>
                    </w:rPr>
                    <w:t>m</w:t>
                  </w:r>
                  <w:r>
                    <w:rPr>
                      <w:sz w:val="22"/>
                      <w:vertAlign w:val="superscript"/>
                    </w:rPr>
                    <w:t>2</w:t>
                  </w:r>
                  <w:r>
                    <w:rPr>
                      <w:rFonts w:hint="eastAsia"/>
                      <w:sz w:val="22"/>
                    </w:rPr>
                    <w:t>一般固废间；厂区内配套垃圾桶</w:t>
                  </w:r>
                </w:p>
              </w:tc>
            </w:tr>
          </w:tbl>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r>
              <w:rPr>
                <w:bCs/>
                <w:sz w:val="24"/>
              </w:rPr>
              <w:t>4、主要生产设备</w:t>
            </w:r>
          </w:p>
          <w:p>
            <w:pPr>
              <w:adjustRightInd w:val="0"/>
              <w:snapToGrid w:val="0"/>
              <w:spacing w:line="360" w:lineRule="auto"/>
              <w:ind w:firstLine="480" w:firstLineChars="200"/>
              <w:rPr>
                <w:bCs/>
                <w:sz w:val="24"/>
              </w:rPr>
            </w:pPr>
            <w:r>
              <w:rPr>
                <w:bCs/>
                <w:sz w:val="24"/>
              </w:rPr>
              <w:t>本项目主要生产设备如下表所示：</w:t>
            </w:r>
          </w:p>
          <w:p>
            <w:pPr>
              <w:pStyle w:val="3"/>
              <w:spacing w:line="360" w:lineRule="auto"/>
              <w:jc w:val="center"/>
              <w:rPr>
                <w:rFonts w:ascii="Times New Roman" w:hAnsi="Times New Roman"/>
                <w:b/>
                <w:sz w:val="22"/>
                <w:szCs w:val="22"/>
              </w:rPr>
            </w:pPr>
            <w:r>
              <w:rPr>
                <w:rFonts w:ascii="Times New Roman" w:hAnsi="Times New Roman"/>
                <w:b/>
                <w:sz w:val="22"/>
                <w:szCs w:val="22"/>
              </w:rPr>
              <w:t>表2-3    厂区主要生产设备一览表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3363"/>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adjustRightInd w:val="0"/>
                    <w:snapToGrid w:val="0"/>
                    <w:jc w:val="center"/>
                    <w:rPr>
                      <w:bCs/>
                      <w:kern w:val="0"/>
                      <w:sz w:val="22"/>
                      <w:szCs w:val="22"/>
                    </w:rPr>
                  </w:pPr>
                  <w:r>
                    <w:rPr>
                      <w:rFonts w:hint="eastAsia"/>
                      <w:bCs/>
                      <w:kern w:val="0"/>
                      <w:sz w:val="22"/>
                      <w:szCs w:val="22"/>
                    </w:rPr>
                    <w:t>工段</w:t>
                  </w:r>
                </w:p>
              </w:tc>
              <w:tc>
                <w:tcPr>
                  <w:tcW w:w="2026" w:type="pct"/>
                  <w:vAlign w:val="center"/>
                </w:tcPr>
                <w:p>
                  <w:pPr>
                    <w:adjustRightInd w:val="0"/>
                    <w:snapToGrid w:val="0"/>
                    <w:jc w:val="center"/>
                    <w:rPr>
                      <w:bCs/>
                      <w:kern w:val="0"/>
                      <w:sz w:val="22"/>
                      <w:szCs w:val="22"/>
                    </w:rPr>
                  </w:pPr>
                  <w:r>
                    <w:rPr>
                      <w:bCs/>
                      <w:kern w:val="0"/>
                      <w:sz w:val="22"/>
                      <w:szCs w:val="22"/>
                    </w:rPr>
                    <w:t>设备名称</w:t>
                  </w:r>
                </w:p>
              </w:tc>
              <w:tc>
                <w:tcPr>
                  <w:tcW w:w="1057" w:type="pct"/>
                  <w:vAlign w:val="center"/>
                </w:tcPr>
                <w:p>
                  <w:pPr>
                    <w:adjustRightInd w:val="0"/>
                    <w:snapToGrid w:val="0"/>
                    <w:jc w:val="center"/>
                    <w:rPr>
                      <w:bCs/>
                      <w:kern w:val="0"/>
                      <w:sz w:val="22"/>
                      <w:szCs w:val="22"/>
                    </w:rPr>
                  </w:pPr>
                  <w:r>
                    <w:rPr>
                      <w:bCs/>
                      <w:kern w:val="0"/>
                      <w:sz w:val="22"/>
                      <w:szCs w:val="22"/>
                    </w:rPr>
                    <w:t>设备数量(台)</w:t>
                  </w:r>
                </w:p>
              </w:tc>
              <w:tc>
                <w:tcPr>
                  <w:tcW w:w="1057" w:type="pct"/>
                </w:tcPr>
                <w:p>
                  <w:pPr>
                    <w:adjustRightInd w:val="0"/>
                    <w:snapToGrid w:val="0"/>
                    <w:jc w:val="center"/>
                    <w:rPr>
                      <w:bCs/>
                      <w:kern w:val="0"/>
                      <w:sz w:val="22"/>
                      <w:szCs w:val="22"/>
                    </w:rPr>
                  </w:pPr>
                  <w:r>
                    <w:rPr>
                      <w:rFonts w:hint="eastAsia"/>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Merge w:val="restart"/>
                  <w:vAlign w:val="center"/>
                </w:tcPr>
                <w:p>
                  <w:pPr>
                    <w:adjustRightInd w:val="0"/>
                    <w:snapToGrid w:val="0"/>
                    <w:jc w:val="center"/>
                    <w:rPr>
                      <w:bCs/>
                      <w:kern w:val="0"/>
                      <w:sz w:val="22"/>
                      <w:szCs w:val="22"/>
                    </w:rPr>
                  </w:pPr>
                  <w:r>
                    <w:rPr>
                      <w:rFonts w:hint="eastAsia"/>
                      <w:bCs/>
                      <w:kern w:val="0"/>
                      <w:sz w:val="22"/>
                      <w:szCs w:val="22"/>
                    </w:rPr>
                    <w:t>蒸煮</w:t>
                  </w:r>
                </w:p>
              </w:tc>
              <w:tc>
                <w:tcPr>
                  <w:tcW w:w="2026" w:type="pct"/>
                  <w:vAlign w:val="center"/>
                </w:tcPr>
                <w:p>
                  <w:pPr>
                    <w:adjustRightInd w:val="0"/>
                    <w:snapToGrid w:val="0"/>
                    <w:jc w:val="center"/>
                    <w:rPr>
                      <w:bCs/>
                      <w:kern w:val="0"/>
                      <w:sz w:val="22"/>
                      <w:szCs w:val="22"/>
                    </w:rPr>
                  </w:pPr>
                  <w:r>
                    <w:rPr>
                      <w:rFonts w:hint="eastAsia"/>
                      <w:bCs/>
                      <w:kern w:val="0"/>
                      <w:sz w:val="22"/>
                      <w:szCs w:val="22"/>
                    </w:rPr>
                    <w:t>蒸煮池（</w:t>
                  </w:r>
                  <w:r>
                    <w:rPr>
                      <w:bCs/>
                      <w:kern w:val="0"/>
                      <w:sz w:val="22"/>
                      <w:szCs w:val="22"/>
                    </w:rPr>
                    <w:t>2×2m×1m）</w:t>
                  </w:r>
                </w:p>
              </w:tc>
              <w:tc>
                <w:tcPr>
                  <w:tcW w:w="1057" w:type="pct"/>
                  <w:vAlign w:val="center"/>
                </w:tcPr>
                <w:p>
                  <w:pPr>
                    <w:adjustRightInd w:val="0"/>
                    <w:snapToGrid w:val="0"/>
                    <w:jc w:val="center"/>
                    <w:rPr>
                      <w:bCs/>
                      <w:kern w:val="0"/>
                      <w:sz w:val="22"/>
                      <w:szCs w:val="22"/>
                    </w:rPr>
                  </w:pPr>
                  <w:r>
                    <w:rPr>
                      <w:rFonts w:hint="eastAsia"/>
                      <w:bCs/>
                      <w:kern w:val="0"/>
                      <w:sz w:val="22"/>
                      <w:szCs w:val="22"/>
                    </w:rPr>
                    <w:t>6</w:t>
                  </w:r>
                </w:p>
              </w:tc>
              <w:tc>
                <w:tcPr>
                  <w:tcW w:w="1057" w:type="pct"/>
                </w:tcPr>
                <w:p>
                  <w:pPr>
                    <w:adjustRightInd w:val="0"/>
                    <w:snapToGrid w:val="0"/>
                    <w:jc w:val="center"/>
                    <w:rPr>
                      <w:bCs/>
                      <w:kern w:val="0"/>
                      <w:sz w:val="22"/>
                      <w:szCs w:val="22"/>
                    </w:rPr>
                  </w:pPr>
                  <w:r>
                    <w:rPr>
                      <w:rFonts w:hint="eastAsia"/>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Merge w:val="continue"/>
                  <w:vAlign w:val="center"/>
                </w:tcPr>
                <w:p>
                  <w:pPr>
                    <w:adjustRightInd w:val="0"/>
                    <w:snapToGrid w:val="0"/>
                    <w:jc w:val="center"/>
                    <w:rPr>
                      <w:bCs/>
                      <w:kern w:val="0"/>
                      <w:sz w:val="22"/>
                      <w:szCs w:val="22"/>
                    </w:rPr>
                  </w:pPr>
                </w:p>
              </w:tc>
              <w:tc>
                <w:tcPr>
                  <w:tcW w:w="2026" w:type="pct"/>
                  <w:vAlign w:val="center"/>
                </w:tcPr>
                <w:p>
                  <w:pPr>
                    <w:adjustRightInd w:val="0"/>
                    <w:snapToGrid w:val="0"/>
                    <w:jc w:val="center"/>
                    <w:rPr>
                      <w:bCs/>
                      <w:kern w:val="0"/>
                      <w:sz w:val="22"/>
                      <w:szCs w:val="22"/>
                    </w:rPr>
                  </w:pPr>
                  <w:r>
                    <w:rPr>
                      <w:rFonts w:hint="eastAsia"/>
                      <w:bCs/>
                      <w:kern w:val="0"/>
                      <w:sz w:val="22"/>
                      <w:szCs w:val="22"/>
                    </w:rPr>
                    <w:t>生物质锅炉</w:t>
                  </w:r>
                </w:p>
              </w:tc>
              <w:tc>
                <w:tcPr>
                  <w:tcW w:w="1057" w:type="pct"/>
                  <w:vAlign w:val="center"/>
                </w:tcPr>
                <w:p>
                  <w:pPr>
                    <w:adjustRightInd w:val="0"/>
                    <w:snapToGrid w:val="0"/>
                    <w:jc w:val="center"/>
                    <w:rPr>
                      <w:bCs/>
                      <w:kern w:val="0"/>
                      <w:sz w:val="22"/>
                      <w:szCs w:val="22"/>
                    </w:rPr>
                  </w:pPr>
                  <w:r>
                    <w:rPr>
                      <w:rFonts w:hint="eastAsia"/>
                      <w:bCs/>
                      <w:kern w:val="0"/>
                      <w:sz w:val="22"/>
                      <w:szCs w:val="22"/>
                    </w:rPr>
                    <w:t>1</w:t>
                  </w:r>
                </w:p>
              </w:tc>
              <w:tc>
                <w:tcPr>
                  <w:tcW w:w="1057" w:type="pct"/>
                </w:tcPr>
                <w:p>
                  <w:pPr>
                    <w:adjustRightInd w:val="0"/>
                    <w:snapToGrid w:val="0"/>
                    <w:jc w:val="center"/>
                    <w:rPr>
                      <w:bCs/>
                      <w:kern w:val="0"/>
                      <w:sz w:val="22"/>
                      <w:szCs w:val="22"/>
                    </w:rPr>
                  </w:pPr>
                  <w:r>
                    <w:rPr>
                      <w:rFonts w:hint="eastAsia"/>
                      <w:bCs/>
                      <w:kern w:val="0"/>
                      <w:sz w:val="22"/>
                      <w:szCs w:val="22"/>
                    </w:rPr>
                    <w:t>2</w:t>
                  </w:r>
                  <w:r>
                    <w:rPr>
                      <w:bCs/>
                      <w:kern w:val="0"/>
                      <w:sz w:val="22"/>
                      <w:szCs w:val="22"/>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adjustRightInd w:val="0"/>
                    <w:snapToGrid w:val="0"/>
                    <w:jc w:val="center"/>
                    <w:rPr>
                      <w:bCs/>
                      <w:kern w:val="0"/>
                      <w:sz w:val="22"/>
                      <w:szCs w:val="22"/>
                    </w:rPr>
                  </w:pPr>
                  <w:r>
                    <w:rPr>
                      <w:rFonts w:hint="eastAsia"/>
                      <w:bCs/>
                      <w:kern w:val="0"/>
                      <w:sz w:val="22"/>
                      <w:szCs w:val="22"/>
                    </w:rPr>
                    <w:t>冷却</w:t>
                  </w:r>
                </w:p>
              </w:tc>
              <w:tc>
                <w:tcPr>
                  <w:tcW w:w="2026" w:type="pct"/>
                  <w:vAlign w:val="center"/>
                </w:tcPr>
                <w:p>
                  <w:pPr>
                    <w:adjustRightInd w:val="0"/>
                    <w:snapToGrid w:val="0"/>
                    <w:jc w:val="center"/>
                    <w:rPr>
                      <w:bCs/>
                      <w:kern w:val="0"/>
                      <w:sz w:val="22"/>
                      <w:szCs w:val="22"/>
                    </w:rPr>
                  </w:pPr>
                  <w:r>
                    <w:rPr>
                      <w:rFonts w:hint="eastAsia"/>
                      <w:bCs/>
                      <w:kern w:val="0"/>
                      <w:sz w:val="22"/>
                      <w:szCs w:val="22"/>
                    </w:rPr>
                    <w:t>冷却池（</w:t>
                  </w:r>
                  <w:r>
                    <w:rPr>
                      <w:bCs/>
                      <w:kern w:val="0"/>
                      <w:sz w:val="22"/>
                      <w:szCs w:val="22"/>
                    </w:rPr>
                    <w:t>2×4m×1m）</w:t>
                  </w:r>
                </w:p>
              </w:tc>
              <w:tc>
                <w:tcPr>
                  <w:tcW w:w="1057" w:type="pct"/>
                  <w:vAlign w:val="center"/>
                </w:tcPr>
                <w:p>
                  <w:pPr>
                    <w:adjustRightInd w:val="0"/>
                    <w:snapToGrid w:val="0"/>
                    <w:jc w:val="center"/>
                    <w:rPr>
                      <w:bCs/>
                      <w:kern w:val="0"/>
                      <w:sz w:val="22"/>
                      <w:szCs w:val="22"/>
                    </w:rPr>
                  </w:pPr>
                  <w:r>
                    <w:rPr>
                      <w:rFonts w:hint="eastAsia"/>
                      <w:bCs/>
                      <w:kern w:val="0"/>
                      <w:sz w:val="22"/>
                      <w:szCs w:val="22"/>
                    </w:rPr>
                    <w:t>3</w:t>
                  </w:r>
                </w:p>
              </w:tc>
              <w:tc>
                <w:tcPr>
                  <w:tcW w:w="1057" w:type="pct"/>
                </w:tcPr>
                <w:p>
                  <w:pPr>
                    <w:adjustRightInd w:val="0"/>
                    <w:snapToGrid w:val="0"/>
                    <w:jc w:val="center"/>
                    <w:rPr>
                      <w:bCs/>
                      <w:kern w:val="0"/>
                      <w:sz w:val="22"/>
                      <w:szCs w:val="22"/>
                    </w:rPr>
                  </w:pPr>
                  <w:r>
                    <w:rPr>
                      <w:rFonts w:hint="eastAsia"/>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adjustRightInd w:val="0"/>
                    <w:snapToGrid w:val="0"/>
                    <w:jc w:val="center"/>
                    <w:rPr>
                      <w:bCs/>
                      <w:kern w:val="0"/>
                      <w:sz w:val="22"/>
                      <w:szCs w:val="22"/>
                    </w:rPr>
                  </w:pPr>
                  <w:r>
                    <w:rPr>
                      <w:rFonts w:hint="eastAsia"/>
                      <w:bCs/>
                      <w:kern w:val="0"/>
                      <w:sz w:val="22"/>
                      <w:szCs w:val="22"/>
                    </w:rPr>
                    <w:t>烘干</w:t>
                  </w:r>
                </w:p>
              </w:tc>
              <w:tc>
                <w:tcPr>
                  <w:tcW w:w="2026" w:type="pct"/>
                  <w:vAlign w:val="center"/>
                </w:tcPr>
                <w:p>
                  <w:pPr>
                    <w:adjustRightInd w:val="0"/>
                    <w:snapToGrid w:val="0"/>
                    <w:jc w:val="center"/>
                    <w:rPr>
                      <w:bCs/>
                      <w:kern w:val="0"/>
                      <w:sz w:val="22"/>
                      <w:szCs w:val="22"/>
                    </w:rPr>
                  </w:pPr>
                  <w:r>
                    <w:rPr>
                      <w:rFonts w:hint="eastAsia"/>
                      <w:bCs/>
                      <w:kern w:val="0"/>
                      <w:sz w:val="22"/>
                      <w:szCs w:val="22"/>
                    </w:rPr>
                    <w:t>烘干生产线</w:t>
                  </w:r>
                </w:p>
              </w:tc>
              <w:tc>
                <w:tcPr>
                  <w:tcW w:w="1057" w:type="pct"/>
                  <w:vAlign w:val="center"/>
                </w:tcPr>
                <w:p>
                  <w:pPr>
                    <w:adjustRightInd w:val="0"/>
                    <w:snapToGrid w:val="0"/>
                    <w:jc w:val="center"/>
                    <w:rPr>
                      <w:bCs/>
                      <w:kern w:val="0"/>
                      <w:sz w:val="22"/>
                      <w:szCs w:val="22"/>
                    </w:rPr>
                  </w:pPr>
                  <w:r>
                    <w:rPr>
                      <w:rFonts w:hint="eastAsia"/>
                      <w:bCs/>
                      <w:kern w:val="0"/>
                      <w:sz w:val="22"/>
                      <w:szCs w:val="22"/>
                    </w:rPr>
                    <w:t>1</w:t>
                  </w:r>
                </w:p>
              </w:tc>
              <w:tc>
                <w:tcPr>
                  <w:tcW w:w="1057" w:type="pct"/>
                </w:tcPr>
                <w:p>
                  <w:pPr>
                    <w:adjustRightInd w:val="0"/>
                    <w:snapToGrid w:val="0"/>
                    <w:jc w:val="center"/>
                    <w:rPr>
                      <w:bCs/>
                      <w:kern w:val="0"/>
                      <w:sz w:val="22"/>
                      <w:szCs w:val="22"/>
                    </w:rPr>
                  </w:pPr>
                  <w:r>
                    <w:rPr>
                      <w:rFonts w:hint="eastAsia"/>
                      <w:bCs/>
                      <w:kern w:val="0"/>
                      <w:sz w:val="22"/>
                      <w:szCs w:val="22"/>
                    </w:rPr>
                    <w:t>电热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adjustRightInd w:val="0"/>
                    <w:snapToGrid w:val="0"/>
                    <w:jc w:val="center"/>
                    <w:rPr>
                      <w:bCs/>
                      <w:kern w:val="0"/>
                      <w:sz w:val="22"/>
                      <w:szCs w:val="22"/>
                    </w:rPr>
                  </w:pPr>
                  <w:r>
                    <w:rPr>
                      <w:rFonts w:hint="eastAsia"/>
                      <w:bCs/>
                      <w:kern w:val="0"/>
                      <w:sz w:val="22"/>
                      <w:szCs w:val="22"/>
                    </w:rPr>
                    <w:t>压榨</w:t>
                  </w:r>
                </w:p>
              </w:tc>
              <w:tc>
                <w:tcPr>
                  <w:tcW w:w="2026" w:type="pct"/>
                  <w:vAlign w:val="center"/>
                </w:tcPr>
                <w:p>
                  <w:pPr>
                    <w:adjustRightInd w:val="0"/>
                    <w:snapToGrid w:val="0"/>
                    <w:jc w:val="center"/>
                    <w:rPr>
                      <w:bCs/>
                      <w:kern w:val="0"/>
                      <w:sz w:val="22"/>
                      <w:szCs w:val="22"/>
                    </w:rPr>
                  </w:pPr>
                  <w:r>
                    <w:rPr>
                      <w:rFonts w:hint="eastAsia"/>
                      <w:bCs/>
                      <w:kern w:val="0"/>
                      <w:sz w:val="22"/>
                      <w:szCs w:val="22"/>
                    </w:rPr>
                    <w:t>全自动压榨机</w:t>
                  </w:r>
                </w:p>
              </w:tc>
              <w:tc>
                <w:tcPr>
                  <w:tcW w:w="1057" w:type="pct"/>
                  <w:vAlign w:val="center"/>
                </w:tcPr>
                <w:p>
                  <w:pPr>
                    <w:adjustRightInd w:val="0"/>
                    <w:snapToGrid w:val="0"/>
                    <w:jc w:val="center"/>
                    <w:rPr>
                      <w:bCs/>
                      <w:kern w:val="0"/>
                      <w:sz w:val="22"/>
                      <w:szCs w:val="22"/>
                    </w:rPr>
                  </w:pPr>
                  <w:r>
                    <w:rPr>
                      <w:rFonts w:hint="eastAsia"/>
                      <w:bCs/>
                      <w:kern w:val="0"/>
                      <w:sz w:val="22"/>
                      <w:szCs w:val="22"/>
                    </w:rPr>
                    <w:t>5</w:t>
                  </w:r>
                </w:p>
              </w:tc>
              <w:tc>
                <w:tcPr>
                  <w:tcW w:w="1057" w:type="pct"/>
                </w:tcPr>
                <w:p>
                  <w:pPr>
                    <w:adjustRightInd w:val="0"/>
                    <w:snapToGrid w:val="0"/>
                    <w:jc w:val="center"/>
                    <w:rPr>
                      <w:bCs/>
                      <w:kern w:val="0"/>
                      <w:sz w:val="22"/>
                      <w:szCs w:val="22"/>
                    </w:rPr>
                  </w:pPr>
                  <w:r>
                    <w:rPr>
                      <w:rFonts w:hint="eastAsia"/>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adjustRightInd w:val="0"/>
                    <w:snapToGrid w:val="0"/>
                    <w:jc w:val="center"/>
                    <w:rPr>
                      <w:bCs/>
                      <w:kern w:val="0"/>
                      <w:sz w:val="22"/>
                      <w:szCs w:val="22"/>
                    </w:rPr>
                  </w:pPr>
                  <w:r>
                    <w:rPr>
                      <w:rFonts w:hint="eastAsia"/>
                      <w:bCs/>
                      <w:kern w:val="0"/>
                      <w:sz w:val="22"/>
                      <w:szCs w:val="22"/>
                    </w:rPr>
                    <w:t>切片</w:t>
                  </w:r>
                </w:p>
              </w:tc>
              <w:tc>
                <w:tcPr>
                  <w:tcW w:w="2026" w:type="pct"/>
                  <w:vAlign w:val="center"/>
                </w:tcPr>
                <w:p>
                  <w:pPr>
                    <w:adjustRightInd w:val="0"/>
                    <w:snapToGrid w:val="0"/>
                    <w:jc w:val="center"/>
                    <w:rPr>
                      <w:bCs/>
                      <w:kern w:val="0"/>
                      <w:sz w:val="22"/>
                      <w:szCs w:val="22"/>
                    </w:rPr>
                  </w:pPr>
                  <w:r>
                    <w:rPr>
                      <w:rFonts w:hint="eastAsia"/>
                      <w:bCs/>
                      <w:kern w:val="0"/>
                      <w:sz w:val="22"/>
                      <w:szCs w:val="22"/>
                    </w:rPr>
                    <w:t>全自动切片机</w:t>
                  </w:r>
                </w:p>
              </w:tc>
              <w:tc>
                <w:tcPr>
                  <w:tcW w:w="1057" w:type="pct"/>
                  <w:vAlign w:val="center"/>
                </w:tcPr>
                <w:p>
                  <w:pPr>
                    <w:adjustRightInd w:val="0"/>
                    <w:snapToGrid w:val="0"/>
                    <w:jc w:val="center"/>
                    <w:rPr>
                      <w:bCs/>
                      <w:kern w:val="0"/>
                      <w:sz w:val="22"/>
                      <w:szCs w:val="22"/>
                    </w:rPr>
                  </w:pPr>
                  <w:r>
                    <w:rPr>
                      <w:rFonts w:hint="eastAsia"/>
                      <w:bCs/>
                      <w:kern w:val="0"/>
                      <w:sz w:val="22"/>
                      <w:szCs w:val="22"/>
                    </w:rPr>
                    <w:t>5</w:t>
                  </w:r>
                </w:p>
              </w:tc>
              <w:tc>
                <w:tcPr>
                  <w:tcW w:w="1057" w:type="pct"/>
                </w:tcPr>
                <w:p>
                  <w:pPr>
                    <w:adjustRightInd w:val="0"/>
                    <w:snapToGrid w:val="0"/>
                    <w:jc w:val="center"/>
                    <w:rPr>
                      <w:bCs/>
                      <w:kern w:val="0"/>
                      <w:sz w:val="22"/>
                      <w:szCs w:val="22"/>
                    </w:rPr>
                  </w:pPr>
                  <w:r>
                    <w:rPr>
                      <w:rFonts w:hint="eastAsia"/>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adjustRightInd w:val="0"/>
                    <w:snapToGrid w:val="0"/>
                    <w:jc w:val="center"/>
                    <w:rPr>
                      <w:bCs/>
                      <w:kern w:val="0"/>
                      <w:sz w:val="22"/>
                      <w:szCs w:val="22"/>
                    </w:rPr>
                  </w:pPr>
                  <w:r>
                    <w:rPr>
                      <w:rFonts w:hint="eastAsia"/>
                      <w:bCs/>
                      <w:kern w:val="0"/>
                      <w:sz w:val="22"/>
                      <w:szCs w:val="22"/>
                    </w:rPr>
                    <w:t>包装</w:t>
                  </w:r>
                </w:p>
              </w:tc>
              <w:tc>
                <w:tcPr>
                  <w:tcW w:w="2026" w:type="pct"/>
                  <w:vAlign w:val="center"/>
                </w:tcPr>
                <w:p>
                  <w:pPr>
                    <w:adjustRightInd w:val="0"/>
                    <w:snapToGrid w:val="0"/>
                    <w:jc w:val="center"/>
                    <w:rPr>
                      <w:bCs/>
                      <w:kern w:val="0"/>
                      <w:sz w:val="22"/>
                      <w:szCs w:val="22"/>
                    </w:rPr>
                  </w:pPr>
                  <w:r>
                    <w:rPr>
                      <w:rFonts w:hint="eastAsia"/>
                      <w:bCs/>
                      <w:kern w:val="0"/>
                      <w:sz w:val="22"/>
                      <w:szCs w:val="22"/>
                    </w:rPr>
                    <w:t>全自动包装机</w:t>
                  </w:r>
                </w:p>
              </w:tc>
              <w:tc>
                <w:tcPr>
                  <w:tcW w:w="1057" w:type="pct"/>
                  <w:vAlign w:val="center"/>
                </w:tcPr>
                <w:p>
                  <w:pPr>
                    <w:adjustRightInd w:val="0"/>
                    <w:snapToGrid w:val="0"/>
                    <w:jc w:val="center"/>
                    <w:rPr>
                      <w:bCs/>
                      <w:kern w:val="0"/>
                      <w:sz w:val="22"/>
                      <w:szCs w:val="22"/>
                    </w:rPr>
                  </w:pPr>
                  <w:r>
                    <w:rPr>
                      <w:rFonts w:hint="eastAsia"/>
                      <w:bCs/>
                      <w:kern w:val="0"/>
                      <w:sz w:val="22"/>
                      <w:szCs w:val="22"/>
                    </w:rPr>
                    <w:t>5</w:t>
                  </w:r>
                </w:p>
              </w:tc>
              <w:tc>
                <w:tcPr>
                  <w:tcW w:w="1057" w:type="pct"/>
                </w:tcPr>
                <w:p>
                  <w:pPr>
                    <w:adjustRightInd w:val="0"/>
                    <w:snapToGrid w:val="0"/>
                    <w:jc w:val="center"/>
                    <w:rPr>
                      <w:bCs/>
                      <w:kern w:val="0"/>
                      <w:sz w:val="22"/>
                      <w:szCs w:val="22"/>
                    </w:rPr>
                  </w:pPr>
                  <w:r>
                    <w:rPr>
                      <w:rFonts w:hint="eastAsia"/>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adjustRightInd w:val="0"/>
                    <w:snapToGrid w:val="0"/>
                    <w:jc w:val="center"/>
                    <w:rPr>
                      <w:bCs/>
                      <w:kern w:val="0"/>
                      <w:sz w:val="22"/>
                      <w:szCs w:val="22"/>
                    </w:rPr>
                  </w:pPr>
                  <w:r>
                    <w:rPr>
                      <w:rFonts w:hint="eastAsia"/>
                      <w:kern w:val="0"/>
                      <w:sz w:val="22"/>
                    </w:rPr>
                    <w:t>冷冻仓库</w:t>
                  </w:r>
                </w:p>
              </w:tc>
              <w:tc>
                <w:tcPr>
                  <w:tcW w:w="2026" w:type="pct"/>
                  <w:vAlign w:val="center"/>
                </w:tcPr>
                <w:p>
                  <w:pPr>
                    <w:adjustRightInd w:val="0"/>
                    <w:snapToGrid w:val="0"/>
                    <w:jc w:val="center"/>
                    <w:rPr>
                      <w:bCs/>
                      <w:kern w:val="0"/>
                      <w:sz w:val="22"/>
                      <w:szCs w:val="22"/>
                    </w:rPr>
                  </w:pPr>
                  <w:r>
                    <w:rPr>
                      <w:bCs/>
                      <w:kern w:val="0"/>
                      <w:sz w:val="22"/>
                      <w:szCs w:val="22"/>
                    </w:rPr>
                    <w:t>50t</w:t>
                  </w:r>
                  <w:r>
                    <w:rPr>
                      <w:rFonts w:hint="eastAsia"/>
                      <w:bCs/>
                      <w:kern w:val="0"/>
                      <w:sz w:val="22"/>
                      <w:szCs w:val="22"/>
                    </w:rPr>
                    <w:t>冻库</w:t>
                  </w:r>
                </w:p>
              </w:tc>
              <w:tc>
                <w:tcPr>
                  <w:tcW w:w="1057" w:type="pct"/>
                  <w:vAlign w:val="center"/>
                </w:tcPr>
                <w:p>
                  <w:pPr>
                    <w:adjustRightInd w:val="0"/>
                    <w:snapToGrid w:val="0"/>
                    <w:jc w:val="center"/>
                    <w:rPr>
                      <w:bCs/>
                      <w:kern w:val="0"/>
                      <w:sz w:val="22"/>
                      <w:szCs w:val="22"/>
                    </w:rPr>
                  </w:pPr>
                  <w:r>
                    <w:rPr>
                      <w:rFonts w:hint="eastAsia"/>
                      <w:bCs/>
                      <w:kern w:val="0"/>
                      <w:sz w:val="22"/>
                      <w:szCs w:val="22"/>
                    </w:rPr>
                    <w:t>1</w:t>
                  </w:r>
                </w:p>
              </w:tc>
              <w:tc>
                <w:tcPr>
                  <w:tcW w:w="1057" w:type="pct"/>
                </w:tcPr>
                <w:p>
                  <w:pPr>
                    <w:adjustRightInd w:val="0"/>
                    <w:snapToGrid w:val="0"/>
                    <w:jc w:val="center"/>
                    <w:rPr>
                      <w:bCs/>
                      <w:kern w:val="0"/>
                      <w:sz w:val="22"/>
                      <w:szCs w:val="22"/>
                    </w:rPr>
                  </w:pPr>
                  <w:r>
                    <w:rPr>
                      <w:kern w:val="0"/>
                      <w:sz w:val="22"/>
                    </w:rPr>
                    <w:t>制冷剂为R22</w:t>
                  </w:r>
                </w:p>
              </w:tc>
            </w:tr>
          </w:tbl>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u w:val="single"/>
              </w:rPr>
            </w:pPr>
            <w:r>
              <w:rPr>
                <w:rFonts w:ascii="Times New Roman" w:hAnsi="Times New Roman"/>
                <w:bCs/>
                <w:sz w:val="24"/>
                <w:szCs w:val="24"/>
                <w:u w:val="single"/>
              </w:rPr>
              <w:t>5、原辅材料消耗</w:t>
            </w:r>
          </w:p>
          <w:p>
            <w:pPr>
              <w:pStyle w:val="3"/>
              <w:spacing w:line="360" w:lineRule="auto"/>
              <w:rPr>
                <w:rFonts w:ascii="Times New Roman" w:hAnsi="Times New Roman"/>
                <w:bCs/>
                <w:sz w:val="24"/>
                <w:szCs w:val="24"/>
                <w:u w:val="single"/>
              </w:rPr>
            </w:pPr>
            <w:r>
              <w:rPr>
                <w:rFonts w:ascii="Times New Roman" w:hAnsi="Times New Roman"/>
                <w:bCs/>
                <w:sz w:val="24"/>
                <w:szCs w:val="24"/>
                <w:u w:val="single"/>
              </w:rPr>
              <w:t>根据建设单位提供的资料，本项目生产过程中用到的原辅材料见表2-4。</w:t>
            </w:r>
          </w:p>
          <w:p>
            <w:pPr>
              <w:pStyle w:val="3"/>
              <w:spacing w:line="360" w:lineRule="auto"/>
              <w:jc w:val="center"/>
              <w:rPr>
                <w:rFonts w:ascii="Times New Roman" w:hAnsi="Times New Roman"/>
                <w:b/>
                <w:sz w:val="22"/>
                <w:szCs w:val="22"/>
                <w:u w:val="single"/>
              </w:rPr>
            </w:pPr>
            <w:r>
              <w:rPr>
                <w:rFonts w:ascii="Times New Roman" w:hAnsi="Times New Roman"/>
                <w:b/>
                <w:sz w:val="22"/>
                <w:szCs w:val="22"/>
                <w:u w:val="single"/>
              </w:rPr>
              <w:t>表2-4    项目原辅材料消耗一览表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56"/>
              <w:gridCol w:w="1122"/>
              <w:gridCol w:w="1678"/>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pStyle w:val="3"/>
                    <w:ind w:firstLine="0"/>
                    <w:jc w:val="center"/>
                    <w:rPr>
                      <w:rFonts w:ascii="Times New Roman" w:hAnsi="Times New Roman"/>
                      <w:bCs/>
                      <w:kern w:val="0"/>
                      <w:sz w:val="22"/>
                      <w:szCs w:val="22"/>
                    </w:rPr>
                  </w:pPr>
                  <w:r>
                    <w:rPr>
                      <w:rFonts w:ascii="Times New Roman" w:hAnsi="Times New Roman"/>
                      <w:bCs/>
                      <w:kern w:val="0"/>
                      <w:sz w:val="22"/>
                      <w:szCs w:val="22"/>
                    </w:rPr>
                    <w:t>序号</w:t>
                  </w:r>
                </w:p>
              </w:tc>
              <w:tc>
                <w:tcPr>
                  <w:tcW w:w="1058" w:type="pct"/>
                  <w:vAlign w:val="center"/>
                </w:tcPr>
                <w:p>
                  <w:pPr>
                    <w:pStyle w:val="3"/>
                    <w:ind w:firstLine="0"/>
                    <w:jc w:val="center"/>
                    <w:rPr>
                      <w:rFonts w:ascii="Times New Roman" w:hAnsi="Times New Roman"/>
                      <w:bCs/>
                      <w:kern w:val="0"/>
                      <w:sz w:val="22"/>
                      <w:szCs w:val="22"/>
                    </w:rPr>
                  </w:pPr>
                  <w:r>
                    <w:rPr>
                      <w:rFonts w:ascii="Times New Roman" w:hAnsi="Times New Roman"/>
                      <w:bCs/>
                      <w:kern w:val="0"/>
                      <w:sz w:val="22"/>
                      <w:szCs w:val="22"/>
                    </w:rPr>
                    <w:t>原辅材料名称</w:t>
                  </w:r>
                </w:p>
              </w:tc>
              <w:tc>
                <w:tcPr>
                  <w:tcW w:w="676" w:type="pct"/>
                  <w:vAlign w:val="center"/>
                </w:tcPr>
                <w:p>
                  <w:pPr>
                    <w:pStyle w:val="3"/>
                    <w:ind w:firstLine="0"/>
                    <w:jc w:val="center"/>
                    <w:rPr>
                      <w:rFonts w:ascii="Times New Roman" w:hAnsi="Times New Roman"/>
                      <w:bCs/>
                      <w:kern w:val="0"/>
                      <w:sz w:val="22"/>
                      <w:szCs w:val="22"/>
                    </w:rPr>
                  </w:pPr>
                  <w:r>
                    <w:rPr>
                      <w:rFonts w:ascii="Times New Roman" w:hAnsi="Times New Roman"/>
                      <w:bCs/>
                      <w:kern w:val="0"/>
                      <w:sz w:val="22"/>
                      <w:szCs w:val="22"/>
                    </w:rPr>
                    <w:t>年用量</w:t>
                  </w:r>
                </w:p>
              </w:tc>
              <w:tc>
                <w:tcPr>
                  <w:tcW w:w="1011" w:type="pct"/>
                  <w:vAlign w:val="center"/>
                </w:tcPr>
                <w:p>
                  <w:pPr>
                    <w:pStyle w:val="3"/>
                    <w:ind w:firstLine="0"/>
                    <w:jc w:val="center"/>
                    <w:rPr>
                      <w:rFonts w:ascii="Times New Roman" w:hAnsi="Times New Roman"/>
                      <w:bCs/>
                      <w:kern w:val="0"/>
                      <w:sz w:val="22"/>
                      <w:szCs w:val="22"/>
                    </w:rPr>
                  </w:pPr>
                  <w:r>
                    <w:rPr>
                      <w:rFonts w:ascii="Times New Roman" w:hAnsi="Times New Roman"/>
                      <w:bCs/>
                      <w:kern w:val="0"/>
                      <w:sz w:val="22"/>
                      <w:szCs w:val="22"/>
                    </w:rPr>
                    <w:t>单位</w:t>
                  </w:r>
                </w:p>
              </w:tc>
              <w:tc>
                <w:tcPr>
                  <w:tcW w:w="1716" w:type="pct"/>
                  <w:vAlign w:val="center"/>
                </w:tcPr>
                <w:p>
                  <w:pPr>
                    <w:pStyle w:val="3"/>
                    <w:ind w:firstLine="0"/>
                    <w:jc w:val="center"/>
                    <w:rPr>
                      <w:rFonts w:ascii="Times New Roman" w:hAnsi="Times New Roman"/>
                      <w:bCs/>
                      <w:kern w:val="0"/>
                      <w:sz w:val="22"/>
                      <w:szCs w:val="22"/>
                    </w:rPr>
                  </w:pPr>
                  <w:r>
                    <w:rPr>
                      <w:rFonts w:ascii="Times New Roman" w:hAnsi="Times New Roman"/>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1</w:t>
                  </w:r>
                </w:p>
              </w:tc>
              <w:tc>
                <w:tcPr>
                  <w:tcW w:w="1058" w:type="pct"/>
                  <w:vAlign w:val="center"/>
                </w:tcPr>
                <w:p>
                  <w:pPr>
                    <w:jc w:val="center"/>
                    <w:rPr>
                      <w:color w:val="000000"/>
                      <w:kern w:val="2"/>
                      <w:sz w:val="21"/>
                      <w:szCs w:val="21"/>
                    </w:rPr>
                  </w:pPr>
                  <w:r>
                    <w:rPr>
                      <w:rFonts w:hint="eastAsia"/>
                      <w:color w:val="000000"/>
                      <w:kern w:val="2"/>
                      <w:sz w:val="21"/>
                      <w:szCs w:val="21"/>
                    </w:rPr>
                    <w:t>鲜笋</w:t>
                  </w:r>
                </w:p>
              </w:tc>
              <w:tc>
                <w:tcPr>
                  <w:tcW w:w="676" w:type="pct"/>
                  <w:vAlign w:val="center"/>
                </w:tcPr>
                <w:p>
                  <w:pPr>
                    <w:jc w:val="center"/>
                    <w:rPr>
                      <w:color w:val="000000"/>
                      <w:kern w:val="2"/>
                      <w:sz w:val="21"/>
                      <w:szCs w:val="21"/>
                    </w:rPr>
                  </w:pPr>
                  <w:r>
                    <w:rPr>
                      <w:color w:val="000000"/>
                      <w:kern w:val="2"/>
                      <w:sz w:val="21"/>
                      <w:szCs w:val="21"/>
                    </w:rPr>
                    <w:t>2250</w:t>
                  </w:r>
                </w:p>
              </w:tc>
              <w:tc>
                <w:tcPr>
                  <w:tcW w:w="1011" w:type="pct"/>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吨</w:t>
                  </w:r>
                </w:p>
              </w:tc>
              <w:tc>
                <w:tcPr>
                  <w:tcW w:w="1716" w:type="pct"/>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由农户剥皮后就近收购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color w:val="000000"/>
                      <w:kern w:val="2"/>
                      <w:sz w:val="21"/>
                      <w:szCs w:val="21"/>
                    </w:rPr>
                  </w:pPr>
                  <w:r>
                    <w:rPr>
                      <w:rFonts w:hint="eastAsia"/>
                      <w:color w:val="000000"/>
                      <w:kern w:val="2"/>
                      <w:sz w:val="21"/>
                      <w:szCs w:val="21"/>
                    </w:rPr>
                    <w:t>2</w:t>
                  </w:r>
                </w:p>
              </w:tc>
              <w:tc>
                <w:tcPr>
                  <w:tcW w:w="1058" w:type="pct"/>
                  <w:vAlign w:val="center"/>
                </w:tcPr>
                <w:p>
                  <w:pPr>
                    <w:jc w:val="center"/>
                    <w:rPr>
                      <w:color w:val="000000"/>
                      <w:kern w:val="2"/>
                      <w:sz w:val="21"/>
                      <w:szCs w:val="21"/>
                    </w:rPr>
                  </w:pPr>
                  <w:r>
                    <w:rPr>
                      <w:rFonts w:hint="eastAsia"/>
                      <w:color w:val="000000"/>
                      <w:kern w:val="2"/>
                      <w:sz w:val="21"/>
                      <w:szCs w:val="21"/>
                    </w:rPr>
                    <w:t>成型生物质颗粒</w:t>
                  </w:r>
                </w:p>
              </w:tc>
              <w:tc>
                <w:tcPr>
                  <w:tcW w:w="676" w:type="pct"/>
                  <w:vAlign w:val="center"/>
                </w:tcPr>
                <w:p>
                  <w:pPr>
                    <w:jc w:val="center"/>
                    <w:rPr>
                      <w:color w:val="000000"/>
                      <w:kern w:val="2"/>
                      <w:sz w:val="21"/>
                      <w:szCs w:val="21"/>
                    </w:rPr>
                  </w:pPr>
                  <w:r>
                    <w:rPr>
                      <w:color w:val="000000"/>
                      <w:kern w:val="2"/>
                      <w:sz w:val="21"/>
                      <w:szCs w:val="21"/>
                    </w:rPr>
                    <w:t>10</w:t>
                  </w:r>
                </w:p>
              </w:tc>
              <w:tc>
                <w:tcPr>
                  <w:tcW w:w="1011" w:type="pct"/>
                  <w:vAlign w:val="center"/>
                </w:tcPr>
                <w:p>
                  <w:pPr>
                    <w:jc w:val="center"/>
                    <w:rPr>
                      <w:color w:val="000000"/>
                      <w:kern w:val="2"/>
                      <w:sz w:val="21"/>
                      <w:szCs w:val="21"/>
                    </w:rPr>
                  </w:pPr>
                  <w:r>
                    <w:rPr>
                      <w:rFonts w:hint="eastAsia"/>
                      <w:color w:val="000000"/>
                      <w:kern w:val="2"/>
                      <w:sz w:val="21"/>
                      <w:szCs w:val="21"/>
                    </w:rPr>
                    <w:t>吨</w:t>
                  </w:r>
                </w:p>
              </w:tc>
              <w:tc>
                <w:tcPr>
                  <w:tcW w:w="1716" w:type="pct"/>
                  <w:vAlign w:val="center"/>
                </w:tcPr>
                <w:p>
                  <w:pPr>
                    <w:jc w:val="center"/>
                    <w:rPr>
                      <w:color w:val="000000"/>
                      <w:kern w:val="2"/>
                      <w:sz w:val="21"/>
                      <w:szCs w:val="21"/>
                    </w:rPr>
                  </w:pPr>
                  <w:r>
                    <w:rPr>
                      <w:rFonts w:hint="eastAsia"/>
                      <w:color w:val="000000"/>
                      <w:kern w:val="2"/>
                      <w:sz w:val="21"/>
                      <w:szCs w:val="21"/>
                    </w:rPr>
                    <w:t>就近采购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39" w:type="pct"/>
                  <w:vAlign w:val="center"/>
                </w:tcPr>
                <w:p>
                  <w:pPr>
                    <w:jc w:val="center"/>
                    <w:rPr>
                      <w:kern w:val="2"/>
                      <w:sz w:val="21"/>
                      <w:szCs w:val="21"/>
                    </w:rPr>
                  </w:pPr>
                  <w:r>
                    <w:rPr>
                      <w:rFonts w:hint="eastAsia"/>
                      <w:kern w:val="2"/>
                      <w:sz w:val="21"/>
                      <w:szCs w:val="21"/>
                    </w:rPr>
                    <w:t>3</w:t>
                  </w:r>
                </w:p>
              </w:tc>
              <w:tc>
                <w:tcPr>
                  <w:tcW w:w="1058" w:type="pct"/>
                  <w:vAlign w:val="center"/>
                </w:tcPr>
                <w:p>
                  <w:pPr>
                    <w:jc w:val="center"/>
                    <w:rPr>
                      <w:kern w:val="2"/>
                      <w:sz w:val="21"/>
                      <w:szCs w:val="21"/>
                    </w:rPr>
                  </w:pPr>
                  <w:r>
                    <w:rPr>
                      <w:rFonts w:hint="eastAsia"/>
                      <w:kern w:val="2"/>
                      <w:sz w:val="21"/>
                      <w:szCs w:val="21"/>
                    </w:rPr>
                    <w:t>水</w:t>
                  </w:r>
                </w:p>
              </w:tc>
              <w:tc>
                <w:tcPr>
                  <w:tcW w:w="676" w:type="pct"/>
                  <w:vAlign w:val="center"/>
                </w:tcPr>
                <w:p>
                  <w:pPr>
                    <w:jc w:val="center"/>
                    <w:rPr>
                      <w:kern w:val="2"/>
                      <w:sz w:val="21"/>
                      <w:szCs w:val="21"/>
                    </w:rPr>
                  </w:pPr>
                  <w:r>
                    <w:rPr>
                      <w:kern w:val="2"/>
                      <w:sz w:val="21"/>
                      <w:szCs w:val="21"/>
                    </w:rPr>
                    <w:t>1978.2</w:t>
                  </w:r>
                </w:p>
              </w:tc>
              <w:tc>
                <w:tcPr>
                  <w:tcW w:w="1011" w:type="pct"/>
                  <w:vAlign w:val="center"/>
                </w:tcPr>
                <w:p>
                  <w:pPr>
                    <w:jc w:val="center"/>
                    <w:rPr>
                      <w:kern w:val="2"/>
                      <w:sz w:val="21"/>
                      <w:szCs w:val="21"/>
                    </w:rPr>
                  </w:pPr>
                  <w:r>
                    <w:rPr>
                      <w:rFonts w:hint="eastAsia"/>
                      <w:kern w:val="2"/>
                      <w:sz w:val="21"/>
                      <w:szCs w:val="21"/>
                    </w:rPr>
                    <w:t>吨</w:t>
                  </w:r>
                </w:p>
              </w:tc>
              <w:tc>
                <w:tcPr>
                  <w:tcW w:w="1716" w:type="pct"/>
                  <w:vAlign w:val="center"/>
                </w:tcPr>
                <w:p>
                  <w:pPr>
                    <w:jc w:val="center"/>
                    <w:rPr>
                      <w:kern w:val="2"/>
                      <w:sz w:val="21"/>
                      <w:szCs w:val="21"/>
                    </w:rPr>
                  </w:pPr>
                  <w:r>
                    <w:rPr>
                      <w:rFonts w:hint="eastAsia"/>
                      <w:kern w:val="2"/>
                      <w:sz w:val="21"/>
                      <w:szCs w:val="21"/>
                    </w:rPr>
                    <w:t>镇内自来水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color w:val="000000"/>
                      <w:kern w:val="2"/>
                      <w:sz w:val="21"/>
                      <w:szCs w:val="21"/>
                    </w:rPr>
                  </w:pPr>
                  <w:r>
                    <w:rPr>
                      <w:rFonts w:hint="eastAsia"/>
                      <w:color w:val="000000"/>
                      <w:kern w:val="2"/>
                      <w:sz w:val="21"/>
                      <w:szCs w:val="21"/>
                    </w:rPr>
                    <w:t>4</w:t>
                  </w:r>
                </w:p>
              </w:tc>
              <w:tc>
                <w:tcPr>
                  <w:tcW w:w="1058" w:type="pct"/>
                  <w:vAlign w:val="center"/>
                </w:tcPr>
                <w:p>
                  <w:pPr>
                    <w:jc w:val="center"/>
                    <w:rPr>
                      <w:color w:val="000000"/>
                      <w:kern w:val="2"/>
                      <w:sz w:val="21"/>
                      <w:szCs w:val="21"/>
                    </w:rPr>
                  </w:pPr>
                  <w:r>
                    <w:rPr>
                      <w:rFonts w:hint="eastAsia"/>
                      <w:color w:val="000000"/>
                      <w:kern w:val="2"/>
                      <w:sz w:val="21"/>
                      <w:szCs w:val="21"/>
                    </w:rPr>
                    <w:t>电</w:t>
                  </w:r>
                </w:p>
              </w:tc>
              <w:tc>
                <w:tcPr>
                  <w:tcW w:w="676" w:type="pct"/>
                  <w:vAlign w:val="center"/>
                </w:tcPr>
                <w:p>
                  <w:pPr>
                    <w:jc w:val="center"/>
                    <w:rPr>
                      <w:color w:val="000000"/>
                      <w:kern w:val="2"/>
                      <w:sz w:val="21"/>
                      <w:szCs w:val="21"/>
                    </w:rPr>
                  </w:pPr>
                  <w:r>
                    <w:rPr>
                      <w:color w:val="000000"/>
                      <w:kern w:val="2"/>
                      <w:sz w:val="21"/>
                      <w:szCs w:val="21"/>
                    </w:rPr>
                    <w:t>6000</w:t>
                  </w:r>
                </w:p>
              </w:tc>
              <w:tc>
                <w:tcPr>
                  <w:tcW w:w="1011" w:type="pct"/>
                  <w:vAlign w:val="center"/>
                </w:tcPr>
                <w:p>
                  <w:pPr>
                    <w:jc w:val="center"/>
                    <w:rPr>
                      <w:color w:val="000000"/>
                      <w:kern w:val="2"/>
                      <w:sz w:val="21"/>
                      <w:szCs w:val="21"/>
                    </w:rPr>
                  </w:pPr>
                  <w:r>
                    <w:rPr>
                      <w:rFonts w:hint="eastAsia"/>
                      <w:color w:val="000000"/>
                      <w:kern w:val="2"/>
                      <w:sz w:val="21"/>
                      <w:szCs w:val="21"/>
                    </w:rPr>
                    <w:t>千瓦</w:t>
                  </w:r>
                </w:p>
              </w:tc>
              <w:tc>
                <w:tcPr>
                  <w:tcW w:w="1716" w:type="pct"/>
                  <w:vAlign w:val="center"/>
                </w:tcPr>
                <w:p>
                  <w:pPr>
                    <w:jc w:val="center"/>
                    <w:rPr>
                      <w:color w:val="000000"/>
                      <w:kern w:val="2"/>
                      <w:sz w:val="21"/>
                      <w:szCs w:val="21"/>
                    </w:rPr>
                  </w:pPr>
                  <w:r>
                    <w:rPr>
                      <w:rFonts w:hint="eastAsia"/>
                      <w:color w:val="000000"/>
                      <w:kern w:val="2"/>
                      <w:sz w:val="21"/>
                      <w:szCs w:val="21"/>
                    </w:rPr>
                    <w:t>镇内电网接入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color w:val="000000"/>
                      <w:kern w:val="2"/>
                      <w:sz w:val="21"/>
                      <w:szCs w:val="21"/>
                    </w:rPr>
                  </w:pPr>
                  <w:r>
                    <w:rPr>
                      <w:rFonts w:hint="eastAsia"/>
                      <w:color w:val="000000"/>
                      <w:kern w:val="2"/>
                      <w:sz w:val="21"/>
                      <w:szCs w:val="21"/>
                    </w:rPr>
                    <w:t>5</w:t>
                  </w:r>
                </w:p>
              </w:tc>
              <w:tc>
                <w:tcPr>
                  <w:tcW w:w="1058" w:type="pct"/>
                  <w:vAlign w:val="center"/>
                </w:tcPr>
                <w:p>
                  <w:pPr>
                    <w:jc w:val="center"/>
                    <w:rPr>
                      <w:color w:val="000000"/>
                      <w:kern w:val="2"/>
                      <w:sz w:val="21"/>
                      <w:szCs w:val="21"/>
                    </w:rPr>
                  </w:pPr>
                  <w:r>
                    <w:rPr>
                      <w:kern w:val="0"/>
                      <w:sz w:val="22"/>
                    </w:rPr>
                    <w:t>制冷剂R22</w:t>
                  </w:r>
                </w:p>
              </w:tc>
              <w:tc>
                <w:tcPr>
                  <w:tcW w:w="676" w:type="pct"/>
                  <w:vAlign w:val="center"/>
                </w:tcPr>
                <w:p>
                  <w:pPr>
                    <w:jc w:val="center"/>
                    <w:rPr>
                      <w:color w:val="000000"/>
                      <w:kern w:val="2"/>
                      <w:sz w:val="21"/>
                      <w:szCs w:val="21"/>
                    </w:rPr>
                  </w:pPr>
                  <w:r>
                    <w:rPr>
                      <w:rFonts w:hint="eastAsia"/>
                      <w:color w:val="000000"/>
                      <w:kern w:val="2"/>
                      <w:sz w:val="21"/>
                      <w:szCs w:val="21"/>
                    </w:rPr>
                    <w:t>0</w:t>
                  </w:r>
                  <w:r>
                    <w:rPr>
                      <w:color w:val="000000"/>
                      <w:kern w:val="2"/>
                      <w:sz w:val="21"/>
                      <w:szCs w:val="21"/>
                    </w:rPr>
                    <w:t>.1</w:t>
                  </w:r>
                </w:p>
              </w:tc>
              <w:tc>
                <w:tcPr>
                  <w:tcW w:w="1011" w:type="pct"/>
                  <w:vAlign w:val="center"/>
                </w:tcPr>
                <w:p>
                  <w:pPr>
                    <w:jc w:val="center"/>
                    <w:rPr>
                      <w:color w:val="000000"/>
                      <w:kern w:val="2"/>
                      <w:sz w:val="21"/>
                      <w:szCs w:val="21"/>
                    </w:rPr>
                  </w:pPr>
                  <w:r>
                    <w:rPr>
                      <w:color w:val="000000"/>
                      <w:kern w:val="2"/>
                      <w:sz w:val="21"/>
                      <w:szCs w:val="21"/>
                    </w:rPr>
                    <w:t>t</w:t>
                  </w:r>
                </w:p>
              </w:tc>
              <w:tc>
                <w:tcPr>
                  <w:tcW w:w="1716" w:type="pct"/>
                  <w:vAlign w:val="center"/>
                </w:tcPr>
                <w:p>
                  <w:pPr>
                    <w:jc w:val="center"/>
                    <w:rPr>
                      <w:color w:val="000000"/>
                      <w:kern w:val="2"/>
                      <w:sz w:val="21"/>
                      <w:szCs w:val="21"/>
                    </w:rPr>
                  </w:pPr>
                  <w:r>
                    <w:rPr>
                      <w:rFonts w:hint="eastAsia"/>
                      <w:color w:val="000000"/>
                      <w:kern w:val="2"/>
                      <w:sz w:val="21"/>
                      <w:szCs w:val="21"/>
                    </w:rPr>
                    <w:t>/</w:t>
                  </w:r>
                </w:p>
              </w:tc>
            </w:tr>
          </w:tbl>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r>
              <w:rPr>
                <w:rFonts w:hint="eastAsia" w:ascii="Times New Roman" w:hAnsi="Times New Roman"/>
                <w:bCs/>
                <w:sz w:val="24"/>
                <w:szCs w:val="24"/>
              </w:rPr>
              <w:t>本项目使用的成型生物质颗粒成分分析如下表所示：</w:t>
            </w:r>
          </w:p>
          <w:p>
            <w:pPr>
              <w:pStyle w:val="3"/>
              <w:spacing w:line="360" w:lineRule="auto"/>
              <w:jc w:val="center"/>
              <w:rPr>
                <w:rFonts w:ascii="Times New Roman" w:hAnsi="Times New Roman"/>
                <w:b/>
                <w:sz w:val="22"/>
                <w:szCs w:val="22"/>
              </w:rPr>
            </w:pPr>
            <w:r>
              <w:rPr>
                <w:rFonts w:hint="eastAsia" w:ascii="Times New Roman" w:hAnsi="Times New Roman"/>
                <w:b/>
                <w:sz w:val="22"/>
                <w:szCs w:val="22"/>
              </w:rPr>
              <w:t>表2-</w:t>
            </w:r>
            <w:r>
              <w:rPr>
                <w:rFonts w:ascii="Times New Roman" w:hAnsi="Times New Roman"/>
                <w:b/>
                <w:sz w:val="22"/>
                <w:szCs w:val="22"/>
              </w:rPr>
              <w:t xml:space="preserve">5    </w:t>
            </w:r>
            <w:r>
              <w:rPr>
                <w:rFonts w:hint="eastAsia" w:ascii="Times New Roman" w:hAnsi="Times New Roman"/>
                <w:b/>
                <w:sz w:val="22"/>
                <w:szCs w:val="22"/>
              </w:rPr>
              <w:t>成型生物质颗粒成分分析一览表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0"/>
              <w:gridCol w:w="2739"/>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项目</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符号</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全水（收到基）/%</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Mar</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7</w:t>
                  </w:r>
                  <w:r>
                    <w:rPr>
                      <w:rFonts w:ascii="Times New Roman" w:hAnsi="Times New Roman"/>
                      <w:bCs/>
                      <w:kern w:val="0"/>
                      <w:sz w:val="22"/>
                      <w:szCs w:val="22"/>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灰分/%</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Aar</w:t>
                  </w:r>
                </w:p>
              </w:tc>
              <w:tc>
                <w:tcPr>
                  <w:tcW w:w="4150" w:type="dxa"/>
                  <w:vAlign w:val="center"/>
                </w:tcPr>
                <w:p>
                  <w:pPr>
                    <w:pStyle w:val="3"/>
                    <w:ind w:firstLine="0"/>
                    <w:jc w:val="center"/>
                    <w:rPr>
                      <w:rFonts w:ascii="Times New Roman" w:hAnsi="Times New Roman"/>
                      <w:bCs/>
                      <w:kern w:val="0"/>
                      <w:sz w:val="22"/>
                      <w:szCs w:val="22"/>
                    </w:rPr>
                  </w:pPr>
                  <w:r>
                    <w:rPr>
                      <w:rFonts w:ascii="Times New Roman" w:hAnsi="Times New Roman"/>
                      <w:bCs/>
                      <w:kern w:val="0"/>
                      <w:sz w:val="22"/>
                      <w:szCs w:val="2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干燥无灰基挥发份/%</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Vdaf</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8</w:t>
                  </w:r>
                  <w:r>
                    <w:rPr>
                      <w:rFonts w:ascii="Times New Roman" w:hAnsi="Times New Roman"/>
                      <w:bCs/>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低位发热量/（M</w:t>
                  </w:r>
                  <w:r>
                    <w:rPr>
                      <w:rFonts w:ascii="Times New Roman" w:hAnsi="Times New Roman"/>
                      <w:bCs/>
                      <w:kern w:val="0"/>
                      <w:sz w:val="22"/>
                      <w:szCs w:val="22"/>
                    </w:rPr>
                    <w:t>J/</w:t>
                  </w:r>
                  <w:r>
                    <w:rPr>
                      <w:rFonts w:hint="eastAsia" w:ascii="Times New Roman" w:hAnsi="Times New Roman"/>
                      <w:bCs/>
                      <w:kern w:val="0"/>
                      <w:sz w:val="22"/>
                      <w:szCs w:val="22"/>
                    </w:rPr>
                    <w:t>kg）</w:t>
                  </w:r>
                </w:p>
              </w:tc>
              <w:tc>
                <w:tcPr>
                  <w:tcW w:w="4150" w:type="dxa"/>
                </w:tcPr>
                <w:p>
                  <w:pPr>
                    <w:pStyle w:val="3"/>
                    <w:ind w:firstLine="0"/>
                    <w:jc w:val="center"/>
                    <w:rPr>
                      <w:rFonts w:ascii="Times New Roman" w:hAnsi="Times New Roman"/>
                      <w:bCs/>
                      <w:kern w:val="0"/>
                      <w:sz w:val="22"/>
                      <w:szCs w:val="22"/>
                    </w:rPr>
                  </w:pPr>
                  <w:r>
                    <w:rPr>
                      <w:rFonts w:ascii="Times New Roman" w:hAnsi="Times New Roman"/>
                      <w:bCs/>
                      <w:kern w:val="0"/>
                      <w:sz w:val="22"/>
                      <w:szCs w:val="22"/>
                    </w:rPr>
                    <w:t>Q</w:t>
                  </w:r>
                  <w:r>
                    <w:rPr>
                      <w:rFonts w:hint="eastAsia" w:ascii="Times New Roman" w:hAnsi="Times New Roman"/>
                      <w:bCs/>
                      <w:kern w:val="0"/>
                      <w:sz w:val="22"/>
                      <w:szCs w:val="22"/>
                    </w:rPr>
                    <w:t>net</w:t>
                  </w:r>
                  <w:r>
                    <w:rPr>
                      <w:rFonts w:ascii="Times New Roman" w:hAnsi="Times New Roman"/>
                      <w:bCs/>
                      <w:kern w:val="0"/>
                      <w:sz w:val="22"/>
                      <w:szCs w:val="22"/>
                    </w:rPr>
                    <w:t>.ar</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1</w:t>
                  </w:r>
                  <w:r>
                    <w:rPr>
                      <w:rFonts w:ascii="Times New Roman" w:hAnsi="Times New Roman"/>
                      <w:bCs/>
                      <w:kern w:val="0"/>
                      <w:sz w:val="22"/>
                      <w:szCs w:val="22"/>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全硫/%</w:t>
                  </w:r>
                </w:p>
              </w:tc>
              <w:tc>
                <w:tcPr>
                  <w:tcW w:w="4150" w:type="dxa"/>
                </w:tcPr>
                <w:p>
                  <w:pPr>
                    <w:pStyle w:val="3"/>
                    <w:ind w:firstLine="0"/>
                    <w:jc w:val="center"/>
                    <w:rPr>
                      <w:rFonts w:ascii="Times New Roman" w:hAnsi="Times New Roman"/>
                      <w:bCs/>
                      <w:kern w:val="0"/>
                      <w:sz w:val="22"/>
                      <w:szCs w:val="22"/>
                    </w:rPr>
                  </w:pPr>
                  <w:r>
                    <w:rPr>
                      <w:rFonts w:ascii="Times New Roman" w:hAnsi="Times New Roman"/>
                      <w:bCs/>
                      <w:kern w:val="0"/>
                      <w:sz w:val="22"/>
                      <w:szCs w:val="22"/>
                    </w:rPr>
                    <w:t>S</w:t>
                  </w:r>
                  <w:r>
                    <w:rPr>
                      <w:rFonts w:hint="eastAsia" w:ascii="Times New Roman" w:hAnsi="Times New Roman"/>
                      <w:bCs/>
                      <w:kern w:val="0"/>
                      <w:sz w:val="22"/>
                      <w:szCs w:val="22"/>
                    </w:rPr>
                    <w:t>ar</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0</w:t>
                  </w:r>
                  <w:r>
                    <w:rPr>
                      <w:rFonts w:ascii="Times New Roman" w:hAnsi="Times New Roman"/>
                      <w:bCs/>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收到基碳/%</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Car</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4</w:t>
                  </w:r>
                  <w:r>
                    <w:rPr>
                      <w:rFonts w:ascii="Times New Roman" w:hAnsi="Times New Roman"/>
                      <w:bCs/>
                      <w:kern w:val="0"/>
                      <w:sz w:val="22"/>
                      <w:szCs w:val="22"/>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收到基氢/%</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Har</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3</w:t>
                  </w:r>
                  <w:r>
                    <w:rPr>
                      <w:rFonts w:ascii="Times New Roman" w:hAnsi="Times New Roman"/>
                      <w:bCs/>
                      <w:kern w:val="0"/>
                      <w:sz w:val="22"/>
                      <w:szCs w:val="2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收到基氮/%</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Nar</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1</w:t>
                  </w:r>
                  <w:r>
                    <w:rPr>
                      <w:rFonts w:ascii="Times New Roman" w:hAnsi="Times New Roman"/>
                      <w:bCs/>
                      <w:kern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收到基氧/%</w:t>
                  </w:r>
                </w:p>
              </w:tc>
              <w:tc>
                <w:tcPr>
                  <w:tcW w:w="4150" w:type="dxa"/>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Oar</w:t>
                  </w:r>
                </w:p>
              </w:tc>
              <w:tc>
                <w:tcPr>
                  <w:tcW w:w="4150"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3</w:t>
                  </w:r>
                  <w:r>
                    <w:rPr>
                      <w:rFonts w:ascii="Times New Roman" w:hAnsi="Times New Roman"/>
                      <w:bCs/>
                      <w:kern w:val="0"/>
                      <w:sz w:val="22"/>
                      <w:szCs w:val="22"/>
                    </w:rPr>
                    <w:t>9.47</w:t>
                  </w:r>
                </w:p>
              </w:tc>
            </w:tr>
          </w:tbl>
          <w:p>
            <w:pPr>
              <w:pStyle w:val="3"/>
              <w:spacing w:line="360" w:lineRule="auto"/>
              <w:rPr>
                <w:rFonts w:ascii="Times New Roman" w:hAnsi="Times New Roman"/>
                <w:bCs/>
                <w:sz w:val="24"/>
                <w:szCs w:val="24"/>
              </w:rPr>
            </w:pPr>
          </w:p>
          <w:p>
            <w:pPr>
              <w:pStyle w:val="3"/>
              <w:spacing w:line="360" w:lineRule="auto"/>
              <w:ind w:firstLine="0"/>
              <w:rPr>
                <w:rFonts w:ascii="Times New Roman" w:hAnsi="Times New Roman"/>
                <w:b/>
                <w:sz w:val="24"/>
                <w:szCs w:val="24"/>
              </w:rPr>
            </w:pPr>
            <w:r>
              <w:rPr>
                <w:rFonts w:ascii="Times New Roman" w:hAnsi="Times New Roman"/>
                <w:b/>
                <w:sz w:val="24"/>
                <w:szCs w:val="24"/>
              </w:rPr>
              <w:t>三、工程技术方案</w:t>
            </w:r>
          </w:p>
          <w:p>
            <w:pPr>
              <w:pStyle w:val="3"/>
              <w:spacing w:line="360" w:lineRule="auto"/>
              <w:rPr>
                <w:rFonts w:ascii="Times New Roman" w:hAnsi="Times New Roman"/>
                <w:bCs/>
                <w:sz w:val="24"/>
                <w:szCs w:val="24"/>
              </w:rPr>
            </w:pPr>
            <w:r>
              <w:rPr>
                <w:rFonts w:ascii="Times New Roman" w:hAnsi="Times New Roman"/>
                <w:bCs/>
                <w:sz w:val="24"/>
                <w:szCs w:val="24"/>
              </w:rPr>
              <w:t>1、总平面布置</w:t>
            </w:r>
          </w:p>
          <w:p>
            <w:pPr>
              <w:pStyle w:val="3"/>
              <w:spacing w:line="360" w:lineRule="auto"/>
              <w:rPr>
                <w:rFonts w:ascii="Times New Roman" w:hAnsi="Times New Roman"/>
                <w:bCs/>
                <w:sz w:val="24"/>
                <w:szCs w:val="24"/>
              </w:rPr>
            </w:pPr>
            <w:r>
              <w:rPr>
                <w:rFonts w:hint="eastAsia" w:ascii="Times New Roman" w:hAnsi="Times New Roman"/>
                <w:bCs/>
                <w:sz w:val="24"/>
                <w:szCs w:val="24"/>
              </w:rPr>
              <w:t>本项目厂区分为生产区与生活区，其中生活区位于厂区南侧，由西向东依次布置食堂与办公楼。生产区位于厂区北侧，其中初加工车间、烘干房与锅炉房位于厂区中部，包装车间位于厂区北侧，冷冻仓库位于包装车间南侧。</w:t>
            </w:r>
          </w:p>
          <w:p>
            <w:pPr>
              <w:pStyle w:val="3"/>
              <w:spacing w:line="360" w:lineRule="auto"/>
              <w:rPr>
                <w:rFonts w:ascii="Times New Roman" w:hAnsi="Times New Roman"/>
                <w:bCs/>
                <w:sz w:val="24"/>
                <w:szCs w:val="24"/>
              </w:rPr>
            </w:pPr>
            <w:r>
              <w:rPr>
                <w:rFonts w:hint="eastAsia" w:ascii="Times New Roman" w:hAnsi="Times New Roman"/>
                <w:bCs/>
                <w:sz w:val="24"/>
                <w:szCs w:val="24"/>
              </w:rPr>
              <w:t>厂区内锅炉房排气筒位于锅炉房西侧，自建污水处理设施位于锅炉房西侧，厂区总排口位于厂区东南侧。</w:t>
            </w:r>
          </w:p>
          <w:p>
            <w:pPr>
              <w:pStyle w:val="3"/>
              <w:spacing w:line="360" w:lineRule="auto"/>
              <w:rPr>
                <w:rFonts w:ascii="Times New Roman" w:hAnsi="Times New Roman"/>
                <w:bCs/>
                <w:sz w:val="24"/>
                <w:szCs w:val="24"/>
              </w:rPr>
            </w:pPr>
            <w:r>
              <w:rPr>
                <w:rFonts w:ascii="Times New Roman" w:hAnsi="Times New Roman"/>
                <w:bCs/>
                <w:sz w:val="24"/>
                <w:szCs w:val="24"/>
              </w:rPr>
              <w:t>其平面布置详见附图2项目平面布置图。</w:t>
            </w:r>
          </w:p>
          <w:p>
            <w:pPr>
              <w:pStyle w:val="3"/>
              <w:spacing w:line="360" w:lineRule="auto"/>
              <w:rPr>
                <w:rFonts w:ascii="Times New Roman" w:hAnsi="Times New Roman"/>
                <w:bCs/>
                <w:sz w:val="24"/>
                <w:szCs w:val="24"/>
              </w:rPr>
            </w:pPr>
            <w:r>
              <w:rPr>
                <w:rFonts w:ascii="Times New Roman" w:hAnsi="Times New Roman"/>
                <w:bCs/>
                <w:sz w:val="24"/>
                <w:szCs w:val="24"/>
              </w:rPr>
              <w:t>2、给排水设计</w:t>
            </w:r>
          </w:p>
          <w:p>
            <w:pPr>
              <w:pStyle w:val="3"/>
              <w:spacing w:line="360" w:lineRule="auto"/>
              <w:rPr>
                <w:rFonts w:ascii="Times New Roman" w:hAnsi="Times New Roman"/>
                <w:bCs/>
                <w:sz w:val="24"/>
                <w:szCs w:val="24"/>
              </w:rPr>
            </w:pPr>
            <w:r>
              <w:rPr>
                <w:rFonts w:ascii="Times New Roman" w:hAnsi="Times New Roman"/>
                <w:bCs/>
                <w:sz w:val="24"/>
                <w:szCs w:val="24"/>
              </w:rPr>
              <w:t>本项目生产、生活用水均由</w:t>
            </w:r>
            <w:r>
              <w:rPr>
                <w:rFonts w:hint="eastAsia" w:ascii="Times New Roman" w:hAnsi="Times New Roman"/>
                <w:bCs/>
                <w:sz w:val="24"/>
                <w:szCs w:val="24"/>
              </w:rPr>
              <w:t>镇</w:t>
            </w:r>
            <w:r>
              <w:rPr>
                <w:rFonts w:ascii="Times New Roman" w:hAnsi="Times New Roman"/>
                <w:bCs/>
                <w:sz w:val="24"/>
                <w:szCs w:val="24"/>
              </w:rPr>
              <w:t>区供水管网引入，</w:t>
            </w:r>
            <w:r>
              <w:rPr>
                <w:rFonts w:hint="eastAsia" w:ascii="Times New Roman" w:hAnsi="Times New Roman"/>
                <w:bCs/>
                <w:sz w:val="24"/>
                <w:szCs w:val="24"/>
              </w:rPr>
              <w:t>厂区生产废水经自建污水处理设施预处理后，由厂区总排口排入南侧镇区污水主管，最终进入花岩溪镇污水处理厂深度处理，尾水排入枉水河</w:t>
            </w:r>
            <w:r>
              <w:rPr>
                <w:rFonts w:ascii="Times New Roman" w:hAnsi="Times New Roman"/>
                <w:bCs/>
                <w:sz w:val="24"/>
                <w:szCs w:val="24"/>
              </w:rPr>
              <w:t>。</w:t>
            </w:r>
          </w:p>
          <w:p>
            <w:pPr>
              <w:pStyle w:val="3"/>
              <w:spacing w:line="360" w:lineRule="auto"/>
              <w:ind w:firstLine="0"/>
              <w:rPr>
                <w:rFonts w:ascii="Times New Roman" w:hAnsi="Times New Roman"/>
                <w:b/>
                <w:sz w:val="24"/>
                <w:szCs w:val="24"/>
              </w:rPr>
            </w:pPr>
            <w:r>
              <w:rPr>
                <w:rFonts w:ascii="Times New Roman" w:hAnsi="Times New Roman"/>
                <w:b/>
                <w:sz w:val="24"/>
                <w:szCs w:val="24"/>
              </w:rPr>
              <w:t>四、项目投资及资金来源</w:t>
            </w:r>
          </w:p>
          <w:p>
            <w:pPr>
              <w:pStyle w:val="3"/>
              <w:spacing w:line="360" w:lineRule="auto"/>
              <w:rPr>
                <w:rFonts w:ascii="Times New Roman" w:hAnsi="Times New Roman"/>
                <w:bCs/>
                <w:sz w:val="24"/>
                <w:szCs w:val="24"/>
              </w:rPr>
            </w:pPr>
            <w:r>
              <w:rPr>
                <w:rFonts w:ascii="Times New Roman" w:hAnsi="Times New Roman"/>
                <w:bCs/>
                <w:sz w:val="24"/>
                <w:szCs w:val="24"/>
              </w:rPr>
              <w:t>本项目总投资为</w:t>
            </w:r>
            <w:r>
              <w:rPr>
                <w:rFonts w:ascii="Times New Roman" w:hAnsi="Times New Roman"/>
                <w:sz w:val="24"/>
                <w:szCs w:val="24"/>
              </w:rPr>
              <w:t>300</w:t>
            </w:r>
            <w:r>
              <w:rPr>
                <w:rFonts w:ascii="Times New Roman" w:hAnsi="Times New Roman"/>
                <w:bCs/>
                <w:sz w:val="24"/>
                <w:szCs w:val="24"/>
              </w:rPr>
              <w:t>万元，</w:t>
            </w:r>
            <w:r>
              <w:rPr>
                <w:rFonts w:hint="eastAsia" w:ascii="Times New Roman" w:hAnsi="Times New Roman"/>
                <w:bCs/>
                <w:sz w:val="24"/>
                <w:szCs w:val="24"/>
              </w:rPr>
              <w:t>其中环保投资为5</w:t>
            </w:r>
            <w:r>
              <w:rPr>
                <w:rFonts w:ascii="Times New Roman" w:hAnsi="Times New Roman"/>
                <w:bCs/>
                <w:sz w:val="24"/>
                <w:szCs w:val="24"/>
              </w:rPr>
              <w:t>0</w:t>
            </w:r>
            <w:r>
              <w:rPr>
                <w:rFonts w:hint="eastAsia" w:ascii="Times New Roman" w:hAnsi="Times New Roman"/>
                <w:bCs/>
                <w:sz w:val="24"/>
                <w:szCs w:val="24"/>
              </w:rPr>
              <w:t>万元，占比1</w:t>
            </w:r>
            <w:r>
              <w:rPr>
                <w:rFonts w:ascii="Times New Roman" w:hAnsi="Times New Roman"/>
                <w:bCs/>
                <w:sz w:val="24"/>
                <w:szCs w:val="24"/>
              </w:rPr>
              <w:t>7</w:t>
            </w:r>
            <w:r>
              <w:rPr>
                <w:rFonts w:hint="eastAsia" w:ascii="Times New Roman" w:hAnsi="Times New Roman"/>
                <w:bCs/>
                <w:sz w:val="24"/>
                <w:szCs w:val="24"/>
              </w:rPr>
              <w:t>%，</w:t>
            </w:r>
            <w:r>
              <w:rPr>
                <w:rFonts w:ascii="Times New Roman" w:hAnsi="Times New Roman"/>
                <w:bCs/>
                <w:sz w:val="24"/>
                <w:szCs w:val="24"/>
              </w:rPr>
              <w:t>均由企业自筹。</w:t>
            </w:r>
          </w:p>
          <w:p>
            <w:pPr>
              <w:pStyle w:val="3"/>
              <w:spacing w:line="360" w:lineRule="auto"/>
              <w:ind w:firstLine="0"/>
              <w:rPr>
                <w:rFonts w:ascii="Times New Roman" w:hAnsi="Times New Roman"/>
                <w:b/>
                <w:sz w:val="24"/>
                <w:szCs w:val="24"/>
              </w:rPr>
            </w:pPr>
            <w:r>
              <w:rPr>
                <w:rFonts w:ascii="Times New Roman" w:hAnsi="Times New Roman"/>
                <w:b/>
                <w:sz w:val="24"/>
                <w:szCs w:val="24"/>
              </w:rPr>
              <w:t>五、劳动定员及工作制度</w:t>
            </w:r>
          </w:p>
          <w:p>
            <w:pPr>
              <w:pStyle w:val="3"/>
              <w:spacing w:line="360" w:lineRule="auto"/>
              <w:rPr>
                <w:rFonts w:ascii="Times New Roman" w:hAnsi="Times New Roman"/>
                <w:bCs/>
                <w:sz w:val="24"/>
                <w:szCs w:val="24"/>
              </w:rPr>
            </w:pPr>
            <w:r>
              <w:rPr>
                <w:rFonts w:ascii="Times New Roman" w:hAnsi="Times New Roman"/>
                <w:bCs/>
                <w:sz w:val="24"/>
                <w:szCs w:val="24"/>
              </w:rPr>
              <w:t>本项目</w:t>
            </w:r>
            <w:r>
              <w:rPr>
                <w:rFonts w:hint="eastAsia" w:ascii="Times New Roman" w:hAnsi="Times New Roman"/>
                <w:bCs/>
                <w:sz w:val="24"/>
                <w:szCs w:val="24"/>
              </w:rPr>
              <w:t>建成后预计将雇佣员工数为1</w:t>
            </w:r>
            <w:r>
              <w:rPr>
                <w:rFonts w:ascii="Times New Roman" w:hAnsi="Times New Roman"/>
                <w:bCs/>
                <w:sz w:val="24"/>
                <w:szCs w:val="24"/>
              </w:rPr>
              <w:t>0</w:t>
            </w:r>
            <w:r>
              <w:rPr>
                <w:rFonts w:hint="eastAsia" w:ascii="Times New Roman" w:hAnsi="Times New Roman"/>
                <w:bCs/>
                <w:sz w:val="24"/>
                <w:szCs w:val="24"/>
              </w:rPr>
              <w:t>人，日工作时间为8h，年工作2</w:t>
            </w:r>
            <w:r>
              <w:rPr>
                <w:rFonts w:ascii="Times New Roman" w:hAnsi="Times New Roman"/>
                <w:bCs/>
                <w:sz w:val="24"/>
                <w:szCs w:val="24"/>
              </w:rPr>
              <w:t>00</w:t>
            </w:r>
            <w:r>
              <w:rPr>
                <w:rFonts w:hint="eastAsia" w:ascii="Times New Roman" w:hAnsi="Times New Roman"/>
                <w:bCs/>
                <w:sz w:val="24"/>
                <w:szCs w:val="24"/>
              </w:rPr>
              <w:t>天</w:t>
            </w:r>
            <w:r>
              <w:rPr>
                <w:rFonts w:ascii="Times New Roman" w:hAnsi="Times New Roman"/>
                <w:bCs/>
                <w:sz w:val="24"/>
                <w:szCs w:val="24"/>
              </w:rPr>
              <w:t>。</w:t>
            </w:r>
            <w:r>
              <w:rPr>
                <w:rFonts w:hint="eastAsia" w:ascii="Times New Roman" w:hAnsi="Times New Roman"/>
                <w:bCs/>
                <w:sz w:val="24"/>
                <w:szCs w:val="24"/>
              </w:rPr>
              <w:t>蒸煮工段集中在每年</w:t>
            </w:r>
            <w:r>
              <w:rPr>
                <w:rFonts w:ascii="Times New Roman" w:hAnsi="Times New Roman"/>
                <w:bCs/>
                <w:sz w:val="24"/>
                <w:szCs w:val="24"/>
              </w:rPr>
              <w:t>4</w:t>
            </w:r>
            <w:r>
              <w:rPr>
                <w:rFonts w:hint="eastAsia" w:ascii="Times New Roman" w:hAnsi="Times New Roman"/>
                <w:bCs/>
                <w:sz w:val="24"/>
                <w:szCs w:val="24"/>
              </w:rPr>
              <w:t>月，预计工作时长为</w:t>
            </w:r>
            <w:r>
              <w:rPr>
                <w:rFonts w:ascii="Times New Roman" w:hAnsi="Times New Roman"/>
                <w:bCs/>
                <w:sz w:val="24"/>
                <w:szCs w:val="24"/>
              </w:rPr>
              <w:t>30</w:t>
            </w:r>
            <w:r>
              <w:rPr>
                <w:rFonts w:hint="eastAsia" w:ascii="Times New Roman" w:hAnsi="Times New Roman"/>
                <w:bCs/>
                <w:sz w:val="24"/>
                <w:szCs w:val="24"/>
              </w:rPr>
              <w:t>天。</w:t>
            </w:r>
          </w:p>
          <w:p>
            <w:pPr>
              <w:pStyle w:val="3"/>
              <w:spacing w:line="360" w:lineRule="auto"/>
              <w:ind w:firstLine="0"/>
              <w:rPr>
                <w:rFonts w:ascii="Times New Roman" w:hAnsi="Times New Roman"/>
                <w:b/>
                <w:sz w:val="24"/>
                <w:szCs w:val="24"/>
              </w:rPr>
            </w:pPr>
            <w:r>
              <w:rPr>
                <w:rFonts w:hint="eastAsia" w:ascii="Times New Roman" w:hAnsi="Times New Roman"/>
                <w:b/>
                <w:sz w:val="24"/>
                <w:szCs w:val="24"/>
              </w:rPr>
              <w:t>六</w:t>
            </w:r>
            <w:r>
              <w:rPr>
                <w:rFonts w:ascii="Times New Roman" w:hAnsi="Times New Roman"/>
                <w:b/>
                <w:sz w:val="24"/>
                <w:szCs w:val="24"/>
              </w:rPr>
              <w:t>、</w:t>
            </w:r>
            <w:r>
              <w:rPr>
                <w:rFonts w:hint="eastAsia" w:ascii="Times New Roman" w:hAnsi="Times New Roman"/>
                <w:b/>
                <w:sz w:val="24"/>
                <w:szCs w:val="24"/>
              </w:rPr>
              <w:t>厂区水平衡</w:t>
            </w:r>
          </w:p>
          <w:p>
            <w:pPr>
              <w:pStyle w:val="3"/>
              <w:spacing w:line="360" w:lineRule="auto"/>
              <w:rPr>
                <w:rFonts w:ascii="Times New Roman" w:hAnsi="Times New Roman"/>
                <w:bCs/>
                <w:sz w:val="24"/>
                <w:szCs w:val="24"/>
              </w:rPr>
            </w:pPr>
            <w:r>
              <w:rPr>
                <w:rFonts w:hint="eastAsia" w:ascii="Times New Roman" w:hAnsi="Times New Roman"/>
                <w:bCs/>
                <w:sz w:val="24"/>
                <w:szCs w:val="24"/>
              </w:rPr>
              <w:t>1、蒸煮废水</w:t>
            </w:r>
          </w:p>
          <w:p>
            <w:pPr>
              <w:pStyle w:val="3"/>
              <w:spacing w:line="360" w:lineRule="auto"/>
              <w:rPr>
                <w:rFonts w:ascii="Times New Roman" w:hAnsi="Times New Roman"/>
                <w:bCs/>
                <w:sz w:val="24"/>
                <w:szCs w:val="24"/>
              </w:rPr>
            </w:pPr>
            <w:r>
              <w:rPr>
                <w:rFonts w:hint="eastAsia" w:ascii="Times New Roman" w:hAnsi="Times New Roman"/>
                <w:bCs/>
                <w:sz w:val="24"/>
                <w:szCs w:val="24"/>
              </w:rPr>
              <w:t>厂区共设置蒸煮池</w:t>
            </w:r>
            <w:r>
              <w:rPr>
                <w:rFonts w:ascii="Times New Roman" w:hAnsi="Times New Roman"/>
                <w:bCs/>
                <w:sz w:val="24"/>
                <w:szCs w:val="24"/>
              </w:rPr>
              <w:t>6</w:t>
            </w:r>
            <w:r>
              <w:rPr>
                <w:rFonts w:hint="eastAsia" w:ascii="Times New Roman" w:hAnsi="Times New Roman"/>
                <w:bCs/>
                <w:sz w:val="24"/>
                <w:szCs w:val="24"/>
              </w:rPr>
              <w:t>个，尺寸均为2</w:t>
            </w:r>
            <w:r>
              <w:rPr>
                <w:rFonts w:ascii="Times New Roman" w:hAnsi="Times New Roman"/>
                <w:bCs/>
                <w:sz w:val="24"/>
                <w:szCs w:val="24"/>
              </w:rPr>
              <w:t>m×2m×1m</w:t>
            </w:r>
            <w:r>
              <w:rPr>
                <w:rFonts w:hint="eastAsia" w:ascii="Times New Roman" w:hAnsi="Times New Roman"/>
                <w:bCs/>
                <w:sz w:val="24"/>
                <w:szCs w:val="24"/>
              </w:rPr>
              <w:t>。项目采用锅炉供热后间接加热蒸煮池内水，产生水蒸气蒸煮新鲜笋，池内水蒸气大部分蒸发损失，小部分凝结为蒸煮废水，根据建设单位经验，蒸煮废水产生量约为蒸煮池用水的3</w:t>
            </w:r>
            <w:r>
              <w:rPr>
                <w:rFonts w:ascii="Times New Roman" w:hAnsi="Times New Roman"/>
                <w:bCs/>
                <w:sz w:val="24"/>
                <w:szCs w:val="24"/>
              </w:rPr>
              <w:t>0</w:t>
            </w:r>
            <w:r>
              <w:rPr>
                <w:rFonts w:hint="eastAsia" w:ascii="Times New Roman" w:hAnsi="Times New Roman"/>
                <w:bCs/>
                <w:sz w:val="24"/>
                <w:szCs w:val="24"/>
              </w:rPr>
              <w:t>%，项目蒸煮池内用水每天更换，年蒸煮用时为3</w:t>
            </w:r>
            <w:r>
              <w:rPr>
                <w:rFonts w:ascii="Times New Roman" w:hAnsi="Times New Roman"/>
                <w:bCs/>
                <w:sz w:val="24"/>
                <w:szCs w:val="24"/>
              </w:rPr>
              <w:t>0</w:t>
            </w:r>
            <w:r>
              <w:rPr>
                <w:rFonts w:hint="eastAsia" w:ascii="Times New Roman" w:hAnsi="Times New Roman"/>
                <w:bCs/>
                <w:sz w:val="24"/>
                <w:szCs w:val="24"/>
              </w:rPr>
              <w:t>天，则蒸煮新鲜水用量为</w:t>
            </w:r>
            <w:r>
              <w:rPr>
                <w:rFonts w:ascii="Times New Roman" w:hAnsi="Times New Roman"/>
                <w:bCs/>
                <w:sz w:val="24"/>
                <w:szCs w:val="24"/>
              </w:rPr>
              <w:t>720m</w:t>
            </w:r>
            <w:r>
              <w:rPr>
                <w:rFonts w:ascii="Times New Roman" w:hAnsi="Times New Roman"/>
                <w:bCs/>
                <w:sz w:val="24"/>
                <w:szCs w:val="24"/>
                <w:vertAlign w:val="superscript"/>
              </w:rPr>
              <w:t>3</w:t>
            </w:r>
            <w:r>
              <w:rPr>
                <w:rFonts w:hint="eastAsia" w:ascii="Times New Roman" w:hAnsi="Times New Roman"/>
                <w:bCs/>
                <w:sz w:val="24"/>
                <w:szCs w:val="24"/>
              </w:rPr>
              <w:t>，废水产生量为</w:t>
            </w:r>
            <w:r>
              <w:rPr>
                <w:rFonts w:ascii="Times New Roman" w:hAnsi="Times New Roman"/>
                <w:bCs/>
                <w:sz w:val="24"/>
                <w:szCs w:val="24"/>
              </w:rPr>
              <w:t>216m</w:t>
            </w:r>
            <w:r>
              <w:rPr>
                <w:rFonts w:ascii="Times New Roman" w:hAnsi="Times New Roman"/>
                <w:bCs/>
                <w:sz w:val="24"/>
                <w:szCs w:val="24"/>
                <w:vertAlign w:val="superscript"/>
              </w:rPr>
              <w:t>3</w:t>
            </w:r>
            <w:r>
              <w:rPr>
                <w:rFonts w:hint="eastAsia" w:ascii="Times New Roman" w:hAnsi="Times New Roman"/>
                <w:bCs/>
                <w:sz w:val="24"/>
                <w:szCs w:val="24"/>
              </w:rPr>
              <w:t>。</w:t>
            </w:r>
          </w:p>
          <w:p>
            <w:pPr>
              <w:pStyle w:val="3"/>
              <w:spacing w:line="360" w:lineRule="auto"/>
              <w:rPr>
                <w:rFonts w:ascii="Times New Roman" w:hAnsi="Times New Roman"/>
                <w:bCs/>
                <w:sz w:val="24"/>
                <w:szCs w:val="24"/>
              </w:rPr>
            </w:pPr>
            <w:r>
              <w:rPr>
                <w:rFonts w:ascii="Times New Roman" w:hAnsi="Times New Roman"/>
                <w:bCs/>
                <w:sz w:val="24"/>
                <w:szCs w:val="24"/>
              </w:rPr>
              <w:t>2</w:t>
            </w:r>
            <w:r>
              <w:rPr>
                <w:rFonts w:hint="eastAsia" w:ascii="Times New Roman" w:hAnsi="Times New Roman"/>
                <w:bCs/>
                <w:sz w:val="24"/>
                <w:szCs w:val="24"/>
              </w:rPr>
              <w:t>、冷却废水</w:t>
            </w:r>
          </w:p>
          <w:p>
            <w:pPr>
              <w:pStyle w:val="3"/>
              <w:spacing w:line="360" w:lineRule="auto"/>
              <w:rPr>
                <w:rFonts w:ascii="Times New Roman" w:hAnsi="Times New Roman"/>
                <w:bCs/>
                <w:sz w:val="24"/>
                <w:szCs w:val="24"/>
              </w:rPr>
            </w:pPr>
            <w:r>
              <w:rPr>
                <w:rFonts w:hint="eastAsia" w:ascii="Times New Roman" w:hAnsi="Times New Roman"/>
                <w:bCs/>
                <w:sz w:val="24"/>
                <w:szCs w:val="24"/>
              </w:rPr>
              <w:t>厂区内共设置冷却池</w:t>
            </w:r>
            <w:r>
              <w:rPr>
                <w:rFonts w:ascii="Times New Roman" w:hAnsi="Times New Roman"/>
                <w:bCs/>
                <w:sz w:val="24"/>
                <w:szCs w:val="24"/>
              </w:rPr>
              <w:t>3</w:t>
            </w:r>
            <w:r>
              <w:rPr>
                <w:rFonts w:hint="eastAsia" w:ascii="Times New Roman" w:hAnsi="Times New Roman"/>
                <w:bCs/>
                <w:sz w:val="24"/>
                <w:szCs w:val="24"/>
              </w:rPr>
              <w:t>个，尺寸均为2</w:t>
            </w:r>
            <w:r>
              <w:rPr>
                <w:rFonts w:ascii="Times New Roman" w:hAnsi="Times New Roman"/>
                <w:bCs/>
                <w:sz w:val="24"/>
                <w:szCs w:val="24"/>
              </w:rPr>
              <w:t>m×4m×1m</w:t>
            </w:r>
            <w:r>
              <w:rPr>
                <w:rFonts w:hint="eastAsia" w:ascii="Times New Roman" w:hAnsi="Times New Roman"/>
                <w:bCs/>
                <w:sz w:val="24"/>
                <w:szCs w:val="24"/>
              </w:rPr>
              <w:t>。蒸煮后的竹笋投入冷却池内冷却、清洗，根据建设单位经验，冷却池冷却水充装量为8</w:t>
            </w:r>
            <w:r>
              <w:rPr>
                <w:rFonts w:ascii="Times New Roman" w:hAnsi="Times New Roman"/>
                <w:bCs/>
                <w:sz w:val="24"/>
                <w:szCs w:val="24"/>
              </w:rPr>
              <w:t>0</w:t>
            </w:r>
            <w:r>
              <w:rPr>
                <w:rFonts w:hint="eastAsia" w:ascii="Times New Roman" w:hAnsi="Times New Roman"/>
                <w:bCs/>
                <w:sz w:val="24"/>
                <w:szCs w:val="24"/>
              </w:rPr>
              <w:t>%，池内水每</w:t>
            </w:r>
            <w:r>
              <w:rPr>
                <w:rFonts w:ascii="Times New Roman" w:hAnsi="Times New Roman"/>
                <w:bCs/>
                <w:sz w:val="24"/>
                <w:szCs w:val="24"/>
              </w:rPr>
              <w:t>5</w:t>
            </w:r>
            <w:r>
              <w:rPr>
                <w:rFonts w:hint="eastAsia" w:ascii="Times New Roman" w:hAnsi="Times New Roman"/>
                <w:bCs/>
                <w:sz w:val="24"/>
                <w:szCs w:val="24"/>
              </w:rPr>
              <w:t>天更换一次，全年冷却时长为</w:t>
            </w:r>
            <w:r>
              <w:rPr>
                <w:rFonts w:ascii="Times New Roman" w:hAnsi="Times New Roman"/>
                <w:bCs/>
                <w:sz w:val="24"/>
                <w:szCs w:val="24"/>
              </w:rPr>
              <w:t>30</w:t>
            </w:r>
            <w:r>
              <w:rPr>
                <w:rFonts w:hint="eastAsia" w:ascii="Times New Roman" w:hAnsi="Times New Roman"/>
                <w:bCs/>
                <w:sz w:val="24"/>
                <w:szCs w:val="24"/>
              </w:rPr>
              <w:t>天，则冷却水用量为</w:t>
            </w:r>
            <w:r>
              <w:rPr>
                <w:rFonts w:ascii="Times New Roman" w:hAnsi="Times New Roman"/>
                <w:bCs/>
                <w:sz w:val="24"/>
                <w:szCs w:val="24"/>
              </w:rPr>
              <w:t>115.2m</w:t>
            </w:r>
            <w:r>
              <w:rPr>
                <w:rFonts w:ascii="Times New Roman" w:hAnsi="Times New Roman"/>
                <w:bCs/>
                <w:sz w:val="24"/>
                <w:szCs w:val="24"/>
                <w:vertAlign w:val="superscript"/>
              </w:rPr>
              <w:t>3</w:t>
            </w:r>
            <w:r>
              <w:rPr>
                <w:rFonts w:hint="eastAsia" w:ascii="Times New Roman" w:hAnsi="Times New Roman"/>
                <w:bCs/>
                <w:sz w:val="24"/>
                <w:szCs w:val="24"/>
              </w:rPr>
              <w:t>。</w:t>
            </w:r>
          </w:p>
          <w:p>
            <w:pPr>
              <w:pStyle w:val="3"/>
              <w:spacing w:line="360" w:lineRule="auto"/>
              <w:rPr>
                <w:rFonts w:ascii="Times New Roman" w:hAnsi="Times New Roman"/>
                <w:bCs/>
                <w:sz w:val="24"/>
                <w:szCs w:val="24"/>
              </w:rPr>
            </w:pPr>
            <w:r>
              <w:rPr>
                <w:rFonts w:hint="eastAsia" w:ascii="Times New Roman" w:hAnsi="Times New Roman"/>
                <w:bCs/>
                <w:sz w:val="24"/>
                <w:szCs w:val="24"/>
              </w:rPr>
              <w:t>3、</w:t>
            </w:r>
            <w:bookmarkStart w:id="3" w:name="_Hlk91316362"/>
            <w:r>
              <w:rPr>
                <w:rFonts w:hint="eastAsia" w:ascii="Times New Roman" w:hAnsi="Times New Roman"/>
                <w:bCs/>
                <w:sz w:val="24"/>
                <w:szCs w:val="24"/>
              </w:rPr>
              <w:t>生产设备与地面清洗废水</w:t>
            </w:r>
            <w:bookmarkEnd w:id="3"/>
          </w:p>
          <w:p>
            <w:pPr>
              <w:pStyle w:val="3"/>
              <w:spacing w:line="360" w:lineRule="auto"/>
              <w:rPr>
                <w:rFonts w:ascii="Times New Roman" w:hAnsi="Times New Roman"/>
                <w:bCs/>
                <w:sz w:val="24"/>
                <w:szCs w:val="24"/>
              </w:rPr>
            </w:pPr>
            <w:r>
              <w:rPr>
                <w:rFonts w:hint="eastAsia" w:ascii="Times New Roman" w:hAnsi="Times New Roman"/>
                <w:bCs/>
                <w:sz w:val="24"/>
                <w:szCs w:val="24"/>
              </w:rPr>
              <w:t>厂区内生产设备与地面需定期进行擦拭与拖洗，根据建设单位提供的资料，其清洗用水量为1</w:t>
            </w:r>
            <w:r>
              <w:rPr>
                <w:rFonts w:ascii="Times New Roman" w:hAnsi="Times New Roman"/>
                <w:bCs/>
                <w:sz w:val="24"/>
                <w:szCs w:val="24"/>
              </w:rPr>
              <w:t>m</w:t>
            </w:r>
            <w:r>
              <w:rPr>
                <w:rFonts w:ascii="Times New Roman" w:hAnsi="Times New Roman"/>
                <w:bCs/>
                <w:sz w:val="24"/>
                <w:szCs w:val="24"/>
                <w:vertAlign w:val="superscript"/>
              </w:rPr>
              <w:t>3</w:t>
            </w:r>
            <w:r>
              <w:rPr>
                <w:rFonts w:ascii="Times New Roman" w:hAnsi="Times New Roman"/>
                <w:bCs/>
                <w:sz w:val="24"/>
                <w:szCs w:val="24"/>
              </w:rPr>
              <w:t>/d</w:t>
            </w:r>
            <w:r>
              <w:rPr>
                <w:rFonts w:hint="eastAsia" w:ascii="Times New Roman" w:hAnsi="Times New Roman"/>
                <w:bCs/>
                <w:sz w:val="24"/>
                <w:szCs w:val="24"/>
              </w:rPr>
              <w:t>，项目年生产2</w:t>
            </w:r>
            <w:r>
              <w:rPr>
                <w:rFonts w:ascii="Times New Roman" w:hAnsi="Times New Roman"/>
                <w:bCs/>
                <w:sz w:val="24"/>
                <w:szCs w:val="24"/>
              </w:rPr>
              <w:t>00</w:t>
            </w:r>
            <w:r>
              <w:rPr>
                <w:rFonts w:hint="eastAsia" w:ascii="Times New Roman" w:hAnsi="Times New Roman"/>
                <w:bCs/>
                <w:sz w:val="24"/>
                <w:szCs w:val="24"/>
              </w:rPr>
              <w:t>天，则清洗用水用量为</w:t>
            </w:r>
            <w:r>
              <w:rPr>
                <w:rFonts w:ascii="Times New Roman" w:hAnsi="Times New Roman"/>
                <w:bCs/>
                <w:sz w:val="24"/>
                <w:szCs w:val="24"/>
              </w:rPr>
              <w:t>200m</w:t>
            </w:r>
            <w:r>
              <w:rPr>
                <w:rFonts w:ascii="Times New Roman" w:hAnsi="Times New Roman"/>
                <w:bCs/>
                <w:sz w:val="24"/>
                <w:szCs w:val="24"/>
                <w:vertAlign w:val="superscript"/>
              </w:rPr>
              <w:t>3</w:t>
            </w:r>
            <w:r>
              <w:rPr>
                <w:rFonts w:hint="eastAsia" w:ascii="Times New Roman" w:hAnsi="Times New Roman"/>
                <w:bCs/>
                <w:sz w:val="24"/>
                <w:szCs w:val="24"/>
              </w:rPr>
              <w:t>，废水产生量按照8</w:t>
            </w:r>
            <w:r>
              <w:rPr>
                <w:rFonts w:ascii="Times New Roman" w:hAnsi="Times New Roman"/>
                <w:bCs/>
                <w:sz w:val="24"/>
                <w:szCs w:val="24"/>
              </w:rPr>
              <w:t>0</w:t>
            </w:r>
            <w:r>
              <w:rPr>
                <w:rFonts w:hint="eastAsia" w:ascii="Times New Roman" w:hAnsi="Times New Roman"/>
                <w:bCs/>
                <w:sz w:val="24"/>
                <w:szCs w:val="24"/>
              </w:rPr>
              <w:t>%计，则清洗废水产生量为1</w:t>
            </w:r>
            <w:r>
              <w:rPr>
                <w:rFonts w:ascii="Times New Roman" w:hAnsi="Times New Roman"/>
                <w:bCs/>
                <w:sz w:val="24"/>
                <w:szCs w:val="24"/>
              </w:rPr>
              <w:t>60m</w:t>
            </w:r>
            <w:r>
              <w:rPr>
                <w:rFonts w:ascii="Times New Roman" w:hAnsi="Times New Roman"/>
                <w:bCs/>
                <w:sz w:val="24"/>
                <w:szCs w:val="24"/>
                <w:vertAlign w:val="superscript"/>
              </w:rPr>
              <w:t>3</w:t>
            </w:r>
            <w:r>
              <w:rPr>
                <w:rFonts w:hint="eastAsia" w:ascii="Times New Roman" w:hAnsi="Times New Roman"/>
                <w:bCs/>
                <w:sz w:val="24"/>
                <w:szCs w:val="24"/>
              </w:rPr>
              <w:t>。</w:t>
            </w:r>
          </w:p>
          <w:p>
            <w:pPr>
              <w:pStyle w:val="3"/>
              <w:spacing w:line="360" w:lineRule="auto"/>
              <w:rPr>
                <w:rFonts w:ascii="Times New Roman" w:hAnsi="Times New Roman"/>
                <w:bCs/>
                <w:sz w:val="24"/>
                <w:szCs w:val="24"/>
              </w:rPr>
            </w:pPr>
            <w:r>
              <w:rPr>
                <w:rFonts w:hint="eastAsia" w:ascii="Times New Roman" w:hAnsi="Times New Roman"/>
                <w:bCs/>
                <w:sz w:val="24"/>
                <w:szCs w:val="24"/>
              </w:rPr>
              <w:t>4、压榨废水</w:t>
            </w:r>
          </w:p>
          <w:p>
            <w:pPr>
              <w:pStyle w:val="3"/>
              <w:spacing w:line="360" w:lineRule="auto"/>
              <w:rPr>
                <w:rFonts w:ascii="Times New Roman" w:hAnsi="Times New Roman"/>
                <w:bCs/>
                <w:sz w:val="24"/>
                <w:szCs w:val="24"/>
              </w:rPr>
            </w:pPr>
            <w:r>
              <w:rPr>
                <w:rFonts w:hint="eastAsia" w:ascii="Times New Roman" w:hAnsi="Times New Roman"/>
                <w:bCs/>
                <w:sz w:val="24"/>
                <w:szCs w:val="24"/>
              </w:rPr>
              <w:t>冷却后的鲜笋需经过压榨工序，根据建设单位提供的资料，压榨过程压榨废水产生量约为原料用</w:t>
            </w:r>
            <w:r>
              <w:rPr>
                <w:rFonts w:ascii="Times New Roman" w:hAnsi="Times New Roman"/>
                <w:bCs/>
                <w:sz w:val="24"/>
                <w:szCs w:val="24"/>
              </w:rPr>
              <w:t>量的0.1‰</w:t>
            </w:r>
            <w:r>
              <w:rPr>
                <w:rFonts w:hint="eastAsia" w:ascii="Times New Roman" w:hAnsi="Times New Roman"/>
                <w:bCs/>
                <w:sz w:val="24"/>
                <w:szCs w:val="24"/>
              </w:rPr>
              <w:t>，项目年用新鲜竹笋量为</w:t>
            </w:r>
            <w:r>
              <w:rPr>
                <w:rFonts w:ascii="Times New Roman" w:hAnsi="Times New Roman"/>
                <w:bCs/>
                <w:sz w:val="24"/>
                <w:szCs w:val="24"/>
              </w:rPr>
              <w:t>2250</w:t>
            </w:r>
            <w:r>
              <w:rPr>
                <w:rFonts w:hint="eastAsia" w:ascii="Times New Roman" w:hAnsi="Times New Roman"/>
                <w:bCs/>
                <w:sz w:val="24"/>
                <w:szCs w:val="24"/>
              </w:rPr>
              <w:t>t，则压榨废水产生量为0</w:t>
            </w:r>
            <w:r>
              <w:rPr>
                <w:rFonts w:ascii="Times New Roman" w:hAnsi="Times New Roman"/>
                <w:bCs/>
                <w:sz w:val="24"/>
                <w:szCs w:val="24"/>
              </w:rPr>
              <w:t>.225</w:t>
            </w:r>
            <w:r>
              <w:rPr>
                <w:rFonts w:hint="eastAsia" w:ascii="Times New Roman" w:hAnsi="Times New Roman"/>
                <w:bCs/>
                <w:sz w:val="24"/>
                <w:szCs w:val="24"/>
              </w:rPr>
              <w:t>t</w:t>
            </w:r>
            <w:r>
              <w:rPr>
                <w:rFonts w:ascii="Times New Roman" w:hAnsi="Times New Roman"/>
                <w:bCs/>
                <w:sz w:val="24"/>
                <w:szCs w:val="24"/>
              </w:rPr>
              <w:t>/a</w:t>
            </w:r>
            <w:r>
              <w:rPr>
                <w:rFonts w:hint="eastAsia" w:ascii="Times New Roman" w:hAnsi="Times New Roman"/>
                <w:bCs/>
                <w:sz w:val="24"/>
                <w:szCs w:val="24"/>
              </w:rPr>
              <w:t>。</w:t>
            </w:r>
          </w:p>
          <w:p>
            <w:pPr>
              <w:pStyle w:val="3"/>
              <w:spacing w:line="360" w:lineRule="auto"/>
              <w:rPr>
                <w:rFonts w:ascii="Times New Roman" w:hAnsi="Times New Roman"/>
                <w:bCs/>
                <w:sz w:val="24"/>
                <w:szCs w:val="24"/>
              </w:rPr>
            </w:pPr>
            <w:r>
              <w:rPr>
                <w:rFonts w:ascii="Times New Roman" w:hAnsi="Times New Roman"/>
                <w:bCs/>
                <w:sz w:val="24"/>
                <w:szCs w:val="24"/>
              </w:rPr>
              <w:t>5</w:t>
            </w:r>
            <w:r>
              <w:rPr>
                <w:rFonts w:hint="eastAsia" w:ascii="Times New Roman" w:hAnsi="Times New Roman"/>
                <w:bCs/>
                <w:sz w:val="24"/>
                <w:szCs w:val="24"/>
              </w:rPr>
              <w:t>、清洗废水</w:t>
            </w:r>
          </w:p>
          <w:p>
            <w:pPr>
              <w:pStyle w:val="3"/>
              <w:spacing w:line="360" w:lineRule="auto"/>
              <w:rPr>
                <w:rFonts w:ascii="Times New Roman" w:hAnsi="Times New Roman"/>
                <w:bCs/>
                <w:sz w:val="24"/>
                <w:szCs w:val="24"/>
              </w:rPr>
            </w:pPr>
            <w:r>
              <w:rPr>
                <w:rFonts w:hint="eastAsia" w:ascii="Times New Roman" w:hAnsi="Times New Roman"/>
                <w:bCs/>
                <w:sz w:val="24"/>
                <w:szCs w:val="24"/>
              </w:rPr>
              <w:t>由于本项目收购的新鲜竹笋均已剥壳、清洗，根据建设单位提供的资料，仅需简单清洗，其清洗用水按0</w:t>
            </w:r>
            <w:r>
              <w:rPr>
                <w:rFonts w:ascii="Times New Roman" w:hAnsi="Times New Roman"/>
                <w:bCs/>
                <w:sz w:val="24"/>
                <w:szCs w:val="24"/>
              </w:rPr>
              <w:t>.1m</w:t>
            </w:r>
            <w:r>
              <w:rPr>
                <w:rFonts w:ascii="Times New Roman" w:hAnsi="Times New Roman"/>
                <w:bCs/>
                <w:sz w:val="24"/>
                <w:szCs w:val="24"/>
                <w:vertAlign w:val="superscript"/>
              </w:rPr>
              <w:t>3</w:t>
            </w:r>
            <w:r>
              <w:rPr>
                <w:rFonts w:hint="eastAsia" w:ascii="Times New Roman" w:hAnsi="Times New Roman"/>
                <w:bCs/>
                <w:sz w:val="24"/>
                <w:szCs w:val="24"/>
              </w:rPr>
              <w:t>/t原料计，项目年用新鲜竹笋量为</w:t>
            </w:r>
            <w:r>
              <w:rPr>
                <w:rFonts w:ascii="Times New Roman" w:hAnsi="Times New Roman"/>
                <w:bCs/>
                <w:sz w:val="24"/>
                <w:szCs w:val="24"/>
              </w:rPr>
              <w:t>2250</w:t>
            </w:r>
            <w:r>
              <w:rPr>
                <w:rFonts w:hint="eastAsia" w:ascii="Times New Roman" w:hAnsi="Times New Roman"/>
                <w:bCs/>
                <w:sz w:val="24"/>
                <w:szCs w:val="24"/>
              </w:rPr>
              <w:t>t，则清洗废水量为</w:t>
            </w:r>
            <w:r>
              <w:rPr>
                <w:rFonts w:ascii="Times New Roman" w:hAnsi="Times New Roman"/>
                <w:bCs/>
                <w:sz w:val="24"/>
                <w:szCs w:val="24"/>
              </w:rPr>
              <w:t>225</w:t>
            </w:r>
            <w:r>
              <w:rPr>
                <w:rFonts w:hint="eastAsia" w:ascii="Times New Roman" w:hAnsi="Times New Roman"/>
                <w:bCs/>
                <w:sz w:val="24"/>
                <w:szCs w:val="24"/>
              </w:rPr>
              <w:t>t</w:t>
            </w:r>
            <w:r>
              <w:rPr>
                <w:rFonts w:ascii="Times New Roman" w:hAnsi="Times New Roman"/>
                <w:bCs/>
                <w:sz w:val="24"/>
                <w:szCs w:val="24"/>
              </w:rPr>
              <w:t>/a</w:t>
            </w:r>
            <w:r>
              <w:rPr>
                <w:rFonts w:hint="eastAsia" w:ascii="Times New Roman" w:hAnsi="Times New Roman"/>
                <w:bCs/>
                <w:sz w:val="24"/>
                <w:szCs w:val="24"/>
              </w:rPr>
              <w:t>。</w:t>
            </w:r>
          </w:p>
          <w:p>
            <w:pPr>
              <w:pStyle w:val="3"/>
              <w:spacing w:line="360" w:lineRule="auto"/>
              <w:rPr>
                <w:rFonts w:ascii="Times New Roman" w:hAnsi="Times New Roman"/>
                <w:bCs/>
                <w:sz w:val="24"/>
                <w:szCs w:val="24"/>
              </w:rPr>
            </w:pPr>
            <w:r>
              <w:rPr>
                <w:rFonts w:ascii="Times New Roman" w:hAnsi="Times New Roman"/>
                <w:bCs/>
                <w:sz w:val="24"/>
                <w:szCs w:val="24"/>
              </w:rPr>
              <w:t>6</w:t>
            </w:r>
            <w:r>
              <w:rPr>
                <w:rFonts w:hint="eastAsia" w:ascii="Times New Roman" w:hAnsi="Times New Roman"/>
                <w:bCs/>
                <w:sz w:val="24"/>
                <w:szCs w:val="24"/>
              </w:rPr>
              <w:t>、员工生活废水</w:t>
            </w:r>
          </w:p>
          <w:p>
            <w:pPr>
              <w:pStyle w:val="3"/>
              <w:spacing w:line="360" w:lineRule="auto"/>
              <w:rPr>
                <w:rFonts w:ascii="Times New Roman" w:hAnsi="Times New Roman"/>
                <w:sz w:val="24"/>
                <w:szCs w:val="28"/>
              </w:rPr>
            </w:pPr>
            <w:r>
              <w:rPr>
                <w:rFonts w:ascii="Times New Roman" w:hAnsi="Times New Roman"/>
                <w:sz w:val="24"/>
                <w:szCs w:val="28"/>
              </w:rPr>
              <w:t>本项目定员1</w:t>
            </w:r>
            <w:r>
              <w:rPr>
                <w:rFonts w:hint="eastAsia" w:ascii="Times New Roman" w:hAnsi="Times New Roman"/>
                <w:sz w:val="24"/>
                <w:szCs w:val="28"/>
              </w:rPr>
              <w:t>0</w:t>
            </w:r>
            <w:r>
              <w:rPr>
                <w:rFonts w:ascii="Times New Roman" w:hAnsi="Times New Roman"/>
                <w:sz w:val="24"/>
                <w:szCs w:val="28"/>
              </w:rPr>
              <w:t>人，</w:t>
            </w:r>
            <w:r>
              <w:rPr>
                <w:rFonts w:hint="eastAsia" w:ascii="Times New Roman" w:hAnsi="Times New Roman"/>
                <w:sz w:val="24"/>
                <w:szCs w:val="28"/>
              </w:rPr>
              <w:t>根据《湖南省用水定额》（DB73/T388-2020），大城市</w:t>
            </w:r>
            <w:r>
              <w:rPr>
                <w:rFonts w:ascii="Times New Roman" w:hAnsi="Times New Roman"/>
                <w:sz w:val="24"/>
                <w:szCs w:val="28"/>
              </w:rPr>
              <w:t>生活用水按</w:t>
            </w:r>
            <w:r>
              <w:rPr>
                <w:rFonts w:hint="eastAsia" w:ascii="Times New Roman" w:hAnsi="Times New Roman"/>
                <w:sz w:val="24"/>
                <w:szCs w:val="28"/>
              </w:rPr>
              <w:t>155</w:t>
            </w:r>
            <w:r>
              <w:rPr>
                <w:rFonts w:ascii="Times New Roman" w:hAnsi="Times New Roman"/>
                <w:sz w:val="24"/>
                <w:szCs w:val="28"/>
              </w:rPr>
              <w:t>L/天·人计</w:t>
            </w:r>
            <w:r>
              <w:rPr>
                <w:rFonts w:hint="eastAsia" w:ascii="Times New Roman" w:hAnsi="Times New Roman"/>
                <w:sz w:val="24"/>
                <w:szCs w:val="28"/>
              </w:rPr>
              <w:t>。项目</w:t>
            </w:r>
            <w:r>
              <w:rPr>
                <w:rFonts w:ascii="Times New Roman" w:hAnsi="Times New Roman"/>
                <w:sz w:val="24"/>
                <w:szCs w:val="28"/>
              </w:rPr>
              <w:t>年工作200天，则用水量为1.55t/d（310t/a），废水排放系数按80%计算，废水排放量为1.24t/d（248t/a）</w:t>
            </w:r>
            <w:r>
              <w:rPr>
                <w:rFonts w:hint="eastAsia" w:ascii="Times New Roman" w:hAnsi="Times New Roman"/>
                <w:sz w:val="24"/>
                <w:szCs w:val="28"/>
              </w:rPr>
              <w:t>。</w:t>
            </w:r>
          </w:p>
          <w:p>
            <w:pPr>
              <w:pStyle w:val="3"/>
              <w:spacing w:line="360" w:lineRule="auto"/>
              <w:rPr>
                <w:rFonts w:ascii="Times New Roman" w:hAnsi="Times New Roman"/>
                <w:bCs/>
                <w:sz w:val="24"/>
                <w:szCs w:val="24"/>
              </w:rPr>
            </w:pPr>
            <w:r>
              <w:rPr>
                <w:rFonts w:ascii="Times New Roman" w:hAnsi="Times New Roman"/>
                <w:bCs/>
                <w:sz w:val="24"/>
                <w:szCs w:val="24"/>
              </w:rPr>
              <w:t>7</w:t>
            </w:r>
            <w:r>
              <w:rPr>
                <w:rFonts w:hint="eastAsia" w:ascii="Times New Roman" w:hAnsi="Times New Roman"/>
                <w:bCs/>
                <w:sz w:val="24"/>
                <w:szCs w:val="24"/>
              </w:rPr>
              <w:t>、锅炉软化水</w:t>
            </w:r>
          </w:p>
          <w:p>
            <w:pPr>
              <w:pStyle w:val="3"/>
              <w:spacing w:line="360" w:lineRule="auto"/>
              <w:rPr>
                <w:rFonts w:ascii="Times New Roman" w:hAnsi="Times New Roman"/>
                <w:bCs/>
                <w:sz w:val="24"/>
                <w:szCs w:val="24"/>
              </w:rPr>
            </w:pPr>
            <w:r>
              <w:rPr>
                <w:rFonts w:hint="eastAsia" w:ascii="Times New Roman" w:hAnsi="Times New Roman"/>
                <w:bCs/>
                <w:sz w:val="24"/>
                <w:szCs w:val="24"/>
              </w:rPr>
              <w:t>项目锅炉生产蒸汽补充水量为1</w:t>
            </w:r>
            <w:r>
              <w:rPr>
                <w:rFonts w:ascii="Times New Roman" w:hAnsi="Times New Roman"/>
                <w:bCs/>
                <w:sz w:val="24"/>
                <w:szCs w:val="24"/>
              </w:rPr>
              <w:t>3.6m</w:t>
            </w:r>
            <w:r>
              <w:rPr>
                <w:rFonts w:ascii="Times New Roman" w:hAnsi="Times New Roman"/>
                <w:bCs/>
                <w:sz w:val="24"/>
                <w:szCs w:val="24"/>
                <w:vertAlign w:val="superscript"/>
              </w:rPr>
              <w:t>3</w:t>
            </w:r>
            <w:r>
              <w:rPr>
                <w:rFonts w:ascii="Times New Roman" w:hAnsi="Times New Roman"/>
                <w:bCs/>
                <w:sz w:val="24"/>
                <w:szCs w:val="24"/>
              </w:rPr>
              <w:t>/d</w:t>
            </w:r>
            <w:r>
              <w:rPr>
                <w:rFonts w:hint="eastAsia" w:ascii="Times New Roman" w:hAnsi="Times New Roman"/>
                <w:bCs/>
                <w:sz w:val="24"/>
                <w:szCs w:val="24"/>
              </w:rPr>
              <w:t>，项目锅炉使用时间为3</w:t>
            </w:r>
            <w:r>
              <w:rPr>
                <w:rFonts w:ascii="Times New Roman" w:hAnsi="Times New Roman"/>
                <w:bCs/>
                <w:sz w:val="24"/>
                <w:szCs w:val="24"/>
              </w:rPr>
              <w:t>0</w:t>
            </w:r>
            <w:r>
              <w:rPr>
                <w:rFonts w:hint="eastAsia" w:ascii="Times New Roman" w:hAnsi="Times New Roman"/>
                <w:bCs/>
                <w:sz w:val="24"/>
                <w:szCs w:val="24"/>
              </w:rPr>
              <w:t>d，则锅炉生产蒸汽补充水量为4</w:t>
            </w:r>
            <w:r>
              <w:rPr>
                <w:rFonts w:ascii="Times New Roman" w:hAnsi="Times New Roman"/>
                <w:bCs/>
                <w:sz w:val="24"/>
                <w:szCs w:val="24"/>
              </w:rPr>
              <w:t>08m</w:t>
            </w:r>
            <w:r>
              <w:rPr>
                <w:rFonts w:ascii="Times New Roman" w:hAnsi="Times New Roman"/>
                <w:bCs/>
                <w:sz w:val="24"/>
                <w:szCs w:val="24"/>
                <w:vertAlign w:val="superscript"/>
              </w:rPr>
              <w:t>3</w:t>
            </w:r>
            <w:r>
              <w:rPr>
                <w:rFonts w:ascii="Times New Roman" w:hAnsi="Times New Roman"/>
                <w:bCs/>
                <w:sz w:val="24"/>
                <w:szCs w:val="24"/>
              </w:rPr>
              <w:t>/</w:t>
            </w:r>
            <w:r>
              <w:rPr>
                <w:rFonts w:hint="eastAsia" w:ascii="Times New Roman" w:hAnsi="Times New Roman"/>
                <w:bCs/>
                <w:sz w:val="24"/>
                <w:szCs w:val="24"/>
              </w:rPr>
              <w:t>a。根据建设单位提供的资料，锅炉软化水产生量为新鲜水补充量的1</w:t>
            </w:r>
            <w:r>
              <w:rPr>
                <w:rFonts w:ascii="Times New Roman" w:hAnsi="Times New Roman"/>
                <w:bCs/>
                <w:sz w:val="24"/>
                <w:szCs w:val="24"/>
              </w:rPr>
              <w:t>0</w:t>
            </w:r>
            <w:r>
              <w:rPr>
                <w:rFonts w:hint="eastAsia" w:ascii="Times New Roman" w:hAnsi="Times New Roman"/>
                <w:bCs/>
                <w:sz w:val="24"/>
                <w:szCs w:val="24"/>
              </w:rPr>
              <w:t>%，即4</w:t>
            </w:r>
            <w:r>
              <w:rPr>
                <w:rFonts w:ascii="Times New Roman" w:hAnsi="Times New Roman"/>
                <w:bCs/>
                <w:sz w:val="24"/>
                <w:szCs w:val="24"/>
              </w:rPr>
              <w:t>0.8m</w:t>
            </w:r>
            <w:r>
              <w:rPr>
                <w:rFonts w:ascii="Times New Roman" w:hAnsi="Times New Roman"/>
                <w:bCs/>
                <w:sz w:val="24"/>
                <w:szCs w:val="24"/>
                <w:vertAlign w:val="superscript"/>
              </w:rPr>
              <w:t>3</w:t>
            </w:r>
            <w:r>
              <w:rPr>
                <w:rFonts w:ascii="Times New Roman" w:hAnsi="Times New Roman"/>
                <w:bCs/>
                <w:sz w:val="24"/>
                <w:szCs w:val="24"/>
              </w:rPr>
              <w:t>/</w:t>
            </w:r>
            <w:r>
              <w:rPr>
                <w:rFonts w:hint="eastAsia" w:ascii="Times New Roman" w:hAnsi="Times New Roman"/>
                <w:bCs/>
                <w:sz w:val="24"/>
                <w:szCs w:val="24"/>
              </w:rPr>
              <w:t>a。</w:t>
            </w:r>
          </w:p>
          <w:p>
            <w:pPr>
              <w:pStyle w:val="3"/>
              <w:spacing w:line="360" w:lineRule="auto"/>
              <w:rPr>
                <w:rFonts w:ascii="Times New Roman" w:hAnsi="Times New Roman"/>
                <w:bCs/>
                <w:sz w:val="24"/>
                <w:szCs w:val="24"/>
              </w:rPr>
            </w:pPr>
            <w:r>
              <w:rPr>
                <w:rFonts w:hint="eastAsia" w:ascii="Times New Roman" w:hAnsi="Times New Roman"/>
                <w:bCs/>
                <w:sz w:val="24"/>
                <w:szCs w:val="24"/>
              </w:rPr>
              <w:t>厂区水平衡如下所示：</w:t>
            </w:r>
          </w:p>
          <w:p>
            <w:r>
              <w:rPr>
                <w:rFonts w:hint="eastAsia"/>
              </w:rPr>
              <mc:AlternateContent>
                <mc:Choice Requires="wpc">
                  <w:drawing>
                    <wp:inline distT="0" distB="0" distL="0" distR="0">
                      <wp:extent cx="5274310" cy="5543550"/>
                      <wp:effectExtent l="0" t="0" r="2540" b="0"/>
                      <wp:docPr id="150" name="画布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2" name="直接箭头连接符 152"/>
                              <wps:cNvCnPr/>
                              <wps:spPr>
                                <a:xfrm>
                                  <a:off x="838200" y="518160"/>
                                  <a:ext cx="487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3" name="文本框 153"/>
                              <wps:cNvSpPr txBox="1"/>
                              <wps:spPr>
                                <a:xfrm>
                                  <a:off x="1348740" y="365760"/>
                                  <a:ext cx="777240" cy="289560"/>
                                </a:xfrm>
                                <a:prstGeom prst="rect">
                                  <a:avLst/>
                                </a:prstGeom>
                                <a:solidFill>
                                  <a:schemeClr val="lt1"/>
                                </a:solidFill>
                                <a:ln w="6350">
                                  <a:solidFill>
                                    <a:prstClr val="black"/>
                                  </a:solidFill>
                                </a:ln>
                              </wps:spPr>
                              <wps:txbx>
                                <w:txbxContent>
                                  <w:p>
                                    <w:pPr>
                                      <w:rPr>
                                        <w:sz w:val="22"/>
                                        <w:szCs w:val="28"/>
                                      </w:rPr>
                                    </w:pPr>
                                    <w:r>
                                      <w:rPr>
                                        <w:rFonts w:hint="eastAsia"/>
                                        <w:sz w:val="22"/>
                                        <w:szCs w:val="28"/>
                                      </w:rPr>
                                      <w:t>蒸煮废水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文本框 153"/>
                              <wps:cNvSpPr txBox="1"/>
                              <wps:spPr>
                                <a:xfrm>
                                  <a:off x="838200" y="263820"/>
                                  <a:ext cx="482940" cy="289560"/>
                                </a:xfrm>
                                <a:prstGeom prst="rect">
                                  <a:avLst/>
                                </a:prstGeom>
                                <a:noFill/>
                                <a:ln w="6350">
                                  <a:noFill/>
                                </a:ln>
                              </wps:spPr>
                              <wps:txbx>
                                <w:txbxContent>
                                  <w:p>
                                    <w:pPr>
                                      <w:rPr>
                                        <w:sz w:val="22"/>
                                        <w:szCs w:val="22"/>
                                      </w:rPr>
                                    </w:pPr>
                                    <w:r>
                                      <w:rPr>
                                        <w:rFonts w:hint="eastAsia"/>
                                        <w:sz w:val="22"/>
                                        <w:szCs w:val="22"/>
                                      </w:rPr>
                                      <w:t>7</w:t>
                                    </w:r>
                                    <w:r>
                                      <w:rPr>
                                        <w:sz w:val="22"/>
                                        <w:szCs w:val="22"/>
                                      </w:rPr>
                                      <w:t>20</w:t>
                                    </w:r>
                                  </w:p>
                                </w:txbxContent>
                              </wps:txbx>
                              <wps:bodyPr rot="0" spcFirstLastPara="0" vert="horz" wrap="square" lIns="91440" tIns="45720" rIns="91440" bIns="45720" numCol="1" spcCol="0" rtlCol="0" fromWordArt="0" anchor="t" anchorCtr="0" forceAA="0" compatLnSpc="1">
                                <a:noAutofit/>
                              </wps:bodyPr>
                            </wps:wsp>
                            <wps:wsp>
                              <wps:cNvPr id="155" name="直接箭头连接符 155"/>
                              <wps:cNvCnPr/>
                              <wps:spPr>
                                <a:xfrm flipV="1">
                                  <a:off x="1714500" y="220980"/>
                                  <a:ext cx="198120" cy="13716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156" name="文本框 153"/>
                              <wps:cNvSpPr txBox="1"/>
                              <wps:spPr>
                                <a:xfrm>
                                  <a:off x="1429680" y="0"/>
                                  <a:ext cx="749640" cy="289560"/>
                                </a:xfrm>
                                <a:prstGeom prst="rect">
                                  <a:avLst/>
                                </a:prstGeom>
                                <a:noFill/>
                                <a:ln w="6350">
                                  <a:noFill/>
                                </a:ln>
                              </wps:spPr>
                              <wps:txbx>
                                <w:txbxContent>
                                  <w:p>
                                    <w:pPr>
                                      <w:rPr>
                                        <w:sz w:val="22"/>
                                        <w:szCs w:val="22"/>
                                      </w:rPr>
                                    </w:pPr>
                                    <w:r>
                                      <w:rPr>
                                        <w:rFonts w:hint="eastAsia"/>
                                        <w:sz w:val="22"/>
                                        <w:szCs w:val="22"/>
                                      </w:rPr>
                                      <w:t>蒸发5</w:t>
                                    </w:r>
                                    <w:r>
                                      <w:rPr>
                                        <w:sz w:val="22"/>
                                        <w:szCs w:val="22"/>
                                      </w:rPr>
                                      <w:t>04</w:t>
                                    </w:r>
                                  </w:p>
                                </w:txbxContent>
                              </wps:txbx>
                              <wps:bodyPr rot="0" spcFirstLastPara="0" vert="horz" wrap="square" lIns="91440" tIns="45720" rIns="91440" bIns="45720" numCol="1" spcCol="0" rtlCol="0" fromWordArt="0" anchor="t" anchorCtr="0" forceAA="0" compatLnSpc="1">
                                <a:noAutofit/>
                              </wps:bodyPr>
                            </wps:wsp>
                            <wps:wsp>
                              <wps:cNvPr id="157" name="直接箭头连接符 157"/>
                              <wps:cNvCnPr/>
                              <wps:spPr>
                                <a:xfrm>
                                  <a:off x="838200" y="1150620"/>
                                  <a:ext cx="5105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文本框 153"/>
                              <wps:cNvSpPr txBox="1"/>
                              <wps:spPr>
                                <a:xfrm>
                                  <a:off x="1368720" y="1002960"/>
                                  <a:ext cx="77724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冷却废水</w:t>
                                    </w:r>
                                  </w:p>
                                </w:txbxContent>
                              </wps:txbx>
                              <wps:bodyPr rot="0" spcFirstLastPara="0" vert="horz" wrap="square" lIns="91440" tIns="45720" rIns="91440" bIns="45720" numCol="1" spcCol="0" rtlCol="0" fromWordArt="0" anchor="t" anchorCtr="0" forceAA="0" compatLnSpc="1">
                                <a:noAutofit/>
                              </wps:bodyPr>
                            </wps:wsp>
                            <wps:wsp>
                              <wps:cNvPr id="159" name="文本框 153"/>
                              <wps:cNvSpPr txBox="1"/>
                              <wps:spPr>
                                <a:xfrm>
                                  <a:off x="845820" y="919140"/>
                                  <a:ext cx="500040" cy="289560"/>
                                </a:xfrm>
                                <a:prstGeom prst="rect">
                                  <a:avLst/>
                                </a:prstGeom>
                                <a:noFill/>
                                <a:ln w="6350">
                                  <a:noFill/>
                                </a:ln>
                              </wps:spPr>
                              <wps:txbx>
                                <w:txbxContent>
                                  <w:p>
                                    <w:pPr>
                                      <w:rPr>
                                        <w:sz w:val="22"/>
                                        <w:szCs w:val="22"/>
                                      </w:rPr>
                                    </w:pPr>
                                    <w:r>
                                      <w:rPr>
                                        <w:sz w:val="22"/>
                                        <w:szCs w:val="22"/>
                                      </w:rPr>
                                      <w:t>115.2</w:t>
                                    </w:r>
                                  </w:p>
                                </w:txbxContent>
                              </wps:txbx>
                              <wps:bodyPr rot="0" spcFirstLastPara="0" vert="horz" wrap="square" lIns="91440" tIns="45720" rIns="91440" bIns="45720" numCol="1" spcCol="0" rtlCol="0" fromWordArt="0" anchor="t" anchorCtr="0" forceAA="0" compatLnSpc="1">
                                <a:noAutofit/>
                              </wps:bodyPr>
                            </wps:wsp>
                            <wps:wsp>
                              <wps:cNvPr id="160" name="直接箭头连接符 160"/>
                              <wps:cNvCnPr/>
                              <wps:spPr>
                                <a:xfrm>
                                  <a:off x="838200" y="1920240"/>
                                  <a:ext cx="5181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文本框 153"/>
                              <wps:cNvSpPr txBox="1"/>
                              <wps:spPr>
                                <a:xfrm>
                                  <a:off x="1361100" y="1772580"/>
                                  <a:ext cx="174024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生产设备与地面清洗废水</w:t>
                                    </w:r>
                                  </w:p>
                                </w:txbxContent>
                              </wps:txbx>
                              <wps:bodyPr rot="0" spcFirstLastPara="0" vert="horz" wrap="square" lIns="91440" tIns="45720" rIns="91440" bIns="45720" numCol="1" spcCol="0" rtlCol="0" fromWordArt="0" anchor="t" anchorCtr="0" forceAA="0" compatLnSpc="1">
                                <a:noAutofit/>
                              </wps:bodyPr>
                            </wps:wsp>
                            <wps:wsp>
                              <wps:cNvPr id="162" name="文本框 153"/>
                              <wps:cNvSpPr txBox="1"/>
                              <wps:spPr>
                                <a:xfrm>
                                  <a:off x="878500" y="1673520"/>
                                  <a:ext cx="482600" cy="289560"/>
                                </a:xfrm>
                                <a:prstGeom prst="rect">
                                  <a:avLst/>
                                </a:prstGeom>
                                <a:noFill/>
                                <a:ln w="6350">
                                  <a:noFill/>
                                </a:ln>
                              </wps:spPr>
                              <wps:txbx>
                                <w:txbxContent>
                                  <w:p>
                                    <w:pPr>
                                      <w:rPr>
                                        <w:sz w:val="22"/>
                                        <w:szCs w:val="22"/>
                                      </w:rPr>
                                    </w:pPr>
                                    <w:r>
                                      <w:rPr>
                                        <w:sz w:val="22"/>
                                        <w:szCs w:val="22"/>
                                      </w:rPr>
                                      <w:t>200</w:t>
                                    </w:r>
                                  </w:p>
                                </w:txbxContent>
                              </wps:txbx>
                              <wps:bodyPr rot="0" spcFirstLastPara="0" vert="horz" wrap="square" lIns="91440" tIns="45720" rIns="91440" bIns="45720" numCol="1" spcCol="0" rtlCol="0" fromWordArt="0" anchor="t" anchorCtr="0" forceAA="0" compatLnSpc="1">
                                <a:noAutofit/>
                              </wps:bodyPr>
                            </wps:wsp>
                            <wps:wsp>
                              <wps:cNvPr id="163" name="直接箭头连接符 163"/>
                              <wps:cNvCnPr/>
                              <wps:spPr>
                                <a:xfrm flipV="1">
                                  <a:off x="2118360" y="1615440"/>
                                  <a:ext cx="205740" cy="14478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164" name="文本框 153"/>
                              <wps:cNvSpPr txBox="1"/>
                              <wps:spPr>
                                <a:xfrm>
                                  <a:off x="1912620" y="1376340"/>
                                  <a:ext cx="749300" cy="289560"/>
                                </a:xfrm>
                                <a:prstGeom prst="rect">
                                  <a:avLst/>
                                </a:prstGeom>
                                <a:noFill/>
                                <a:ln w="6350">
                                  <a:noFill/>
                                </a:ln>
                              </wps:spPr>
                              <wps:txbx>
                                <w:txbxContent>
                                  <w:p>
                                    <w:pPr>
                                      <w:rPr>
                                        <w:sz w:val="22"/>
                                        <w:szCs w:val="22"/>
                                      </w:rPr>
                                    </w:pPr>
                                    <w:r>
                                      <w:rPr>
                                        <w:rFonts w:hint="eastAsia"/>
                                        <w:sz w:val="22"/>
                                        <w:szCs w:val="22"/>
                                      </w:rPr>
                                      <w:t>损耗</w:t>
                                    </w:r>
                                    <w:r>
                                      <w:rPr>
                                        <w:sz w:val="22"/>
                                        <w:szCs w:val="22"/>
                                      </w:rPr>
                                      <w:t>40</w:t>
                                    </w:r>
                                  </w:p>
                                </w:txbxContent>
                              </wps:txbx>
                              <wps:bodyPr rot="0" spcFirstLastPara="0" vert="horz" wrap="square" lIns="91440" tIns="45720" rIns="91440" bIns="45720" numCol="1" spcCol="0" rtlCol="0" fromWordArt="0" anchor="t" anchorCtr="0" forceAA="0" compatLnSpc="1">
                                <a:noAutofit/>
                              </wps:bodyPr>
                            </wps:wsp>
                            <wps:wsp>
                              <wps:cNvPr id="165" name="直接箭头连接符 165"/>
                              <wps:cNvCnPr/>
                              <wps:spPr>
                                <a:xfrm>
                                  <a:off x="830580" y="2430780"/>
                                  <a:ext cx="52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文本框 153"/>
                              <wps:cNvSpPr txBox="1"/>
                              <wps:spPr>
                                <a:xfrm>
                                  <a:off x="1368720" y="2283120"/>
                                  <a:ext cx="77724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清洗废水</w:t>
                                    </w:r>
                                  </w:p>
                                </w:txbxContent>
                              </wps:txbx>
                              <wps:bodyPr rot="0" spcFirstLastPara="0" vert="horz" wrap="square" lIns="91440" tIns="45720" rIns="91440" bIns="45720" numCol="1" spcCol="0" rtlCol="0" fromWordArt="0" anchor="t" anchorCtr="0" forceAA="0" compatLnSpc="1">
                                <a:noAutofit/>
                              </wps:bodyPr>
                            </wps:wsp>
                            <wps:wsp>
                              <wps:cNvPr id="167" name="文本框 153"/>
                              <wps:cNvSpPr txBox="1"/>
                              <wps:spPr>
                                <a:xfrm>
                                  <a:off x="886120" y="2184060"/>
                                  <a:ext cx="482600" cy="289560"/>
                                </a:xfrm>
                                <a:prstGeom prst="rect">
                                  <a:avLst/>
                                </a:prstGeom>
                                <a:noFill/>
                                <a:ln w="6350">
                                  <a:noFill/>
                                </a:ln>
                              </wps:spPr>
                              <wps:txbx>
                                <w:txbxContent>
                                  <w:p>
                                    <w:pPr>
                                      <w:rPr>
                                        <w:sz w:val="22"/>
                                        <w:szCs w:val="22"/>
                                      </w:rPr>
                                    </w:pPr>
                                    <w:r>
                                      <w:rPr>
                                        <w:sz w:val="22"/>
                                        <w:szCs w:val="22"/>
                                      </w:rPr>
                                      <w:t>225</w:t>
                                    </w:r>
                                  </w:p>
                                </w:txbxContent>
                              </wps:txbx>
                              <wps:bodyPr rot="0" spcFirstLastPara="0" vert="horz" wrap="square" lIns="91440" tIns="45720" rIns="91440" bIns="45720" numCol="1" spcCol="0" rtlCol="0" fromWordArt="0" anchor="t" anchorCtr="0" forceAA="0" compatLnSpc="1">
                                <a:noAutofit/>
                              </wps:bodyPr>
                            </wps:wsp>
                            <wps:wsp>
                              <wps:cNvPr id="168" name="直接箭头连接符 168"/>
                              <wps:cNvCnPr/>
                              <wps:spPr>
                                <a:xfrm>
                                  <a:off x="838200" y="3688080"/>
                                  <a:ext cx="500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文本框 153"/>
                              <wps:cNvSpPr txBox="1"/>
                              <wps:spPr>
                                <a:xfrm>
                                  <a:off x="1343025" y="3540420"/>
                                  <a:ext cx="76488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锅炉用水</w:t>
                                    </w:r>
                                  </w:p>
                                </w:txbxContent>
                              </wps:txbx>
                              <wps:bodyPr rot="0" spcFirstLastPara="0" vert="horz" wrap="square" lIns="91440" tIns="45720" rIns="91440" bIns="45720" numCol="1" spcCol="0" rtlCol="0" fromWordArt="0" anchor="t" anchorCtr="0" forceAA="0" compatLnSpc="1">
                                <a:noAutofit/>
                              </wps:bodyPr>
                            </wps:wsp>
                            <wps:wsp>
                              <wps:cNvPr id="170" name="文本框 153"/>
                              <wps:cNvSpPr txBox="1"/>
                              <wps:spPr>
                                <a:xfrm>
                                  <a:off x="1338240" y="3186090"/>
                                  <a:ext cx="940140" cy="289560"/>
                                </a:xfrm>
                                <a:prstGeom prst="rect">
                                  <a:avLst/>
                                </a:prstGeom>
                                <a:noFill/>
                                <a:ln w="6350">
                                  <a:noFill/>
                                </a:ln>
                              </wps:spPr>
                              <wps:txbx>
                                <w:txbxContent>
                                  <w:p>
                                    <w:pPr>
                                      <w:rPr>
                                        <w:sz w:val="22"/>
                                        <w:szCs w:val="22"/>
                                      </w:rPr>
                                    </w:pPr>
                                    <w:r>
                                      <w:rPr>
                                        <w:rFonts w:hint="eastAsia"/>
                                        <w:sz w:val="22"/>
                                        <w:szCs w:val="22"/>
                                      </w:rPr>
                                      <w:t>软化水</w:t>
                                    </w:r>
                                    <w:r>
                                      <w:rPr>
                                        <w:sz w:val="22"/>
                                        <w:szCs w:val="22"/>
                                      </w:rPr>
                                      <w:t>40.8</w:t>
                                    </w:r>
                                  </w:p>
                                </w:txbxContent>
                              </wps:txbx>
                              <wps:bodyPr rot="0" spcFirstLastPara="0" vert="horz" wrap="square" lIns="91440" tIns="45720" rIns="91440" bIns="45720" numCol="1" spcCol="0" rtlCol="0" fromWordArt="0" anchor="t" anchorCtr="0" forceAA="0" compatLnSpc="1">
                                <a:noAutofit/>
                              </wps:bodyPr>
                            </wps:wsp>
                            <wps:wsp>
                              <wps:cNvPr id="171" name="直接箭头连接符 171"/>
                              <wps:cNvCnPr/>
                              <wps:spPr>
                                <a:xfrm flipV="1">
                                  <a:off x="1699260" y="3405165"/>
                                  <a:ext cx="205740" cy="14478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172" name="文本框 153"/>
                              <wps:cNvSpPr txBox="1"/>
                              <wps:spPr>
                                <a:xfrm>
                                  <a:off x="859155" y="3465195"/>
                                  <a:ext cx="482600" cy="289560"/>
                                </a:xfrm>
                                <a:prstGeom prst="rect">
                                  <a:avLst/>
                                </a:prstGeom>
                                <a:noFill/>
                                <a:ln w="6350">
                                  <a:noFill/>
                                </a:ln>
                              </wps:spPr>
                              <wps:txbx>
                                <w:txbxContent>
                                  <w:p>
                                    <w:pPr>
                                      <w:rPr>
                                        <w:sz w:val="22"/>
                                        <w:szCs w:val="22"/>
                                      </w:rPr>
                                    </w:pPr>
                                    <w:r>
                                      <w:rPr>
                                        <w:sz w:val="22"/>
                                        <w:szCs w:val="22"/>
                                      </w:rPr>
                                      <w:t>408</w:t>
                                    </w:r>
                                  </w:p>
                                </w:txbxContent>
                              </wps:txbx>
                              <wps:bodyPr rot="0" spcFirstLastPara="0" vert="horz" wrap="square" lIns="91440" tIns="45720" rIns="91440" bIns="45720" numCol="1" spcCol="0" rtlCol="0" fromWordArt="0" anchor="t" anchorCtr="0" forceAA="0" compatLnSpc="1">
                                <a:noAutofit/>
                              </wps:bodyPr>
                            </wps:wsp>
                            <wps:wsp>
                              <wps:cNvPr id="173" name="直接箭头连接符 173"/>
                              <wps:cNvCnPr/>
                              <wps:spPr>
                                <a:xfrm>
                                  <a:off x="2118360" y="3695700"/>
                                  <a:ext cx="4819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5" name="文本框 153"/>
                              <wps:cNvSpPr txBox="1"/>
                              <wps:spPr>
                                <a:xfrm>
                                  <a:off x="2624115" y="3557565"/>
                                  <a:ext cx="76454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供热蒸汽</w:t>
                                    </w:r>
                                  </w:p>
                                </w:txbxContent>
                              </wps:txbx>
                              <wps:bodyPr rot="0" spcFirstLastPara="0" vert="horz" wrap="square" lIns="91440" tIns="45720" rIns="91440" bIns="45720" numCol="1" spcCol="0" rtlCol="0" fromWordArt="0" anchor="t" anchorCtr="0" forceAA="0" compatLnSpc="1">
                                <a:noAutofit/>
                              </wps:bodyPr>
                            </wps:wsp>
                            <wps:wsp>
                              <wps:cNvPr id="176" name="文本框 153"/>
                              <wps:cNvSpPr txBox="1"/>
                              <wps:spPr>
                                <a:xfrm>
                                  <a:off x="2078895" y="3452790"/>
                                  <a:ext cx="582000" cy="289560"/>
                                </a:xfrm>
                                <a:prstGeom prst="rect">
                                  <a:avLst/>
                                </a:prstGeom>
                                <a:noFill/>
                                <a:ln w="6350">
                                  <a:noFill/>
                                </a:ln>
                              </wps:spPr>
                              <wps:txbx>
                                <w:txbxContent>
                                  <w:p>
                                    <w:pPr>
                                      <w:rPr>
                                        <w:sz w:val="22"/>
                                        <w:szCs w:val="22"/>
                                      </w:rPr>
                                    </w:pPr>
                                    <w:r>
                                      <w:rPr>
                                        <w:sz w:val="22"/>
                                        <w:szCs w:val="22"/>
                                      </w:rPr>
                                      <w:t>367.2</w:t>
                                    </w:r>
                                  </w:p>
                                </w:txbxContent>
                              </wps:txbx>
                              <wps:bodyPr rot="0" spcFirstLastPara="0" vert="horz" wrap="square" lIns="91440" tIns="45720" rIns="91440" bIns="45720" numCol="1" spcCol="0" rtlCol="0" fromWordArt="0" anchor="t" anchorCtr="0" forceAA="0" compatLnSpc="1">
                                <a:noAutofit/>
                              </wps:bodyPr>
                            </wps:wsp>
                            <wps:wsp>
                              <wps:cNvPr id="177" name="直接箭头连接符 177"/>
                              <wps:cNvCnPr/>
                              <wps:spPr>
                                <a:xfrm>
                                  <a:off x="820760" y="4320540"/>
                                  <a:ext cx="53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 name="文本框 153"/>
                              <wps:cNvSpPr txBox="1"/>
                              <wps:spPr>
                                <a:xfrm>
                                  <a:off x="1368720" y="4182405"/>
                                  <a:ext cx="77724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员工生活</w:t>
                                    </w:r>
                                  </w:p>
                                </w:txbxContent>
                              </wps:txbx>
                              <wps:bodyPr rot="0" spcFirstLastPara="0" vert="horz" wrap="square" lIns="91440" tIns="45720" rIns="91440" bIns="45720" numCol="1" spcCol="0" rtlCol="0" fromWordArt="0" anchor="t" anchorCtr="0" forceAA="0" compatLnSpc="1">
                                <a:noAutofit/>
                              </wps:bodyPr>
                            </wps:wsp>
                            <wps:wsp>
                              <wps:cNvPr id="179" name="直接箭头连接符 179"/>
                              <wps:cNvCnPr/>
                              <wps:spPr>
                                <a:xfrm flipV="1">
                                  <a:off x="2862240" y="4064295"/>
                                  <a:ext cx="239100" cy="146686"/>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180" name="文本框 153"/>
                              <wps:cNvSpPr txBox="1"/>
                              <wps:spPr>
                                <a:xfrm>
                                  <a:off x="2541220" y="3845220"/>
                                  <a:ext cx="749300" cy="289560"/>
                                </a:xfrm>
                                <a:prstGeom prst="rect">
                                  <a:avLst/>
                                </a:prstGeom>
                                <a:noFill/>
                                <a:ln w="6350">
                                  <a:noFill/>
                                </a:ln>
                              </wps:spPr>
                              <wps:txbx>
                                <w:txbxContent>
                                  <w:p>
                                    <w:pPr>
                                      <w:rPr>
                                        <w:sz w:val="22"/>
                                        <w:szCs w:val="22"/>
                                      </w:rPr>
                                    </w:pPr>
                                    <w:r>
                                      <w:rPr>
                                        <w:rFonts w:hint="eastAsia"/>
                                        <w:sz w:val="22"/>
                                        <w:szCs w:val="22"/>
                                      </w:rPr>
                                      <w:t>损耗</w:t>
                                    </w:r>
                                    <w:r>
                                      <w:rPr>
                                        <w:sz w:val="22"/>
                                        <w:szCs w:val="22"/>
                                      </w:rPr>
                                      <w:t>62</w:t>
                                    </w:r>
                                  </w:p>
                                </w:txbxContent>
                              </wps:txbx>
                              <wps:bodyPr rot="0" spcFirstLastPara="0" vert="horz" wrap="square" lIns="91440" tIns="45720" rIns="91440" bIns="45720" numCol="1" spcCol="0" rtlCol="0" fromWordArt="0" anchor="t" anchorCtr="0" forceAA="0" compatLnSpc="1">
                                <a:noAutofit/>
                              </wps:bodyPr>
                            </wps:wsp>
                            <wps:wsp>
                              <wps:cNvPr id="181" name="文本框 153"/>
                              <wps:cNvSpPr txBox="1"/>
                              <wps:spPr>
                                <a:xfrm>
                                  <a:off x="838200" y="4071915"/>
                                  <a:ext cx="482600" cy="289560"/>
                                </a:xfrm>
                                <a:prstGeom prst="rect">
                                  <a:avLst/>
                                </a:prstGeom>
                                <a:noFill/>
                                <a:ln w="6350">
                                  <a:noFill/>
                                </a:ln>
                              </wps:spPr>
                              <wps:txbx>
                                <w:txbxContent>
                                  <w:p>
                                    <w:pPr>
                                      <w:rPr>
                                        <w:sz w:val="22"/>
                                        <w:szCs w:val="22"/>
                                      </w:rPr>
                                    </w:pPr>
                                    <w:r>
                                      <w:rPr>
                                        <w:sz w:val="22"/>
                                        <w:szCs w:val="22"/>
                                      </w:rPr>
                                      <w:t>310</w:t>
                                    </w:r>
                                  </w:p>
                                </w:txbxContent>
                              </wps:txbx>
                              <wps:bodyPr rot="0" spcFirstLastPara="0" vert="horz" wrap="square" lIns="91440" tIns="45720" rIns="91440" bIns="45720" numCol="1" spcCol="0" rtlCol="0" fromWordArt="0" anchor="t" anchorCtr="0" forceAA="0" compatLnSpc="1">
                                <a:noAutofit/>
                              </wps:bodyPr>
                            </wps:wsp>
                            <wps:wsp>
                              <wps:cNvPr id="182" name="直接箭头连接符 182"/>
                              <wps:cNvCnPr/>
                              <wps:spPr>
                                <a:xfrm>
                                  <a:off x="2165010" y="4326255"/>
                                  <a:ext cx="36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 name="文本框 153"/>
                              <wps:cNvSpPr txBox="1"/>
                              <wps:spPr>
                                <a:xfrm>
                                  <a:off x="2541220" y="4201455"/>
                                  <a:ext cx="69694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化粪池</w:t>
                                    </w:r>
                                  </w:p>
                                </w:txbxContent>
                              </wps:txbx>
                              <wps:bodyPr rot="0" spcFirstLastPara="0" vert="horz" wrap="square" lIns="91440" tIns="45720" rIns="91440" bIns="45720" numCol="1" spcCol="0" rtlCol="0" fromWordArt="0" anchor="t" anchorCtr="0" forceAA="0" compatLnSpc="1">
                                <a:noAutofit/>
                              </wps:bodyPr>
                            </wps:wsp>
                            <wps:wsp>
                              <wps:cNvPr id="184" name="直接连接符 184"/>
                              <wps:cNvCnPr/>
                              <wps:spPr>
                                <a:xfrm>
                                  <a:off x="2125980" y="510540"/>
                                  <a:ext cx="2270760" cy="0"/>
                                </a:xfrm>
                                <a:prstGeom prst="line">
                                  <a:avLst/>
                                </a:prstGeom>
                              </wps:spPr>
                              <wps:style>
                                <a:lnRef idx="1">
                                  <a:schemeClr val="dk1"/>
                                </a:lnRef>
                                <a:fillRef idx="0">
                                  <a:schemeClr val="dk1"/>
                                </a:fillRef>
                                <a:effectRef idx="0">
                                  <a:schemeClr val="dk1"/>
                                </a:effectRef>
                                <a:fontRef idx="minor">
                                  <a:schemeClr val="tx1"/>
                                </a:fontRef>
                              </wps:style>
                              <wps:bodyPr/>
                            </wps:wsp>
                            <wps:wsp>
                              <wps:cNvPr id="185" name="直接连接符 185"/>
                              <wps:cNvCnPr/>
                              <wps:spPr>
                                <a:xfrm>
                                  <a:off x="2153580" y="1140120"/>
                                  <a:ext cx="2243160" cy="0"/>
                                </a:xfrm>
                                <a:prstGeom prst="line">
                                  <a:avLst/>
                                </a:prstGeom>
                              </wps:spPr>
                              <wps:style>
                                <a:lnRef idx="1">
                                  <a:schemeClr val="dk1"/>
                                </a:lnRef>
                                <a:fillRef idx="0">
                                  <a:schemeClr val="dk1"/>
                                </a:fillRef>
                                <a:effectRef idx="0">
                                  <a:schemeClr val="dk1"/>
                                </a:effectRef>
                                <a:fontRef idx="minor">
                                  <a:schemeClr val="tx1"/>
                                </a:fontRef>
                              </wps:style>
                              <wps:bodyPr/>
                            </wps:wsp>
                            <wps:wsp>
                              <wps:cNvPr id="186" name="直接连接符 186"/>
                              <wps:cNvCnPr/>
                              <wps:spPr>
                                <a:xfrm>
                                  <a:off x="3110525" y="1914185"/>
                                  <a:ext cx="1263355" cy="0"/>
                                </a:xfrm>
                                <a:prstGeom prst="line">
                                  <a:avLst/>
                                </a:prstGeom>
                              </wps:spPr>
                              <wps:style>
                                <a:lnRef idx="1">
                                  <a:schemeClr val="dk1"/>
                                </a:lnRef>
                                <a:fillRef idx="0">
                                  <a:schemeClr val="dk1"/>
                                </a:fillRef>
                                <a:effectRef idx="0">
                                  <a:schemeClr val="dk1"/>
                                </a:effectRef>
                                <a:fontRef idx="minor">
                                  <a:schemeClr val="tx1"/>
                                </a:fontRef>
                              </wps:style>
                              <wps:bodyPr/>
                            </wps:wsp>
                            <wps:wsp>
                              <wps:cNvPr id="187" name="直接连接符 187"/>
                              <wps:cNvCnPr/>
                              <wps:spPr>
                                <a:xfrm>
                                  <a:off x="2154850" y="2421550"/>
                                  <a:ext cx="2226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89" name="直接箭头连接符 189"/>
                              <wps:cNvCnPr/>
                              <wps:spPr>
                                <a:xfrm>
                                  <a:off x="4389120" y="510540"/>
                                  <a:ext cx="0" cy="3030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0" name="文本框 153"/>
                              <wps:cNvSpPr txBox="1"/>
                              <wps:spPr>
                                <a:xfrm>
                                  <a:off x="3783330" y="3558495"/>
                                  <a:ext cx="118110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自建污水处理站</w:t>
                                    </w:r>
                                  </w:p>
                                </w:txbxContent>
                              </wps:txbx>
                              <wps:bodyPr rot="0" spcFirstLastPara="0" vert="horz" wrap="square" lIns="91440" tIns="45720" rIns="91440" bIns="45720" numCol="1" spcCol="0" rtlCol="0" fromWordArt="0" anchor="t" anchorCtr="0" forceAA="0" compatLnSpc="1">
                                <a:noAutofit/>
                              </wps:bodyPr>
                            </wps:wsp>
                            <wps:wsp>
                              <wps:cNvPr id="191" name="文本框 153"/>
                              <wps:cNvSpPr txBox="1"/>
                              <wps:spPr>
                                <a:xfrm>
                                  <a:off x="2946060" y="256200"/>
                                  <a:ext cx="482600" cy="289560"/>
                                </a:xfrm>
                                <a:prstGeom prst="rect">
                                  <a:avLst/>
                                </a:prstGeom>
                                <a:noFill/>
                                <a:ln w="6350">
                                  <a:noFill/>
                                </a:ln>
                              </wps:spPr>
                              <wps:txbx>
                                <w:txbxContent>
                                  <w:p>
                                    <w:pPr>
                                      <w:rPr>
                                        <w:sz w:val="22"/>
                                        <w:szCs w:val="22"/>
                                      </w:rPr>
                                    </w:pPr>
                                    <w:r>
                                      <w:rPr>
                                        <w:sz w:val="22"/>
                                        <w:szCs w:val="22"/>
                                      </w:rPr>
                                      <w:t>216</w:t>
                                    </w:r>
                                  </w:p>
                                </w:txbxContent>
                              </wps:txbx>
                              <wps:bodyPr rot="0" spcFirstLastPara="0" vert="horz" wrap="square" lIns="91440" tIns="45720" rIns="91440" bIns="45720" numCol="1" spcCol="0" rtlCol="0" fromWordArt="0" anchor="t" anchorCtr="0" forceAA="0" compatLnSpc="1">
                                <a:noAutofit/>
                              </wps:bodyPr>
                            </wps:wsp>
                            <wps:wsp>
                              <wps:cNvPr id="192" name="文本框 153"/>
                              <wps:cNvSpPr txBox="1"/>
                              <wps:spPr>
                                <a:xfrm>
                                  <a:off x="2790825" y="903900"/>
                                  <a:ext cx="645455" cy="289560"/>
                                </a:xfrm>
                                <a:prstGeom prst="rect">
                                  <a:avLst/>
                                </a:prstGeom>
                                <a:noFill/>
                                <a:ln w="6350">
                                  <a:noFill/>
                                </a:ln>
                              </wps:spPr>
                              <wps:txbx>
                                <w:txbxContent>
                                  <w:p>
                                    <w:pPr>
                                      <w:rPr>
                                        <w:sz w:val="22"/>
                                        <w:szCs w:val="22"/>
                                      </w:rPr>
                                    </w:pPr>
                                    <w:r>
                                      <w:rPr>
                                        <w:sz w:val="22"/>
                                        <w:szCs w:val="22"/>
                                      </w:rPr>
                                      <w:t>115.2</w:t>
                                    </w:r>
                                  </w:p>
                                </w:txbxContent>
                              </wps:txbx>
                              <wps:bodyPr rot="0" spcFirstLastPara="0" vert="horz" wrap="square" lIns="91440" tIns="45720" rIns="91440" bIns="45720" numCol="1" spcCol="0" rtlCol="0" fromWordArt="0" anchor="t" anchorCtr="0" forceAA="0" compatLnSpc="1">
                                <a:noAutofit/>
                              </wps:bodyPr>
                            </wps:wsp>
                            <wps:wsp>
                              <wps:cNvPr id="193" name="文本框 153"/>
                              <wps:cNvSpPr txBox="1"/>
                              <wps:spPr>
                                <a:xfrm>
                                  <a:off x="3436280" y="1688760"/>
                                  <a:ext cx="482600" cy="289560"/>
                                </a:xfrm>
                                <a:prstGeom prst="rect">
                                  <a:avLst/>
                                </a:prstGeom>
                                <a:noFill/>
                                <a:ln w="6350">
                                  <a:noFill/>
                                </a:ln>
                              </wps:spPr>
                              <wps:txbx>
                                <w:txbxContent>
                                  <w:p>
                                    <w:pPr>
                                      <w:rPr>
                                        <w:sz w:val="22"/>
                                        <w:szCs w:val="22"/>
                                      </w:rPr>
                                    </w:pPr>
                                    <w:r>
                                      <w:rPr>
                                        <w:sz w:val="22"/>
                                        <w:szCs w:val="22"/>
                                      </w:rPr>
                                      <w:t>160</w:t>
                                    </w:r>
                                  </w:p>
                                </w:txbxContent>
                              </wps:txbx>
                              <wps:bodyPr rot="0" spcFirstLastPara="0" vert="horz" wrap="square" lIns="91440" tIns="45720" rIns="91440" bIns="45720" numCol="1" spcCol="0" rtlCol="0" fromWordArt="0" anchor="t" anchorCtr="0" forceAA="0" compatLnSpc="1">
                                <a:noAutofit/>
                              </wps:bodyPr>
                            </wps:wsp>
                            <wps:wsp>
                              <wps:cNvPr id="194" name="文本框 153"/>
                              <wps:cNvSpPr txBox="1"/>
                              <wps:spPr>
                                <a:xfrm>
                                  <a:off x="3014640" y="2191680"/>
                                  <a:ext cx="482600" cy="289560"/>
                                </a:xfrm>
                                <a:prstGeom prst="rect">
                                  <a:avLst/>
                                </a:prstGeom>
                                <a:noFill/>
                                <a:ln w="6350">
                                  <a:noFill/>
                                </a:ln>
                              </wps:spPr>
                              <wps:txbx>
                                <w:txbxContent>
                                  <w:p>
                                    <w:pPr>
                                      <w:rPr>
                                        <w:sz w:val="22"/>
                                        <w:szCs w:val="22"/>
                                      </w:rPr>
                                    </w:pPr>
                                    <w:r>
                                      <w:rPr>
                                        <w:sz w:val="22"/>
                                        <w:szCs w:val="22"/>
                                      </w:rPr>
                                      <w:t>225</w:t>
                                    </w:r>
                                  </w:p>
                                </w:txbxContent>
                              </wps:txbx>
                              <wps:bodyPr rot="0" spcFirstLastPara="0" vert="horz" wrap="square" lIns="91440" tIns="45720" rIns="91440" bIns="45720" numCol="1" spcCol="0" rtlCol="0" fromWordArt="0" anchor="t" anchorCtr="0" forceAA="0" compatLnSpc="1">
                                <a:noAutofit/>
                              </wps:bodyPr>
                            </wps:wsp>
                            <wps:wsp>
                              <wps:cNvPr id="195" name="文本框 153"/>
                              <wps:cNvSpPr txBox="1"/>
                              <wps:spPr>
                                <a:xfrm>
                                  <a:off x="3781425" y="3134655"/>
                                  <a:ext cx="708660" cy="289560"/>
                                </a:xfrm>
                                <a:prstGeom prst="rect">
                                  <a:avLst/>
                                </a:prstGeom>
                                <a:noFill/>
                                <a:ln w="6350">
                                  <a:noFill/>
                                </a:ln>
                              </wps:spPr>
                              <wps:txbx>
                                <w:txbxContent>
                                  <w:p>
                                    <w:pPr>
                                      <w:rPr>
                                        <w:sz w:val="22"/>
                                        <w:szCs w:val="22"/>
                                      </w:rPr>
                                    </w:pPr>
                                    <w:r>
                                      <w:rPr>
                                        <w:sz w:val="22"/>
                                        <w:szCs w:val="22"/>
                                      </w:rPr>
                                      <w:t>716.425</w:t>
                                    </w:r>
                                  </w:p>
                                </w:txbxContent>
                              </wps:txbx>
                              <wps:bodyPr rot="0" spcFirstLastPara="0" vert="horz" wrap="square" lIns="91440" tIns="45720" rIns="91440" bIns="45720" numCol="1" spcCol="0" rtlCol="0" fromWordArt="0" anchor="t" anchorCtr="0" forceAA="0" compatLnSpc="1">
                                <a:noAutofit/>
                              </wps:bodyPr>
                            </wps:wsp>
                            <wps:wsp>
                              <wps:cNvPr id="197" name="直接箭头连接符 197"/>
                              <wps:cNvCnPr/>
                              <wps:spPr>
                                <a:xfrm>
                                  <a:off x="4373880" y="386715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文本框 153"/>
                              <wps:cNvSpPr txBox="1"/>
                              <wps:spPr>
                                <a:xfrm>
                                  <a:off x="3647100" y="4553880"/>
                                  <a:ext cx="145830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花岩溪镇污水处理厂</w:t>
                                    </w:r>
                                  </w:p>
                                </w:txbxContent>
                              </wps:txbx>
                              <wps:bodyPr rot="0" spcFirstLastPara="0" vert="horz" wrap="square" lIns="91440" tIns="45720" rIns="91440" bIns="45720" numCol="1" spcCol="0" rtlCol="0" fromWordArt="0" anchor="t" anchorCtr="0" forceAA="0" compatLnSpc="1">
                                <a:noAutofit/>
                              </wps:bodyPr>
                            </wps:wsp>
                            <wps:wsp>
                              <wps:cNvPr id="200" name="直接箭头连接符 200"/>
                              <wps:cNvCnPr/>
                              <wps:spPr>
                                <a:xfrm>
                                  <a:off x="3246120" y="4331970"/>
                                  <a:ext cx="1112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文本框 153"/>
                              <wps:cNvSpPr txBox="1"/>
                              <wps:spPr>
                                <a:xfrm>
                                  <a:off x="3497240" y="4073820"/>
                                  <a:ext cx="482600" cy="289560"/>
                                </a:xfrm>
                                <a:prstGeom prst="rect">
                                  <a:avLst/>
                                </a:prstGeom>
                                <a:noFill/>
                                <a:ln w="6350">
                                  <a:noFill/>
                                </a:ln>
                              </wps:spPr>
                              <wps:txbx>
                                <w:txbxContent>
                                  <w:p>
                                    <w:pPr>
                                      <w:rPr>
                                        <w:sz w:val="22"/>
                                        <w:szCs w:val="22"/>
                                      </w:rPr>
                                    </w:pPr>
                                    <w:r>
                                      <w:rPr>
                                        <w:sz w:val="22"/>
                                        <w:szCs w:val="22"/>
                                      </w:rPr>
                                      <w:t>248</w:t>
                                    </w:r>
                                  </w:p>
                                </w:txbxContent>
                              </wps:txbx>
                              <wps:bodyPr rot="0" spcFirstLastPara="0" vert="horz" wrap="square" lIns="91440" tIns="45720" rIns="91440" bIns="45720" numCol="1" spcCol="0" rtlCol="0" fromWordArt="0" anchor="t" anchorCtr="0" forceAA="0" compatLnSpc="1">
                                <a:noAutofit/>
                              </wps:bodyPr>
                            </wps:wsp>
                            <wps:wsp>
                              <wps:cNvPr id="202" name="文本框 153"/>
                              <wps:cNvSpPr txBox="1"/>
                              <wps:spPr>
                                <a:xfrm>
                                  <a:off x="4352289" y="4277655"/>
                                  <a:ext cx="743585" cy="289560"/>
                                </a:xfrm>
                                <a:prstGeom prst="rect">
                                  <a:avLst/>
                                </a:prstGeom>
                                <a:noFill/>
                                <a:ln w="6350">
                                  <a:noFill/>
                                </a:ln>
                              </wps:spPr>
                              <wps:txbx>
                                <w:txbxContent>
                                  <w:p>
                                    <w:pPr>
                                      <w:rPr>
                                        <w:sz w:val="22"/>
                                        <w:szCs w:val="22"/>
                                      </w:rPr>
                                    </w:pPr>
                                    <w:r>
                                      <w:rPr>
                                        <w:sz w:val="22"/>
                                        <w:szCs w:val="22"/>
                                      </w:rPr>
                                      <w:t>964.425</w:t>
                                    </w:r>
                                  </w:p>
                                </w:txbxContent>
                              </wps:txbx>
                              <wps:bodyPr rot="0" spcFirstLastPara="0" vert="horz" wrap="square" lIns="91440" tIns="45720" rIns="91440" bIns="45720" numCol="1" spcCol="0" rtlCol="0" fromWordArt="0" anchor="t" anchorCtr="0" forceAA="0" compatLnSpc="1">
                                <a:noAutofit/>
                              </wps:bodyPr>
                            </wps:wsp>
                            <wps:wsp>
                              <wps:cNvPr id="203" name="直接箭头连接符 203"/>
                              <wps:cNvCnPr/>
                              <wps:spPr>
                                <a:xfrm>
                                  <a:off x="4404360" y="4818675"/>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文本框 153"/>
                              <wps:cNvSpPr txBox="1"/>
                              <wps:spPr>
                                <a:xfrm>
                                  <a:off x="4067470" y="5070135"/>
                                  <a:ext cx="696595"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枉水河</w:t>
                                    </w:r>
                                  </w:p>
                                </w:txbxContent>
                              </wps:txbx>
                              <wps:bodyPr rot="0" spcFirstLastPara="0" vert="horz" wrap="square" lIns="91440" tIns="45720" rIns="91440" bIns="45720" numCol="1" spcCol="0" rtlCol="0" fromWordArt="0" anchor="t" anchorCtr="0" forceAA="0" compatLnSpc="1">
                                <a:noAutofit/>
                              </wps:bodyPr>
                            </wps:wsp>
                            <wps:wsp>
                              <wps:cNvPr id="205" name="文本框 153"/>
                              <wps:cNvSpPr txBox="1"/>
                              <wps:spPr>
                                <a:xfrm>
                                  <a:off x="757215" y="5157765"/>
                                  <a:ext cx="1092540" cy="289560"/>
                                </a:xfrm>
                                <a:prstGeom prst="rect">
                                  <a:avLst/>
                                </a:prstGeom>
                                <a:noFill/>
                                <a:ln w="6350">
                                  <a:noFill/>
                                </a:ln>
                              </wps:spPr>
                              <wps:txbx>
                                <w:txbxContent>
                                  <w:p>
                                    <w:pPr>
                                      <w:rPr>
                                        <w:sz w:val="22"/>
                                        <w:szCs w:val="22"/>
                                      </w:rPr>
                                    </w:pPr>
                                    <w:r>
                                      <w:rPr>
                                        <w:rFonts w:hint="eastAsia"/>
                                        <w:sz w:val="22"/>
                                        <w:szCs w:val="22"/>
                                      </w:rPr>
                                      <w:t>新鲜水</w:t>
                                    </w:r>
                                    <w:r>
                                      <w:rPr>
                                        <w:sz w:val="22"/>
                                        <w:szCs w:val="22"/>
                                      </w:rPr>
                                      <w:t>1978.2</w:t>
                                    </w:r>
                                  </w:p>
                                </w:txbxContent>
                              </wps:txbx>
                              <wps:bodyPr rot="0" spcFirstLastPara="0" vert="horz" wrap="square" lIns="91440" tIns="45720" rIns="91440" bIns="45720" numCol="1" spcCol="0" rtlCol="0" fromWordArt="0" anchor="t" anchorCtr="0" forceAA="0" compatLnSpc="1">
                                <a:noAutofit/>
                              </wps:bodyPr>
                            </wps:wsp>
                            <wps:wsp>
                              <wps:cNvPr id="2" name="直接连接符 2"/>
                              <wps:cNvCnPr/>
                              <wps:spPr>
                                <a:xfrm>
                                  <a:off x="830580" y="517465"/>
                                  <a:ext cx="0" cy="4977825"/>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接箭头连接符 3"/>
                              <wps:cNvCnPr/>
                              <wps:spPr>
                                <a:xfrm>
                                  <a:off x="2125980" y="2981325"/>
                                  <a:ext cx="22745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文本框 153"/>
                              <wps:cNvSpPr txBox="1"/>
                              <wps:spPr>
                                <a:xfrm>
                                  <a:off x="1342050" y="2818425"/>
                                  <a:ext cx="777240" cy="289560"/>
                                </a:xfrm>
                                <a:prstGeom prst="rect">
                                  <a:avLst/>
                                </a:prstGeom>
                                <a:solidFill>
                                  <a:schemeClr val="lt1"/>
                                </a:solidFill>
                                <a:ln w="6350">
                                  <a:solidFill>
                                    <a:prstClr val="black"/>
                                  </a:solidFill>
                                </a:ln>
                              </wps:spPr>
                              <wps:txbx>
                                <w:txbxContent>
                                  <w:p>
                                    <w:pPr>
                                      <w:rPr>
                                        <w:sz w:val="22"/>
                                        <w:szCs w:val="22"/>
                                      </w:rPr>
                                    </w:pPr>
                                    <w:r>
                                      <w:rPr>
                                        <w:rFonts w:hint="eastAsia"/>
                                        <w:sz w:val="22"/>
                                        <w:szCs w:val="22"/>
                                      </w:rPr>
                                      <w:t>压榨废水</w:t>
                                    </w:r>
                                  </w:p>
                                </w:txbxContent>
                              </wps:txbx>
                              <wps:bodyPr rot="0" spcFirstLastPara="0" vert="horz" wrap="square" lIns="91440" tIns="45720" rIns="91440" bIns="45720" numCol="1" spcCol="0" rtlCol="0" fromWordArt="0" anchor="t" anchorCtr="0" forceAA="0" compatLnSpc="1">
                                <a:noAutofit/>
                              </wps:bodyPr>
                            </wps:wsp>
                            <wps:wsp>
                              <wps:cNvPr id="101" name="文本框 153"/>
                              <wps:cNvSpPr txBox="1"/>
                              <wps:spPr>
                                <a:xfrm>
                                  <a:off x="2775195" y="2732700"/>
                                  <a:ext cx="515325" cy="289560"/>
                                </a:xfrm>
                                <a:prstGeom prst="rect">
                                  <a:avLst/>
                                </a:prstGeom>
                                <a:noFill/>
                                <a:ln w="6350">
                                  <a:noFill/>
                                </a:ln>
                              </wps:spPr>
                              <wps:txbx>
                                <w:txbxContent>
                                  <w:p>
                                    <w:pPr>
                                      <w:rPr>
                                        <w:sz w:val="22"/>
                                        <w:szCs w:val="22"/>
                                      </w:rPr>
                                    </w:pPr>
                                    <w:r>
                                      <w:rPr>
                                        <w:sz w:val="22"/>
                                        <w:szCs w:val="22"/>
                                      </w:rPr>
                                      <w:t>0.225</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436.5pt;width:415.3pt;" coordsize="5274310,5543550" editas="canvas" o:gfxdata="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">
                      <o:lock v:ext="edit" aspectratio="f"/>
                      <v:shape id="_x0000_s1026" o:spid="_x0000_s1026" style="position:absolute;left:0;top:0;height:5543550;width:5274310;" fillcolor="#FFFFFF" filled="t" stroked="f" coordsize="21600,21600" o:gfxdata="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">
                        <v:fill on="t" focussize="0,0"/>
                        <v:stroke on="f"/>
                        <v:imagedata o:title=""/>
                        <o:lock v:ext="edit" aspectratio="t"/>
                      </v:shape>
                      <v:shape id="_x0000_s1026" o:spid="_x0000_s1026" o:spt="32" type="#_x0000_t32" style="position:absolute;left:838200;top:518160;height:0;width:48768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pj36LSAAAABQEAAA8AAAAAAAAAAQAgAAAA&#10;IgAAAGRycy9kb3ducmV2LnhtbFBLAQIUABQAAAAIAIdO4kCJBBctEQIAAO4DAAAOAAAAAAAAAAEA&#10;IAAAACEBAABkcnMvZTJvRG9jLnhtbFBLBQYAAAAABgAGAFkBAACkBQAAAAA=&#10;">
                        <v:fill on="f" focussize="0,0"/>
                        <v:stroke weight="0.5pt" color="#000000 [3200]" miterlimit="8" joinstyle="miter" endarrow="block"/>
                        <v:imagedata o:title=""/>
                        <o:lock v:ext="edit" aspectratio="f"/>
                      </v:shape>
                      <v:shape id="_x0000_s1026" o:spid="_x0000_s1026" o:spt="202" type="#_x0000_t202" style="position:absolute;left:1348740;top:365760;height:289560;width:7772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eLQ&#10;yNIAAAAFAQAADwAAAAAAAAABACAAAAAiAAAAZHJzL2Rvd25yZXYueG1sUEsBAhQAFAAAAAgAh07i&#10;QLP0mnNhAgAAxQQAAA4AAAAAAAAAAQAgAAAAIQEAAGRycy9lMm9Eb2MueG1sUEsFBgAAAAAGAAYA&#10;WQEAAPQFAAAAAA==&#10;">
                        <v:fill on="t" focussize="0,0"/>
                        <v:stroke weight="0.5pt" color="#000000" joinstyle="round"/>
                        <v:imagedata o:title=""/>
                        <o:lock v:ext="edit" aspectratio="f"/>
                        <v:textbox>
                          <w:txbxContent>
                            <w:p>
                              <w:pPr>
                                <w:rPr>
                                  <w:sz w:val="22"/>
                                  <w:szCs w:val="28"/>
                                </w:rPr>
                              </w:pPr>
                              <w:r>
                                <w:rPr>
                                  <w:rFonts w:hint="eastAsia"/>
                                  <w:sz w:val="22"/>
                                  <w:szCs w:val="28"/>
                                </w:rPr>
                                <w:t>蒸煮废水</w:t>
                              </w:r>
                            </w:p>
                          </w:txbxContent>
                        </v:textbox>
                      </v:shape>
                      <v:shape id="文本框 153" o:spid="_x0000_s1026" o:spt="202" type="#_x0000_t202" style="position:absolute;left:838200;top:263820;height:289560;width:48294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b0Od7XAAAABQEAAA8AAAAAAAAAAQAgAAAAIgAAAGRycy9kb3ducmV2Lnht&#10;bFBLAQIUABQAAAAIAIdO4kCYtDjGMwIAAEMEAAAOAAAAAAAAAAEAIAAAACYBAABkcnMvZTJvRG9j&#10;LnhtbFBLBQYAAAAABgAGAFkBAADLBQAAAAA=&#10;">
                        <v:fill on="f" focussize="0,0"/>
                        <v:stroke on="f" weight="0.5pt"/>
                        <v:imagedata o:title=""/>
                        <o:lock v:ext="edit" aspectratio="f"/>
                        <v:textbox>
                          <w:txbxContent>
                            <w:p>
                              <w:pPr>
                                <w:rPr>
                                  <w:sz w:val="22"/>
                                  <w:szCs w:val="22"/>
                                </w:rPr>
                              </w:pPr>
                              <w:r>
                                <w:rPr>
                                  <w:rFonts w:hint="eastAsia"/>
                                  <w:sz w:val="22"/>
                                  <w:szCs w:val="22"/>
                                </w:rPr>
                                <w:t>7</w:t>
                              </w:r>
                              <w:r>
                                <w:rPr>
                                  <w:sz w:val="22"/>
                                  <w:szCs w:val="22"/>
                                </w:rPr>
                                <w:t>20</w:t>
                              </w:r>
                            </w:p>
                          </w:txbxContent>
                        </v:textbox>
                      </v:shape>
                      <v:shape id="_x0000_s1026" o:spid="_x0000_s1026" o:spt="32" type="#_x0000_t32" style="position:absolute;left:1714500;top:220980;flip:y;height:137160;width:198120;" filled="f" stroked="t" coordsize="21600,21600" o:gfxdata="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GpsYPVAAAA&#10;BQEAAA8AAAAAAAAAAQAgAAAAIgAAAGRycy9kb3ducmV2LnhtbFBLAQIUABQAAAAIAIdO4kBJaNHK&#10;IAIAAAAEAAAOAAAAAAAAAAEAIAAAACQBAABkcnMvZTJvRG9jLnhtbFBLBQYAAAAABgAGAFkBAAC2&#10;BQAAAAA=&#10;">
                        <v:fill on="f" focussize="0,0"/>
                        <v:stroke weight="0.5pt" color="#000000 [3200]" miterlimit="8" joinstyle="miter" dashstyle="dashDot" endarrow="block"/>
                        <v:imagedata o:title=""/>
                        <o:lock v:ext="edit" aspectratio="f"/>
                      </v:shape>
                      <v:shape id="文本框 153" o:spid="_x0000_s1026" o:spt="202" type="#_x0000_t202" style="position:absolute;left:1429680;top:0;height:289560;width:74964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29Dne1wAAAAUBAAAPAAAAAAAAAAEAIAAAACIAAABkcnMvZG93bnJldi54bWxQ&#10;SwECFAAUAAAACACHTuJAN/73MjECAAA/BAAADgAAAAAAAAABACAAAAAmAQAAZHJzL2Uyb0RvYy54&#10;bWxQSwUGAAAAAAYABgBZAQAAyQUAAAAA&#10;">
                        <v:fill on="f" focussize="0,0"/>
                        <v:stroke on="f" weight="0.5pt"/>
                        <v:imagedata o:title=""/>
                        <o:lock v:ext="edit" aspectratio="f"/>
                        <v:textbox>
                          <w:txbxContent>
                            <w:p>
                              <w:pPr>
                                <w:rPr>
                                  <w:sz w:val="22"/>
                                  <w:szCs w:val="22"/>
                                </w:rPr>
                              </w:pPr>
                              <w:r>
                                <w:rPr>
                                  <w:rFonts w:hint="eastAsia"/>
                                  <w:sz w:val="22"/>
                                  <w:szCs w:val="22"/>
                                </w:rPr>
                                <w:t>蒸发5</w:t>
                              </w:r>
                              <w:r>
                                <w:rPr>
                                  <w:sz w:val="22"/>
                                  <w:szCs w:val="22"/>
                                </w:rPr>
                                <w:t>04</w:t>
                              </w:r>
                            </w:p>
                          </w:txbxContent>
                        </v:textbox>
                      </v:shape>
                      <v:shape id="_x0000_s1026" o:spid="_x0000_s1026" o:spt="32" type="#_x0000_t32" style="position:absolute;left:838200;top:1150620;height:0;width:51054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pj36LSAAAABQEAAA8AAAAAAAAAAQAgAAAA&#10;IgAAAGRycy9kb3ducmV2LnhtbFBLAQIUABQAAAAIAIdO4kBiPWE1EQIAAO8DAAAOAAAAAAAAAAEA&#10;IAAAACEBAABkcnMvZTJvRG9jLnhtbFBLBQYAAAAABgAGAFkBAACkBQAAAAA=&#10;">
                        <v:fill on="f" focussize="0,0"/>
                        <v:stroke weight="0.5pt" color="#000000 [3200]" miterlimit="8" joinstyle="miter" endarrow="block"/>
                        <v:imagedata o:title=""/>
                        <o:lock v:ext="edit" aspectratio="f"/>
                      </v:shape>
                      <v:shape id="文本框 153" o:spid="_x0000_s1026" o:spt="202" type="#_x0000_t202" style="position:absolute;left:1368720;top:1002960;height:289560;width:7772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l4tDI0gAAAAUBAAAPAAAA&#10;AAAAAAEAIAAAACIAAABkcnMvZG93bnJldi54bWxQSwECFAAUAAAACACHTuJAXs7STVQCAACWBAAA&#10;DgAAAAAAAAABACAAAAAhAQAAZHJzL2Uyb0RvYy54bWxQSwUGAAAAAAYABgBZAQAA5wUAAAAA&#10;">
                        <v:fill on="t" focussize="0,0"/>
                        <v:stroke weight="0.5pt" color="#000000" joinstyle="round"/>
                        <v:imagedata o:title=""/>
                        <o:lock v:ext="edit" aspectratio="f"/>
                        <v:textbox>
                          <w:txbxContent>
                            <w:p>
                              <w:pPr>
                                <w:rPr>
                                  <w:sz w:val="22"/>
                                  <w:szCs w:val="22"/>
                                </w:rPr>
                              </w:pPr>
                              <w:r>
                                <w:rPr>
                                  <w:rFonts w:hint="eastAsia"/>
                                  <w:sz w:val="22"/>
                                  <w:szCs w:val="22"/>
                                </w:rPr>
                                <w:t>冷却废水</w:t>
                              </w:r>
                            </w:p>
                          </w:txbxContent>
                        </v:textbox>
                      </v:shape>
                      <v:shape id="文本框 153" o:spid="_x0000_s1026" o:spt="202" type="#_x0000_t202" style="position:absolute;left:845820;top:919140;height:289560;width:50004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29Dne1wAAAAUBAAAPAAAAAAAAAAEAIAAAACIAAABkcnMvZG93bnJldi54&#10;bWxQSwECFAAUAAAACACHTuJAMPyO4zQCAABDBAAADgAAAAAAAAABACAAAAAmAQAAZHJzL2Uyb0Rv&#10;Yy54bWxQSwUGAAAAAAYABgBZAQAAzAUAAAAA&#10;">
                        <v:fill on="f" focussize="0,0"/>
                        <v:stroke on="f" weight="0.5pt"/>
                        <v:imagedata o:title=""/>
                        <o:lock v:ext="edit" aspectratio="f"/>
                        <v:textbox>
                          <w:txbxContent>
                            <w:p>
                              <w:pPr>
                                <w:rPr>
                                  <w:sz w:val="22"/>
                                  <w:szCs w:val="22"/>
                                </w:rPr>
                              </w:pPr>
                              <w:r>
                                <w:rPr>
                                  <w:sz w:val="22"/>
                                  <w:szCs w:val="22"/>
                                </w:rPr>
                                <w:t>115.2</w:t>
                              </w:r>
                            </w:p>
                          </w:txbxContent>
                        </v:textbox>
                      </v:shape>
                      <v:shape id="_x0000_s1026" o:spid="_x0000_s1026" o:spt="32" type="#_x0000_t32" style="position:absolute;left:838200;top:1920240;height:0;width:51816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mPfotIAAAAFAQAADwAAAAAAAAABACAAAAAi&#10;AAAAZHJzL2Rvd25yZXYueG1sUEsBAhQAFAAAAAgAh07iQHivjkYQAgAA7wMAAA4AAAAAAAAAAQAg&#10;AAAAIQEAAGRycy9lMm9Eb2MueG1sUEsFBgAAAAAGAAYAWQEAAKMFAAAAAA==&#10;">
                        <v:fill on="f" focussize="0,0"/>
                        <v:stroke weight="0.5pt" color="#000000 [3200]" miterlimit="8" joinstyle="miter" endarrow="block"/>
                        <v:imagedata o:title=""/>
                        <o:lock v:ext="edit" aspectratio="f"/>
                      </v:shape>
                      <v:shape id="文本框 153" o:spid="_x0000_s1026" o:spt="202" type="#_x0000_t202" style="position:absolute;left:1361100;top:1772580;height:289560;width:17402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Xi0MjSAAAABQEAAA8AAAAA&#10;AAAAAQAgAAAAIgAAAGRycy9kb3ducmV2LnhtbFBLAQIUABQAAAAIAIdO4kBXHeHXUwIAAJcEAAAO&#10;AAAAAAAAAAEAIAAAACEBAABkcnMvZTJvRG9jLnhtbFBLBQYAAAAABgAGAFkBAADmBQAAAAA=&#10;">
                        <v:fill on="t" focussize="0,0"/>
                        <v:stroke weight="0.5pt" color="#000000" joinstyle="round"/>
                        <v:imagedata o:title=""/>
                        <o:lock v:ext="edit" aspectratio="f"/>
                        <v:textbox>
                          <w:txbxContent>
                            <w:p>
                              <w:pPr>
                                <w:rPr>
                                  <w:sz w:val="22"/>
                                  <w:szCs w:val="22"/>
                                </w:rPr>
                              </w:pPr>
                              <w:r>
                                <w:rPr>
                                  <w:rFonts w:hint="eastAsia"/>
                                  <w:sz w:val="22"/>
                                  <w:szCs w:val="22"/>
                                </w:rPr>
                                <w:t>生产设备与地面清洗废水</w:t>
                              </w:r>
                            </w:p>
                          </w:txbxContent>
                        </v:textbox>
                      </v:shape>
                      <v:shape id="文本框 153" o:spid="_x0000_s1026" o:spt="202" type="#_x0000_t202" style="position:absolute;left:878500;top:1673520;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29Dne1wAAAAUBAAAPAAAAAAAAAAEAIAAAACIAAABkcnMvZG93bnJldi54&#10;bWxQSwECFAAUAAAACACHTuJAquDtsjQCAABEBAAADgAAAAAAAAABACAAAAAmAQAAZHJzL2Uyb0Rv&#10;Yy54bWxQSwUGAAAAAAYABgBZAQAAzAUAAAAA&#10;">
                        <v:fill on="f" focussize="0,0"/>
                        <v:stroke on="f" weight="0.5pt"/>
                        <v:imagedata o:title=""/>
                        <o:lock v:ext="edit" aspectratio="f"/>
                        <v:textbox>
                          <w:txbxContent>
                            <w:p>
                              <w:pPr>
                                <w:rPr>
                                  <w:sz w:val="22"/>
                                  <w:szCs w:val="22"/>
                                </w:rPr>
                              </w:pPr>
                              <w:r>
                                <w:rPr>
                                  <w:sz w:val="22"/>
                                  <w:szCs w:val="22"/>
                                </w:rPr>
                                <w:t>200</w:t>
                              </w:r>
                            </w:p>
                          </w:txbxContent>
                        </v:textbox>
                      </v:shape>
                      <v:shape id="_x0000_s1026" o:spid="_x0000_s1026" o:spt="32" type="#_x0000_t32" style="position:absolute;left:2118360;top:1615440;flip:y;height:144780;width:205740;" filled="f" stroked="t" coordsize="21600,21600" o:gfxdata="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qbGD1QAAAAUB&#10;AAAPAAAAAAAAAAEAIAAAACIAAABkcnMvZG93bnJldi54bWxQSwECFAAUAAAACACHTuJA/U7Pdh4C&#10;AAABBAAADgAAAAAAAAABACAAAAAkAQAAZHJzL2Uyb0RvYy54bWxQSwUGAAAAAAYABgBZAQAAtAUA&#10;AAAA&#10;">
                        <v:fill on="f" focussize="0,0"/>
                        <v:stroke weight="0.5pt" color="#000000 [3200]" miterlimit="8" joinstyle="miter" dashstyle="dashDot" endarrow="block"/>
                        <v:imagedata o:title=""/>
                        <o:lock v:ext="edit" aspectratio="f"/>
                      </v:shape>
                      <v:shape id="文本框 153" o:spid="_x0000_s1026" o:spt="202" type="#_x0000_t202" style="position:absolute;left:1912620;top:1376340;height:289560;width:7493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vQ53tcAAAAFAQAADwAAAAAAAAABACAAAAAiAAAAZHJzL2Rvd25yZXYu&#10;eG1sUEsBAhQAFAAAAAgAh07iQFwWmvc1AgAARQQAAA4AAAAAAAAAAQAgAAAAJgEAAGRycy9lMm9E&#10;b2MueG1sUEsFBgAAAAAGAAYAWQEAAM0FAAAAAA==&#10;">
                        <v:fill on="f" focussize="0,0"/>
                        <v:stroke on="f" weight="0.5pt"/>
                        <v:imagedata o:title=""/>
                        <o:lock v:ext="edit" aspectratio="f"/>
                        <v:textbox>
                          <w:txbxContent>
                            <w:p>
                              <w:pPr>
                                <w:rPr>
                                  <w:sz w:val="22"/>
                                  <w:szCs w:val="22"/>
                                </w:rPr>
                              </w:pPr>
                              <w:r>
                                <w:rPr>
                                  <w:rFonts w:hint="eastAsia"/>
                                  <w:sz w:val="22"/>
                                  <w:szCs w:val="22"/>
                                </w:rPr>
                                <w:t>损耗</w:t>
                              </w:r>
                              <w:r>
                                <w:rPr>
                                  <w:sz w:val="22"/>
                                  <w:szCs w:val="22"/>
                                </w:rPr>
                                <w:t>40</w:t>
                              </w:r>
                            </w:p>
                          </w:txbxContent>
                        </v:textbox>
                      </v:shape>
                      <v:shape id="_x0000_s1026" o:spid="_x0000_s1026" o:spt="32" type="#_x0000_t32" style="position:absolute;left:830580;top:2430780;height:0;width:52290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Y9+i0gAAAAUBAAAPAAAAAAAAAAEAIAAA&#10;ACIAAABkcnMvZG93bnJldi54bWxQSwECFAAUAAAACACHTuJAdxwwRRICAADvAwAADgAAAAAAAAAB&#10;ACAAAAAhAQAAZHJzL2Uyb0RvYy54bWxQSwUGAAAAAAYABgBZAQAApQUAAAAA&#10;">
                        <v:fill on="f" focussize="0,0"/>
                        <v:stroke weight="0.5pt" color="#000000 [3200]" miterlimit="8" joinstyle="miter" endarrow="block"/>
                        <v:imagedata o:title=""/>
                        <o:lock v:ext="edit" aspectratio="f"/>
                      </v:shape>
                      <v:shape id="文本框 153" o:spid="_x0000_s1026" o:spt="202" type="#_x0000_t202" style="position:absolute;left:1368720;top:2283120;height:289560;width:7772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Xi0MjSAAAABQEAAA8AAAAA&#10;AAAAAQAgAAAAIgAAAGRycy9kb3ducmV2LnhtbFBLAQIUABQAAAAIAIdO4kCFXZyOUwIAAJYEAAAO&#10;AAAAAAAAAAEAIAAAACEBAABkcnMvZTJvRG9jLnhtbFBLBQYAAAAABgAGAFkBAADmBQAAAAA=&#10;">
                        <v:fill on="t" focussize="0,0"/>
                        <v:stroke weight="0.5pt" color="#000000" joinstyle="round"/>
                        <v:imagedata o:title=""/>
                        <o:lock v:ext="edit" aspectratio="f"/>
                        <v:textbox>
                          <w:txbxContent>
                            <w:p>
                              <w:pPr>
                                <w:rPr>
                                  <w:sz w:val="22"/>
                                  <w:szCs w:val="22"/>
                                </w:rPr>
                              </w:pPr>
                              <w:r>
                                <w:rPr>
                                  <w:rFonts w:hint="eastAsia"/>
                                  <w:sz w:val="22"/>
                                  <w:szCs w:val="22"/>
                                </w:rPr>
                                <w:t>清洗废水</w:t>
                              </w:r>
                            </w:p>
                          </w:txbxContent>
                        </v:textbox>
                      </v:shape>
                      <v:shape id="文本框 153" o:spid="_x0000_s1026" o:spt="202" type="#_x0000_t202" style="position:absolute;left:886120;top:2184060;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vQ53tcAAAAFAQAADwAAAAAAAAABACAAAAAiAAAAZHJzL2Rvd25yZXYu&#10;eG1sUEsBAhQAFAAAAAgAh07iQLl/dNg1AgAARAQAAA4AAAAAAAAAAQAgAAAAJgEAAGRycy9lMm9E&#10;b2MueG1sUEsFBgAAAAAGAAYAWQEAAM0FAAAAAA==&#10;">
                        <v:fill on="f" focussize="0,0"/>
                        <v:stroke on="f" weight="0.5pt"/>
                        <v:imagedata o:title=""/>
                        <o:lock v:ext="edit" aspectratio="f"/>
                        <v:textbox>
                          <w:txbxContent>
                            <w:p>
                              <w:pPr>
                                <w:rPr>
                                  <w:sz w:val="22"/>
                                  <w:szCs w:val="22"/>
                                </w:rPr>
                              </w:pPr>
                              <w:r>
                                <w:rPr>
                                  <w:sz w:val="22"/>
                                  <w:szCs w:val="22"/>
                                </w:rPr>
                                <w:t>225</w:t>
                              </w:r>
                            </w:p>
                          </w:txbxContent>
                        </v:textbox>
                      </v:shape>
                      <v:shape id="_x0000_s1026" o:spid="_x0000_s1026" o:spt="32" type="#_x0000_t32" style="position:absolute;left:838200;top:3688080;height:0;width:50004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pj36LSAAAABQEAAA8AAAAAAAAAAQAgAAAA&#10;IgAAAGRycy9kb3ducmV2LnhtbFBLAQIUABQAAAAIAIdO4kCggaEzEQIAAO8DAAAOAAAAAAAAAAEA&#10;IAAAACEBAABkcnMvZTJvRG9jLnhtbFBLBQYAAAAABgAGAFkBAACkBQAAAAA=&#10;">
                        <v:fill on="f" focussize="0,0"/>
                        <v:stroke weight="0.5pt" color="#000000 [3200]" miterlimit="8" joinstyle="miter" endarrow="block"/>
                        <v:imagedata o:title=""/>
                        <o:lock v:ext="edit" aspectratio="f"/>
                      </v:shape>
                      <v:shape id="文本框 153" o:spid="_x0000_s1026" o:spt="202" type="#_x0000_t202" style="position:absolute;left:1343025;top:3540420;height:289560;width:76488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l4tDI0gAAAAUBAAAP&#10;AAAAAAAAAAEAIAAAACIAAABkcnMvZG93bnJldi54bWxQSwECFAAUAAAACACHTuJA/5cdRlcCAACW&#10;BAAADgAAAAAAAAABACAAAAAhAQAAZHJzL2Uyb0RvYy54bWxQSwUGAAAAAAYABgBZAQAA6gUAAAAA&#10;">
                        <v:fill on="t" focussize="0,0"/>
                        <v:stroke weight="0.5pt" color="#000000" joinstyle="round"/>
                        <v:imagedata o:title=""/>
                        <o:lock v:ext="edit" aspectratio="f"/>
                        <v:textbox>
                          <w:txbxContent>
                            <w:p>
                              <w:pPr>
                                <w:rPr>
                                  <w:sz w:val="22"/>
                                  <w:szCs w:val="22"/>
                                </w:rPr>
                              </w:pPr>
                              <w:r>
                                <w:rPr>
                                  <w:rFonts w:hint="eastAsia"/>
                                  <w:sz w:val="22"/>
                                  <w:szCs w:val="22"/>
                                </w:rPr>
                                <w:t>锅炉用水</w:t>
                              </w:r>
                            </w:p>
                          </w:txbxContent>
                        </v:textbox>
                      </v:shape>
                      <v:shape id="文本框 153" o:spid="_x0000_s1026" o:spt="202" type="#_x0000_t202" style="position:absolute;left:1338240;top:3186090;height:289560;width:94014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vQ53tcAAAAFAQAADwAAAAAAAAABACAAAAAiAAAAZHJzL2Rvd25yZXYu&#10;eG1sUEsBAhQAFAAAAAgAh07iQAvyfNY1AgAARQQAAA4AAAAAAAAAAQAgAAAAJgEAAGRycy9lMm9E&#10;b2MueG1sUEsFBgAAAAAGAAYAWQEAAM0FAAAAAA==&#10;">
                        <v:fill on="f" focussize="0,0"/>
                        <v:stroke on="f" weight="0.5pt"/>
                        <v:imagedata o:title=""/>
                        <o:lock v:ext="edit" aspectratio="f"/>
                        <v:textbox>
                          <w:txbxContent>
                            <w:p>
                              <w:pPr>
                                <w:rPr>
                                  <w:sz w:val="22"/>
                                  <w:szCs w:val="22"/>
                                </w:rPr>
                              </w:pPr>
                              <w:r>
                                <w:rPr>
                                  <w:rFonts w:hint="eastAsia"/>
                                  <w:sz w:val="22"/>
                                  <w:szCs w:val="22"/>
                                </w:rPr>
                                <w:t>软化水</w:t>
                              </w:r>
                              <w:r>
                                <w:rPr>
                                  <w:sz w:val="22"/>
                                  <w:szCs w:val="22"/>
                                </w:rPr>
                                <w:t>40.8</w:t>
                              </w:r>
                            </w:p>
                          </w:txbxContent>
                        </v:textbox>
                      </v:shape>
                      <v:shape id="_x0000_s1026" o:spid="_x0000_s1026" o:spt="32" type="#_x0000_t32" style="position:absolute;left:1699260;top:3405165;flip:y;height:144780;width:205740;" filled="f" stroked="t" coordsize="21600,21600" o:gfxdata="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amxg9UA&#10;AAAFAQAADwAAAAAAAAABACAAAAAiAAAAZHJzL2Rvd25yZXYueG1sUEsBAhQAFAAAAAgAh07iQPtR&#10;3w8iAgAAAQQAAA4AAAAAAAAAAQAgAAAAJAEAAGRycy9lMm9Eb2MueG1sUEsFBgAAAAAGAAYAWQEA&#10;ALgFAAAAAA==&#10;">
                        <v:fill on="f" focussize="0,0"/>
                        <v:stroke weight="0.5pt" color="#000000 [3200]" miterlimit="8" joinstyle="miter" dashstyle="dashDot" endarrow="block"/>
                        <v:imagedata o:title=""/>
                        <o:lock v:ext="edit" aspectratio="f"/>
                      </v:shape>
                      <v:shape id="文本框 153" o:spid="_x0000_s1026" o:spt="202" type="#_x0000_t202" style="position:absolute;left:859155;top:3465195;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b0Od7XAAAABQEAAA8AAAAAAAAAAQAgAAAAIgAAAGRycy9kb3du&#10;cmV2LnhtbFBLAQIUABQAAAAIAIdO4kA7QJnrOQIAAEQEAAAOAAAAAAAAAAEAIAAAACYBAABkcnMv&#10;ZTJvRG9jLnhtbFBLBQYAAAAABgAGAFkBAADRBQAAAAA=&#10;">
                        <v:fill on="f" focussize="0,0"/>
                        <v:stroke on="f" weight="0.5pt"/>
                        <v:imagedata o:title=""/>
                        <o:lock v:ext="edit" aspectratio="f"/>
                        <v:textbox>
                          <w:txbxContent>
                            <w:p>
                              <w:pPr>
                                <w:rPr>
                                  <w:sz w:val="22"/>
                                  <w:szCs w:val="22"/>
                                </w:rPr>
                              </w:pPr>
                              <w:r>
                                <w:rPr>
                                  <w:sz w:val="22"/>
                                  <w:szCs w:val="22"/>
                                </w:rPr>
                                <w:t>408</w:t>
                              </w:r>
                            </w:p>
                          </w:txbxContent>
                        </v:textbox>
                      </v:shape>
                      <v:shape id="_x0000_s1026" o:spid="_x0000_s1026" o:spt="32" type="#_x0000_t32" style="position:absolute;left:2118360;top:3695700;height:0;width:481965;"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mPfotIAAAAFAQAADwAAAAAAAAAB&#10;ACAAAAAiAAAAZHJzL2Rvd25yZXYueG1sUEsBAhQAFAAAAAgAh07iQN4EyhEWAgAA8AMAAA4AAAAA&#10;AAAAAQAgAAAAIQEAAGRycy9lMm9Eb2MueG1sUEsFBgAAAAAGAAYAWQEAAKkFAAAAAA==&#10;">
                        <v:fill on="f" focussize="0,0"/>
                        <v:stroke weight="0.5pt" color="#000000 [3200]" miterlimit="8" joinstyle="miter" endarrow="block"/>
                        <v:imagedata o:title=""/>
                        <o:lock v:ext="edit" aspectratio="f"/>
                      </v:shape>
                      <v:shape id="文本框 153" o:spid="_x0000_s1026" o:spt="202" type="#_x0000_t202" style="position:absolute;left:2624115;top:3557565;height:289560;width:7645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Xi0MjSAAAABQEAAA8A&#10;AAAAAAAAAQAgAAAAIgAAAGRycy9kb3ducmV2LnhtbFBLAQIUABQAAAAIAIdO4kDnIv/OVgIAAJYE&#10;AAAOAAAAAAAAAAEAIAAAACEBAABkcnMvZTJvRG9jLnhtbFBLBQYAAAAABgAGAFkBAADpBQAAAAA=&#10;">
                        <v:fill on="t" focussize="0,0"/>
                        <v:stroke weight="0.5pt" color="#000000" joinstyle="round"/>
                        <v:imagedata o:title=""/>
                        <o:lock v:ext="edit" aspectratio="f"/>
                        <v:textbox>
                          <w:txbxContent>
                            <w:p>
                              <w:pPr>
                                <w:rPr>
                                  <w:sz w:val="22"/>
                                  <w:szCs w:val="22"/>
                                </w:rPr>
                              </w:pPr>
                              <w:r>
                                <w:rPr>
                                  <w:rFonts w:hint="eastAsia"/>
                                  <w:sz w:val="22"/>
                                  <w:szCs w:val="22"/>
                                </w:rPr>
                                <w:t>供热蒸汽</w:t>
                              </w:r>
                            </w:p>
                          </w:txbxContent>
                        </v:textbox>
                      </v:shape>
                      <v:shape id="文本框 153" o:spid="_x0000_s1026" o:spt="202" type="#_x0000_t202" style="position:absolute;left:2078895;top:3452790;height:289560;width:5820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0Od7XAAAABQEAAA8AAAAAAAAAAQAgAAAAIgAAAGRycy9kb3ducmV2&#10;LnhtbFBLAQIUABQAAAAIAIdO4kCDoYSMNgIAAEUEAAAOAAAAAAAAAAEAIAAAACYBAABkcnMvZTJv&#10;RG9jLnhtbFBLBQYAAAAABgAGAFkBAADOBQAAAAA=&#10;">
                        <v:fill on="f" focussize="0,0"/>
                        <v:stroke on="f" weight="0.5pt"/>
                        <v:imagedata o:title=""/>
                        <o:lock v:ext="edit" aspectratio="f"/>
                        <v:textbox>
                          <w:txbxContent>
                            <w:p>
                              <w:pPr>
                                <w:rPr>
                                  <w:sz w:val="22"/>
                                  <w:szCs w:val="22"/>
                                </w:rPr>
                              </w:pPr>
                              <w:r>
                                <w:rPr>
                                  <w:sz w:val="22"/>
                                  <w:szCs w:val="22"/>
                                </w:rPr>
                                <w:t>367.2</w:t>
                              </w:r>
                            </w:p>
                          </w:txbxContent>
                        </v:textbox>
                      </v:shape>
                      <v:shape id="_x0000_s1026" o:spid="_x0000_s1026" o:spt="32" type="#_x0000_t32" style="position:absolute;left:820760;top:4320540;height:0;width:53814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mPfotIAAAAFAQAADwAAAAAAAAABACAA&#10;AAAiAAAAZHJzL2Rvd25yZXYueG1sUEsBAhQAFAAAAAgAh07iQBAcdbQTAgAA7wMAAA4AAAAAAAAA&#10;AQAgAAAAIQEAAGRycy9lMm9Eb2MueG1sUEsFBgAAAAAGAAYAWQEAAKYFAAAAAA==&#10;">
                        <v:fill on="f" focussize="0,0"/>
                        <v:stroke weight="0.5pt" color="#000000 [3200]" miterlimit="8" joinstyle="miter" endarrow="block"/>
                        <v:imagedata o:title=""/>
                        <o:lock v:ext="edit" aspectratio="f"/>
                      </v:shape>
                      <v:shape id="文本框 153" o:spid="_x0000_s1026" o:spt="202" type="#_x0000_t202" style="position:absolute;left:1368720;top:4182405;height:289560;width:7772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eLQyNIAAAAFAQAADwAA&#10;AAAAAAABACAAAAAiAAAAZHJzL2Rvd25yZXYueG1sUEsBAhQAFAAAAAgAh07iQJybvLtVAgAAlgQA&#10;AA4AAAAAAAAAAQAgAAAAIQEAAGRycy9lMm9Eb2MueG1sUEsFBgAAAAAGAAYAWQEAAOgFAAAAAA==&#10;">
                        <v:fill on="t" focussize="0,0"/>
                        <v:stroke weight="0.5pt" color="#000000" joinstyle="round"/>
                        <v:imagedata o:title=""/>
                        <o:lock v:ext="edit" aspectratio="f"/>
                        <v:textbox>
                          <w:txbxContent>
                            <w:p>
                              <w:pPr>
                                <w:rPr>
                                  <w:sz w:val="22"/>
                                  <w:szCs w:val="22"/>
                                </w:rPr>
                              </w:pPr>
                              <w:r>
                                <w:rPr>
                                  <w:rFonts w:hint="eastAsia"/>
                                  <w:sz w:val="22"/>
                                  <w:szCs w:val="22"/>
                                </w:rPr>
                                <w:t>员工生活</w:t>
                              </w:r>
                            </w:p>
                          </w:txbxContent>
                        </v:textbox>
                      </v:shape>
                      <v:shape id="_x0000_s1026" o:spid="_x0000_s1026" o:spt="32" type="#_x0000_t32" style="position:absolute;left:2862240;top:4064295;flip:y;height:146686;width:239100;" filled="f" stroked="t" coordsize="21600,21600" o:gfxdata="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qbGD1QAA&#10;AAUBAAAPAAAAAAAAAAEAIAAAACIAAABkcnMvZG93bnJldi54bWxQSwECFAAUAAAACACHTuJAqo1j&#10;cyECAAABBAAADgAAAAAAAAABACAAAAAkAQAAZHJzL2Uyb0RvYy54bWxQSwUGAAAAAAYABgBZAQAA&#10;twUAAAAA&#10;">
                        <v:fill on="f" focussize="0,0"/>
                        <v:stroke weight="0.5pt" color="#000000 [3200]" miterlimit="8" joinstyle="miter" dashstyle="dashDot" endarrow="block"/>
                        <v:imagedata o:title=""/>
                        <o:lock v:ext="edit" aspectratio="f"/>
                      </v:shape>
                      <v:shape id="文本框 153" o:spid="_x0000_s1026" o:spt="202" type="#_x0000_t202" style="position:absolute;left:2541220;top:3845220;height:289560;width:7493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0Od7XAAAABQEAAA8AAAAAAAAAAQAgAAAAIgAAAGRycy9kb3ducmV2&#10;LnhtbFBLAQIUABQAAAAIAIdO4kCz3ya7NgIAAEUEAAAOAAAAAAAAAAEAIAAAACYBAABkcnMvZTJv&#10;RG9jLnhtbFBLBQYAAAAABgAGAFkBAADOBQAAAAA=&#10;">
                        <v:fill on="f" focussize="0,0"/>
                        <v:stroke on="f" weight="0.5pt"/>
                        <v:imagedata o:title=""/>
                        <o:lock v:ext="edit" aspectratio="f"/>
                        <v:textbox>
                          <w:txbxContent>
                            <w:p>
                              <w:pPr>
                                <w:rPr>
                                  <w:sz w:val="22"/>
                                  <w:szCs w:val="22"/>
                                </w:rPr>
                              </w:pPr>
                              <w:r>
                                <w:rPr>
                                  <w:rFonts w:hint="eastAsia"/>
                                  <w:sz w:val="22"/>
                                  <w:szCs w:val="22"/>
                                </w:rPr>
                                <w:t>损耗</w:t>
                              </w:r>
                              <w:r>
                                <w:rPr>
                                  <w:sz w:val="22"/>
                                  <w:szCs w:val="22"/>
                                </w:rPr>
                                <w:t>62</w:t>
                              </w:r>
                            </w:p>
                          </w:txbxContent>
                        </v:textbox>
                      </v:shape>
                      <v:shape id="文本框 153" o:spid="_x0000_s1026" o:spt="202" type="#_x0000_t202" style="position:absolute;left:838200;top:4071915;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0Od7XAAAABQEAAA8AAAAAAAAAAQAgAAAAIgAAAGRycy9kb3ducmV2&#10;LnhtbFBLAQIUABQAAAAIAIdO4kBzOVJkNgIAAEQEAAAOAAAAAAAAAAEAIAAAACYBAABkcnMvZTJv&#10;RG9jLnhtbFBLBQYAAAAABgAGAFkBAADOBQAAAAA=&#10;">
                        <v:fill on="f" focussize="0,0"/>
                        <v:stroke on="f" weight="0.5pt"/>
                        <v:imagedata o:title=""/>
                        <o:lock v:ext="edit" aspectratio="f"/>
                        <v:textbox>
                          <w:txbxContent>
                            <w:p>
                              <w:pPr>
                                <w:rPr>
                                  <w:sz w:val="22"/>
                                  <w:szCs w:val="22"/>
                                </w:rPr>
                              </w:pPr>
                              <w:r>
                                <w:rPr>
                                  <w:sz w:val="22"/>
                                  <w:szCs w:val="22"/>
                                </w:rPr>
                                <w:t>310</w:t>
                              </w:r>
                            </w:p>
                          </w:txbxContent>
                        </v:textbox>
                      </v:shape>
                      <v:shape id="_x0000_s1026" o:spid="_x0000_s1026" o:spt="32" type="#_x0000_t32" style="position:absolute;left:2165010;top:4326255;height:0;width:36864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pj36LSAAAABQEAAA8AAAAAAAAAAQAg&#10;AAAAIgAAAGRycy9kb3ducmV2LnhtbFBLAQIUABQAAAAIAIdO4kBuFQWMFAIAAPADAAAOAAAAAAAA&#10;AAEAIAAAACEBAABkcnMvZTJvRG9jLnhtbFBLBQYAAAAABgAGAFkBAACnBQAAAAA=&#10;">
                        <v:fill on="f" focussize="0,0"/>
                        <v:stroke weight="0.5pt" color="#000000 [3200]" miterlimit="8" joinstyle="miter" endarrow="block"/>
                        <v:imagedata o:title=""/>
                        <o:lock v:ext="edit" aspectratio="f"/>
                      </v:shape>
                      <v:shape id="文本框 153" o:spid="_x0000_s1026" o:spt="202" type="#_x0000_t202" style="position:absolute;left:2541220;top:4201455;height:289560;width:6969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eLQyNIAAAAFAQAADwAA&#10;AAAAAAABACAAAAAiAAAAZHJzL2Rvd25yZXYueG1sUEsBAhQAFAAAAAgAh07iQP1WqOlVAgAAlgQA&#10;AA4AAAAAAAAAAQAgAAAAIQEAAGRycy9lMm9Eb2MueG1sUEsFBgAAAAAGAAYAWQEAAOgFAAAAAA==&#10;">
                        <v:fill on="t" focussize="0,0"/>
                        <v:stroke weight="0.5pt" color="#000000" joinstyle="round"/>
                        <v:imagedata o:title=""/>
                        <o:lock v:ext="edit" aspectratio="f"/>
                        <v:textbox>
                          <w:txbxContent>
                            <w:p>
                              <w:pPr>
                                <w:rPr>
                                  <w:sz w:val="22"/>
                                  <w:szCs w:val="22"/>
                                </w:rPr>
                              </w:pPr>
                              <w:r>
                                <w:rPr>
                                  <w:rFonts w:hint="eastAsia"/>
                                  <w:sz w:val="22"/>
                                  <w:szCs w:val="22"/>
                                </w:rPr>
                                <w:t>化粪池</w:t>
                              </w:r>
                            </w:p>
                          </w:txbxContent>
                        </v:textbox>
                      </v:shape>
                      <v:line id="_x0000_s1026" o:spid="_x0000_s1026" o:spt="20" style="position:absolute;left:2125980;top:510540;height:0;width:2270760;" filled="f" stroked="t" coordsize="21600,21600" o:gfxdata="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Hcu/dMAAAAFAQAADwAAAAAAAAABACAAAAAiAAAAZHJzL2Rvd25yZXYueG1sUEsBAhQAFAAAAAgA&#10;h07iQATwta/xAQAAwAMAAA4AAAAAAAAAAQAgAAAAIgEAAGRycy9lMm9Eb2MueG1sUEsFBgAAAAAG&#10;AAYAWQEAAIUFAAAAAA==&#10;">
                        <v:fill on="f" focussize="0,0"/>
                        <v:stroke weight="0.5pt" color="#000000 [3200]" miterlimit="8" joinstyle="miter"/>
                        <v:imagedata o:title=""/>
                        <o:lock v:ext="edit" aspectratio="f"/>
                      </v:line>
                      <v:line id="_x0000_s1026" o:spid="_x0000_s1026" o:spt="20" style="position:absolute;left:2153580;top:1140120;height:0;width:2243160;" filled="f" stroked="t" coordsize="21600,21600" o:gfxdata="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Hcu/dMAAAAFAQAADwAAAAAAAAABACAAAAAiAAAAZHJzL2Rvd25yZXYueG1sUEsBAhQAFAAAAAgA&#10;h07iQLezMw/xAQAAwQMAAA4AAAAAAAAAAQAgAAAAIgEAAGRycy9lMm9Eb2MueG1sUEsFBgAAAAAG&#10;AAYAWQEAAIUFAAAAAA==&#10;">
                        <v:fill on="f" focussize="0,0"/>
                        <v:stroke weight="0.5pt" color="#000000 [3200]" miterlimit="8" joinstyle="miter"/>
                        <v:imagedata o:title=""/>
                        <o:lock v:ext="edit" aspectratio="f"/>
                      </v:line>
                      <v:line id="_x0000_s1026" o:spid="_x0000_s1026" o:spt="20" style="position:absolute;left:3110525;top:1914185;height:0;width:1263355;" filled="f" stroked="t" coordsize="21600,21600" o:gfxdata="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Hcu/dMAAAAFAQAADwAAAAAAAAABACAAAAAiAAAAZHJzL2Rvd25yZXYueG1sUEsBAhQAFAAA&#10;AAgAh07iQOpyhYb0AQAAwQMAAA4AAAAAAAAAAQAgAAAAIgEAAGRycy9lMm9Eb2MueG1sUEsFBgAA&#10;AAAGAAYAWQEAAIgFAAAAAA==&#10;">
                        <v:fill on="f" focussize="0,0"/>
                        <v:stroke weight="0.5pt" color="#000000 [3200]" miterlimit="8" joinstyle="miter"/>
                        <v:imagedata o:title=""/>
                        <o:lock v:ext="edit" aspectratio="f"/>
                      </v:line>
                      <v:line id="_x0000_s1026" o:spid="_x0000_s1026" o:spt="20" style="position:absolute;left:2154850;top:2421550;height:0;width:2226650;" filled="f" stroked="t" coordsize="21600,21600" o:gfxdata="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dy79&#10;0wAAAAUBAAAPAAAAAAAAAAEAIAAAACIAAABkcnMvZG93bnJldi54bWxQSwECFAAUAAAACACHTuJA&#10;GhhrOu0BAADBAwAADgAAAAAAAAABACAAAAAiAQAAZHJzL2Uyb0RvYy54bWxQSwUGAAAAAAYABgBZ&#10;AQAAgQUAAAAA&#10;">
                        <v:fill on="f" focussize="0,0"/>
                        <v:stroke weight="0.5pt" color="#000000 [3200]" miterlimit="8" joinstyle="miter"/>
                        <v:imagedata o:title=""/>
                        <o:lock v:ext="edit" aspectratio="f"/>
                      </v:line>
                      <v:shape id="_x0000_s1026" o:spid="_x0000_s1026" o:spt="32" type="#_x0000_t32" style="position:absolute;left:4389120;top:510540;height:3030855;width: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pj36LSAAAABQEAAA8AAAAAAAAAAQAg&#10;AAAAIgAAAGRycy9kb3ducmV2LnhtbFBLAQIUABQAAAAIAIdO4kDfKBPHFAIAAPADAAAOAAAAAAAA&#10;AAEAIAAAACEBAABkcnMvZTJvRG9jLnhtbFBLBQYAAAAABgAGAFkBAACnBQAAAAA=&#10;">
                        <v:fill on="f" focussize="0,0"/>
                        <v:stroke weight="0.5pt" color="#000000 [3200]" miterlimit="8" joinstyle="miter" endarrow="block"/>
                        <v:imagedata o:title=""/>
                        <o:lock v:ext="edit" aspectratio="f"/>
                      </v:shape>
                      <v:shape id="文本框 153" o:spid="_x0000_s1026" o:spt="202" type="#_x0000_t202" style="position:absolute;left:3783330;top:3558495;height:289560;width:118110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Xi0MjSAAAABQEAAA8A&#10;AAAAAAAAAQAgAAAAIgAAAGRycy9kb3ducmV2LnhtbFBLAQIUABQAAAAIAIdO4kA+lMbYVgIAAJcE&#10;AAAOAAAAAAAAAAEAIAAAACEBAABkcnMvZTJvRG9jLnhtbFBLBQYAAAAABgAGAFkBAADpBQAAAAA=&#10;">
                        <v:fill on="t" focussize="0,0"/>
                        <v:stroke weight="0.5pt" color="#000000" joinstyle="round"/>
                        <v:imagedata o:title=""/>
                        <o:lock v:ext="edit" aspectratio="f"/>
                        <v:textbox>
                          <w:txbxContent>
                            <w:p>
                              <w:pPr>
                                <w:rPr>
                                  <w:sz w:val="22"/>
                                  <w:szCs w:val="22"/>
                                </w:rPr>
                              </w:pPr>
                              <w:r>
                                <w:rPr>
                                  <w:rFonts w:hint="eastAsia"/>
                                  <w:sz w:val="22"/>
                                  <w:szCs w:val="22"/>
                                </w:rPr>
                                <w:t>自建污水处理站</w:t>
                              </w:r>
                            </w:p>
                          </w:txbxContent>
                        </v:textbox>
                      </v:shape>
                      <v:shape id="文本框 153" o:spid="_x0000_s1026" o:spt="202" type="#_x0000_t202" style="position:absolute;left:2946060;top:256200;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29Dne1wAAAAUBAAAPAAAAAAAAAAEAIAAAACIAAABkcnMvZG93bnJldi54&#10;bWxQSwECFAAUAAAACACHTuJAKaO7rzQCAABEBAAADgAAAAAAAAABACAAAAAmAQAAZHJzL2Uyb0Rv&#10;Yy54bWxQSwUGAAAAAAYABgBZAQAAzAUAAAAA&#10;">
                        <v:fill on="f" focussize="0,0"/>
                        <v:stroke on="f" weight="0.5pt"/>
                        <v:imagedata o:title=""/>
                        <o:lock v:ext="edit" aspectratio="f"/>
                        <v:textbox>
                          <w:txbxContent>
                            <w:p>
                              <w:pPr>
                                <w:rPr>
                                  <w:sz w:val="22"/>
                                  <w:szCs w:val="22"/>
                                </w:rPr>
                              </w:pPr>
                              <w:r>
                                <w:rPr>
                                  <w:sz w:val="22"/>
                                  <w:szCs w:val="22"/>
                                </w:rPr>
                                <w:t>216</w:t>
                              </w:r>
                            </w:p>
                          </w:txbxContent>
                        </v:textbox>
                      </v:shape>
                      <v:shape id="文本框 153" o:spid="_x0000_s1026" o:spt="202" type="#_x0000_t202" style="position:absolute;left:2790825;top:903900;height:289560;width:645455;"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9Dne1wAAAAUBAAAPAAAAAAAAAAEAIAAAACIAAABkcnMvZG93bnJl&#10;di54bWxQSwECFAAUAAAACACHTuJA9FI/9zcCAABEBAAADgAAAAAAAAABACAAAAAmAQAAZHJzL2Uy&#10;b0RvYy54bWxQSwUGAAAAAAYABgBZAQAAzwUAAAAA&#10;">
                        <v:fill on="f" focussize="0,0"/>
                        <v:stroke on="f" weight="0.5pt"/>
                        <v:imagedata o:title=""/>
                        <o:lock v:ext="edit" aspectratio="f"/>
                        <v:textbox>
                          <w:txbxContent>
                            <w:p>
                              <w:pPr>
                                <w:rPr>
                                  <w:sz w:val="22"/>
                                  <w:szCs w:val="22"/>
                                </w:rPr>
                              </w:pPr>
                              <w:r>
                                <w:rPr>
                                  <w:sz w:val="22"/>
                                  <w:szCs w:val="22"/>
                                </w:rPr>
                                <w:t>115.2</w:t>
                              </w:r>
                            </w:p>
                          </w:txbxContent>
                        </v:textbox>
                      </v:shape>
                      <v:shape id="文本框 153" o:spid="_x0000_s1026" o:spt="202" type="#_x0000_t202" style="position:absolute;left:3436280;top:1688760;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9Dne1wAAAAUBAAAPAAAAAAAAAAEAIAAAACIAAABkcnMvZG93bnJl&#10;di54bWxQSwECFAAUAAAACACHTuJA1QmIIzcCAABFBAAADgAAAAAAAAABACAAAAAmAQAAZHJzL2Uy&#10;b0RvYy54bWxQSwUGAAAAAAYABgBZAQAAzwUAAAAA&#10;">
                        <v:fill on="f" focussize="0,0"/>
                        <v:stroke on="f" weight="0.5pt"/>
                        <v:imagedata o:title=""/>
                        <o:lock v:ext="edit" aspectratio="f"/>
                        <v:textbox>
                          <w:txbxContent>
                            <w:p>
                              <w:pPr>
                                <w:rPr>
                                  <w:sz w:val="22"/>
                                  <w:szCs w:val="22"/>
                                </w:rPr>
                              </w:pPr>
                              <w:r>
                                <w:rPr>
                                  <w:sz w:val="22"/>
                                  <w:szCs w:val="22"/>
                                </w:rPr>
                                <w:t>160</w:t>
                              </w:r>
                            </w:p>
                          </w:txbxContent>
                        </v:textbox>
                      </v:shape>
                      <v:shape id="文本框 153" o:spid="_x0000_s1026" o:spt="202" type="#_x0000_t202" style="position:absolute;left:3014640;top:2191680;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9Dne1wAAAAUBAAAPAAAAAAAAAAEAIAAAACIAAABkcnMvZG93bnJl&#10;di54bWxQSwECFAAUAAAACACHTuJAmzGO7jcCAABFBAAADgAAAAAAAAABACAAAAAmAQAAZHJzL2Uy&#10;b0RvYy54bWxQSwUGAAAAAAYABgBZAQAAzwUAAAAA&#10;">
                        <v:fill on="f" focussize="0,0"/>
                        <v:stroke on="f" weight="0.5pt"/>
                        <v:imagedata o:title=""/>
                        <o:lock v:ext="edit" aspectratio="f"/>
                        <v:textbox>
                          <w:txbxContent>
                            <w:p>
                              <w:pPr>
                                <w:rPr>
                                  <w:sz w:val="22"/>
                                  <w:szCs w:val="22"/>
                                </w:rPr>
                              </w:pPr>
                              <w:r>
                                <w:rPr>
                                  <w:sz w:val="22"/>
                                  <w:szCs w:val="22"/>
                                </w:rPr>
                                <w:t>225</w:t>
                              </w:r>
                            </w:p>
                          </w:txbxContent>
                        </v:textbox>
                      </v:shape>
                      <v:shape id="文本框 153" o:spid="_x0000_s1026" o:spt="202" type="#_x0000_t202" style="position:absolute;left:3781425;top:3134655;height:289560;width:70866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9Dne1wAAAAUBAAAPAAAAAAAAAAEAIAAAACIAAABkcnMvZG93bnJl&#10;di54bWxQSwECFAAUAAAACACHTuJA1NFjrzcCAABFBAAADgAAAAAAAAABACAAAAAmAQAAZHJzL2Uy&#10;b0RvYy54bWxQSwUGAAAAAAYABgBZAQAAzwUAAAAA&#10;">
                        <v:fill on="f" focussize="0,0"/>
                        <v:stroke on="f" weight="0.5pt"/>
                        <v:imagedata o:title=""/>
                        <o:lock v:ext="edit" aspectratio="f"/>
                        <v:textbox>
                          <w:txbxContent>
                            <w:p>
                              <w:pPr>
                                <w:rPr>
                                  <w:sz w:val="22"/>
                                  <w:szCs w:val="22"/>
                                </w:rPr>
                              </w:pPr>
                              <w:r>
                                <w:rPr>
                                  <w:sz w:val="22"/>
                                  <w:szCs w:val="22"/>
                                </w:rPr>
                                <w:t>716.425</w:t>
                              </w:r>
                            </w:p>
                          </w:txbxContent>
                        </v:textbox>
                      </v:shape>
                      <v:shape id="_x0000_s1026" o:spid="_x0000_s1026" o:spt="32" type="#_x0000_t32" style="position:absolute;left:4373880;top:3867150;height:676275;width: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mPfotIAAAAFAQAADwAAAAAAAAABACAA&#10;AAAiAAAAZHJzL2Rvd25yZXYueG1sUEsBAhQAFAAAAAgAh07iQBKUezMTAgAA8AMAAA4AAAAAAAAA&#10;AQAgAAAAIQEAAGRycy9lMm9Eb2MueG1sUEsFBgAAAAAGAAYAWQEAAKYFAAAAAA==&#10;">
                        <v:fill on="f" focussize="0,0"/>
                        <v:stroke weight="0.5pt" color="#000000 [3200]" miterlimit="8" joinstyle="miter" endarrow="block"/>
                        <v:imagedata o:title=""/>
                        <o:lock v:ext="edit" aspectratio="f"/>
                      </v:shape>
                      <v:shape id="文本框 153" o:spid="_x0000_s1026" o:spt="202" type="#_x0000_t202" style="position:absolute;left:3647100;top:4553880;height:289560;width:145830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Xi0MjSAAAABQEAAA8A&#10;AAAAAAAAAQAgAAAAIgAAAGRycy9kb3ducmV2LnhtbFBLAQIUABQAAAAIAIdO4kCccPpcVgIAAJcE&#10;AAAOAAAAAAAAAAEAIAAAACEBAABkcnMvZTJvRG9jLnhtbFBLBQYAAAAABgAGAFkBAADpBQAAAAA=&#10;">
                        <v:fill on="t" focussize="0,0"/>
                        <v:stroke weight="0.5pt" color="#000000" joinstyle="round"/>
                        <v:imagedata o:title=""/>
                        <o:lock v:ext="edit" aspectratio="f"/>
                        <v:textbox>
                          <w:txbxContent>
                            <w:p>
                              <w:pPr>
                                <w:rPr>
                                  <w:sz w:val="22"/>
                                  <w:szCs w:val="22"/>
                                </w:rPr>
                              </w:pPr>
                              <w:r>
                                <w:rPr>
                                  <w:rFonts w:hint="eastAsia"/>
                                  <w:sz w:val="22"/>
                                  <w:szCs w:val="22"/>
                                </w:rPr>
                                <w:t>花岩溪镇污水处理厂</w:t>
                              </w:r>
                            </w:p>
                          </w:txbxContent>
                        </v:textbox>
                      </v:shape>
                      <v:shape id="_x0000_s1026" o:spid="_x0000_s1026" o:spt="32" type="#_x0000_t32" style="position:absolute;left:3246120;top:4331970;height:0;width:111252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pj36LSAAAABQEAAA8AAAAAAAAAAQAg&#10;AAAAIgAAAGRycy9kb3ducmV2LnhtbFBLAQIUABQAAAAIAIdO4kCvS8JBFAIAAPEDAAAOAAAAAAAA&#10;AAEAIAAAACEBAABkcnMvZTJvRG9jLnhtbFBLBQYAAAAABgAGAFkBAACnBQAAAAA=&#10;">
                        <v:fill on="f" focussize="0,0"/>
                        <v:stroke weight="0.5pt" color="#000000 [3200]" miterlimit="8" joinstyle="miter" endarrow="block"/>
                        <v:imagedata o:title=""/>
                        <o:lock v:ext="edit" aspectratio="f"/>
                      </v:shape>
                      <v:shape id="文本框 153" o:spid="_x0000_s1026" o:spt="202" type="#_x0000_t202" style="position:absolute;left:3497240;top:4073820;height:289560;width:48260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0Od7XAAAABQEAAA8AAAAAAAAAAQAgAAAAIgAAAGRycy9kb3ducmV2&#10;LnhtbFBLAQIUABQAAAAIAIdO4kCZOcB0NgIAAEUEAAAOAAAAAAAAAAEAIAAAACYBAABkcnMvZTJv&#10;RG9jLnhtbFBLBQYAAAAABgAGAFkBAADOBQAAAAA=&#10;">
                        <v:fill on="f" focussize="0,0"/>
                        <v:stroke on="f" weight="0.5pt"/>
                        <v:imagedata o:title=""/>
                        <o:lock v:ext="edit" aspectratio="f"/>
                        <v:textbox>
                          <w:txbxContent>
                            <w:p>
                              <w:pPr>
                                <w:rPr>
                                  <w:sz w:val="22"/>
                                  <w:szCs w:val="22"/>
                                </w:rPr>
                              </w:pPr>
                              <w:r>
                                <w:rPr>
                                  <w:sz w:val="22"/>
                                  <w:szCs w:val="22"/>
                                </w:rPr>
                                <w:t>248</w:t>
                              </w:r>
                            </w:p>
                          </w:txbxContent>
                        </v:textbox>
                      </v:shape>
                      <v:shape id="文本框 153" o:spid="_x0000_s1026" o:spt="202" type="#_x0000_t202" style="position:absolute;left:4352289;top:4277655;height:289560;width:743585;"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vQ53tcAAAAFAQAADwAAAAAAAAABACAAAAAiAAAAZHJzL2Rvd25y&#10;ZXYueG1sUEsBAhQAFAAAAAgAh07iQNYE4ig4AgAARQQAAA4AAAAAAAAAAQAgAAAAJgEAAGRycy9l&#10;Mm9Eb2MueG1sUEsFBgAAAAAGAAYAWQEAANAFAAAAAA==&#10;">
                        <v:fill on="f" focussize="0,0"/>
                        <v:stroke on="f" weight="0.5pt"/>
                        <v:imagedata o:title=""/>
                        <o:lock v:ext="edit" aspectratio="f"/>
                        <v:textbox>
                          <w:txbxContent>
                            <w:p>
                              <w:pPr>
                                <w:rPr>
                                  <w:sz w:val="22"/>
                                  <w:szCs w:val="22"/>
                                </w:rPr>
                              </w:pPr>
                              <w:r>
                                <w:rPr>
                                  <w:sz w:val="22"/>
                                  <w:szCs w:val="22"/>
                                </w:rPr>
                                <w:t>964.425</w:t>
                              </w:r>
                            </w:p>
                          </w:txbxContent>
                        </v:textbox>
                      </v:shape>
                      <v:shape id="_x0000_s1026" o:spid="_x0000_s1026" o:spt="32" type="#_x0000_t32" style="position:absolute;left:4404360;top:4818675;height:251460;width: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pj36LSAAAABQEAAA8AAAAAAAAAAQAgAAAA&#10;IgAAAGRycy9kb3ducmV2LnhtbFBLAQIUABQAAAAIAIdO4kBk+XvEEQIAAPADAAAOAAAAAAAAAAEA&#10;IAAAACEBAABkcnMvZTJvRG9jLnhtbFBLBQYAAAAABgAGAFkBAACkBQAAAAA=&#10;">
                        <v:fill on="f" focussize="0,0"/>
                        <v:stroke weight="0.5pt" color="#000000 [3200]" miterlimit="8" joinstyle="miter" endarrow="block"/>
                        <v:imagedata o:title=""/>
                        <o:lock v:ext="edit" aspectratio="f"/>
                      </v:shape>
                      <v:shape id="文本框 153" o:spid="_x0000_s1026" o:spt="202" type="#_x0000_t202" style="position:absolute;left:4067470;top:5070135;height:289560;width:696595;"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eLQyNIAAAAFAQAA&#10;DwAAAAAAAAABACAAAAAiAAAAZHJzL2Rvd25yZXYueG1sUEsBAhQAFAAAAAgAh07iQH9y5nNYAgAA&#10;lgQAAA4AAAAAAAAAAQAgAAAAIQEAAGRycy9lMm9Eb2MueG1sUEsFBgAAAAAGAAYAWQEAAOsFAAAA&#10;AA==&#10;">
                        <v:fill on="t" focussize="0,0"/>
                        <v:stroke weight="0.5pt" color="#000000" joinstyle="round"/>
                        <v:imagedata o:title=""/>
                        <o:lock v:ext="edit" aspectratio="f"/>
                        <v:textbox>
                          <w:txbxContent>
                            <w:p>
                              <w:pPr>
                                <w:rPr>
                                  <w:sz w:val="22"/>
                                  <w:szCs w:val="22"/>
                                </w:rPr>
                              </w:pPr>
                              <w:r>
                                <w:rPr>
                                  <w:rFonts w:hint="eastAsia"/>
                                  <w:sz w:val="22"/>
                                  <w:szCs w:val="22"/>
                                </w:rPr>
                                <w:t>枉水河</w:t>
                              </w:r>
                            </w:p>
                          </w:txbxContent>
                        </v:textbox>
                      </v:shape>
                      <v:shape id="文本框 153" o:spid="_x0000_s1026" o:spt="202" type="#_x0000_t202" style="position:absolute;left:757215;top:5157765;height:289560;width:1092540;"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vQ53tcAAAAFAQAADwAAAAAAAAABACAAAAAiAAAAZHJzL2Rvd25y&#10;ZXYueG1sUEsBAhQAFAAAAAgAh07iQCIAxxc4AgAARQQAAA4AAAAAAAAAAQAgAAAAJgEAAGRycy9l&#10;Mm9Eb2MueG1sUEsFBgAAAAAGAAYAWQEAANAFAAAAAA==&#10;">
                        <v:fill on="f" focussize="0,0"/>
                        <v:stroke on="f" weight="0.5pt"/>
                        <v:imagedata o:title=""/>
                        <o:lock v:ext="edit" aspectratio="f"/>
                        <v:textbox>
                          <w:txbxContent>
                            <w:p>
                              <w:pPr>
                                <w:rPr>
                                  <w:sz w:val="22"/>
                                  <w:szCs w:val="22"/>
                                </w:rPr>
                              </w:pPr>
                              <w:r>
                                <w:rPr>
                                  <w:rFonts w:hint="eastAsia"/>
                                  <w:sz w:val="22"/>
                                  <w:szCs w:val="22"/>
                                </w:rPr>
                                <w:t>新鲜水</w:t>
                              </w:r>
                              <w:r>
                                <w:rPr>
                                  <w:sz w:val="22"/>
                                  <w:szCs w:val="22"/>
                                </w:rPr>
                                <w:t>1978.2</w:t>
                              </w:r>
                            </w:p>
                          </w:txbxContent>
                        </v:textbox>
                      </v:shape>
                      <v:line id="_x0000_s1026" o:spid="_x0000_s1026" o:spt="20" style="position:absolute;left:830580;top:517465;height:4977825;width:0;" filled="f" stroked="t" coordsize="21600,21600" o:gfxdata="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3&#10;Lv3TAAAABQEAAA8AAAAAAAAAAQAgAAAAIgAAAGRycy9kb3ducmV2LnhtbFBLAQIUABQAAAAIAIdO&#10;4kDK2X3Y7wEAALsDAAAOAAAAAAAAAAEAIAAAACIBAABkcnMvZTJvRG9jLnhtbFBLBQYAAAAABgAG&#10;AFkBAACDBQAAAAA=&#10;">
                        <v:fill on="f" focussize="0,0"/>
                        <v:stroke weight="0.5pt" color="#000000 [3200]" miterlimit="8" joinstyle="miter"/>
                        <v:imagedata o:title=""/>
                        <o:lock v:ext="edit" aspectratio="f"/>
                      </v:line>
                      <v:shape id="_x0000_s1026" o:spid="_x0000_s1026" o:spt="32" type="#_x0000_t32" style="position:absolute;left:2125980;top:2981325;height:0;width:2274570;" filled="f" stroked="t" coordsize="21600,21600" o:gfxdata="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mPfotIAAAAFAQAADwAAAAAAAAABACAA&#10;AAAiAAAAZHJzL2Rvd25yZXYueG1sUEsBAhQAFAAAAAgAh07iQH8OHRgTAgAA7QMAAA4AAAAAAAAA&#10;AQAgAAAAIQEAAGRycy9lMm9Eb2MueG1sUEsFBgAAAAAGAAYAWQEAAKYFAAAAAA==&#10;">
                        <v:fill on="f" focussize="0,0"/>
                        <v:stroke weight="0.5pt" color="#000000 [3200]" miterlimit="8" joinstyle="miter" endarrow="block"/>
                        <v:imagedata o:title=""/>
                        <o:lock v:ext="edit" aspectratio="f"/>
                      </v:shape>
                      <v:shape id="文本框 153" o:spid="_x0000_s1026" o:spt="202" type="#_x0000_t202" style="position:absolute;left:1342050;top:2818425;height:289560;width:777240;" fillcolor="#FFFFFF [3201]" filled="t" stroked="t" coordsize="21600,21600" o:gfxdata="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eLQyNIAAAAFAQAADwAAAAAA&#10;AAABACAAAAAiAAAAZHJzL2Rvd25yZXYueG1sUEsBAhQAFAAAAAgAh07iQKMX4/5SAgAAlgQAAA4A&#10;AAAAAAAAAQAgAAAAIQEAAGRycy9lMm9Eb2MueG1sUEsFBgAAAAAGAAYAWQEAAOUFAAAAAA==&#10;">
                        <v:fill on="t" focussize="0,0"/>
                        <v:stroke weight="0.5pt" color="#000000" joinstyle="round"/>
                        <v:imagedata o:title=""/>
                        <o:lock v:ext="edit" aspectratio="f"/>
                        <v:textbox>
                          <w:txbxContent>
                            <w:p>
                              <w:pPr>
                                <w:rPr>
                                  <w:sz w:val="22"/>
                                  <w:szCs w:val="22"/>
                                </w:rPr>
                              </w:pPr>
                              <w:r>
                                <w:rPr>
                                  <w:rFonts w:hint="eastAsia"/>
                                  <w:sz w:val="22"/>
                                  <w:szCs w:val="22"/>
                                </w:rPr>
                                <w:t>压榨废水</w:t>
                              </w:r>
                            </w:p>
                          </w:txbxContent>
                        </v:textbox>
                      </v:shape>
                      <v:shape id="文本框 153" o:spid="_x0000_s1026" o:spt="202" type="#_x0000_t202" style="position:absolute;left:2775195;top:2732700;height:289560;width:515325;" filled="f" stroked="f" coordsize="21600,21600" o:gfxdata="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29Dne1wAAAAUBAAAPAAAAAAAAAAEAIAAAACIAAABkcnMvZG93bnJldi54&#10;bWxQSwECFAAUAAAACACHTuJAi+rerzQCAABFBAAADgAAAAAAAAABACAAAAAmAQAAZHJzL2Uyb0Rv&#10;Yy54bWxQSwUGAAAAAAYABgBZAQAAzAUAAAAA&#10;">
                        <v:fill on="f" focussize="0,0"/>
                        <v:stroke on="f" weight="0.5pt"/>
                        <v:imagedata o:title=""/>
                        <o:lock v:ext="edit" aspectratio="f"/>
                        <v:textbox>
                          <w:txbxContent>
                            <w:p>
                              <w:pPr>
                                <w:rPr>
                                  <w:sz w:val="22"/>
                                  <w:szCs w:val="22"/>
                                </w:rPr>
                              </w:pPr>
                              <w:r>
                                <w:rPr>
                                  <w:sz w:val="22"/>
                                  <w:szCs w:val="22"/>
                                </w:rPr>
                                <w:t>0.225</w:t>
                              </w:r>
                            </w:p>
                          </w:txbxContent>
                        </v:textbox>
                      </v:shape>
                      <w10:wrap type="none"/>
                      <w10:anchorlock/>
                    </v:group>
                  </w:pict>
                </mc:Fallback>
              </mc:AlternateContent>
            </w:r>
          </w:p>
          <w:p>
            <w:pPr>
              <w:pStyle w:val="3"/>
              <w:spacing w:line="360" w:lineRule="auto"/>
              <w:jc w:val="center"/>
              <w:rPr>
                <w:rFonts w:ascii="Times New Roman" w:hAnsi="Times New Roman"/>
                <w:bCs/>
                <w:sz w:val="24"/>
                <w:szCs w:val="24"/>
              </w:rPr>
            </w:pPr>
            <w:r>
              <w:rPr>
                <w:rFonts w:hint="eastAsia" w:ascii="Times New Roman" w:hAnsi="Times New Roman"/>
                <w:b/>
                <w:sz w:val="22"/>
                <w:szCs w:val="22"/>
              </w:rPr>
              <w:t>图2-</w:t>
            </w:r>
            <w:r>
              <w:rPr>
                <w:rFonts w:ascii="Times New Roman" w:hAnsi="Times New Roman"/>
                <w:b/>
                <w:sz w:val="22"/>
                <w:szCs w:val="22"/>
              </w:rPr>
              <w:t xml:space="preserve">1    </w:t>
            </w:r>
            <w:r>
              <w:rPr>
                <w:rFonts w:hint="eastAsia" w:ascii="Times New Roman" w:hAnsi="Times New Roman"/>
                <w:b/>
                <w:sz w:val="22"/>
                <w:szCs w:val="22"/>
              </w:rPr>
              <w:t xml:space="preserve">厂区水平衡图 </w:t>
            </w:r>
            <w:r>
              <w:rPr>
                <w:rFonts w:ascii="Times New Roman" w:hAnsi="Times New Roman"/>
                <w:b/>
                <w:sz w:val="22"/>
                <w:szCs w:val="22"/>
              </w:rPr>
              <w:t xml:space="preserve"> </w:t>
            </w:r>
            <w:r>
              <w:rPr>
                <w:rFonts w:hint="eastAsia" w:ascii="Times New Roman" w:hAnsi="Times New Roman"/>
                <w:b/>
                <w:sz w:val="22"/>
                <w:szCs w:val="22"/>
              </w:rPr>
              <w:t>单位：m</w:t>
            </w:r>
            <w:r>
              <w:rPr>
                <w:rFonts w:ascii="Times New Roman" w:hAnsi="Times New Roman"/>
                <w:b/>
                <w:sz w:val="22"/>
                <w:szCs w:val="22"/>
                <w:vertAlign w:val="superscript"/>
              </w:rPr>
              <w:t>3</w:t>
            </w:r>
            <w:r>
              <w:rPr>
                <w:rFonts w:ascii="Times New Roman" w:hAnsi="Times New Roman"/>
                <w:b/>
                <w:sz w:val="22"/>
                <w:szCs w:val="22"/>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41" w:type="dxa"/>
            <w:vAlign w:val="center"/>
          </w:tcPr>
          <w:p>
            <w:pPr>
              <w:pStyle w:val="9"/>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8141" w:type="dxa"/>
          </w:tcPr>
          <w:p>
            <w:pPr>
              <w:adjustRightInd w:val="0"/>
              <w:snapToGrid w:val="0"/>
              <w:spacing w:line="360" w:lineRule="auto"/>
              <w:rPr>
                <w:b/>
                <w:bCs/>
                <w:sz w:val="24"/>
              </w:rPr>
            </w:pPr>
            <w:r>
              <w:rPr>
                <w:b/>
                <w:bCs/>
                <w:sz w:val="24"/>
              </w:rPr>
              <w:t>一、施工期工艺流程</w:t>
            </w:r>
          </w:p>
          <w:p>
            <w:pPr>
              <w:adjustRightInd w:val="0"/>
              <w:snapToGrid w:val="0"/>
              <w:spacing w:line="360" w:lineRule="auto"/>
              <w:ind w:firstLine="420" w:firstLineChars="200"/>
              <w:rPr>
                <w:bCs/>
                <w:szCs w:val="21"/>
              </w:rPr>
            </w:pPr>
            <w:r>
              <w:rPr>
                <w:bCs/>
                <w:szCs w:val="21"/>
              </w:rPr>
              <w:t>项目施工期工艺流程如下：</w:t>
            </w:r>
          </w:p>
          <w:p>
            <w:pPr>
              <w:adjustRightInd w:val="0"/>
              <w:snapToGrid w:val="0"/>
              <w:spacing w:line="360" w:lineRule="auto"/>
              <w:ind w:firstLine="562" w:firstLineChars="200"/>
              <w:rPr>
                <w:bCs/>
                <w:szCs w:val="21"/>
              </w:rPr>
            </w:pPr>
            <w:r>
              <w:rPr>
                <w:b/>
                <w:sz w:val="28"/>
                <w:szCs w:val="28"/>
              </w:rPr>
              <mc:AlternateContent>
                <mc:Choice Requires="wpc">
                  <w:drawing>
                    <wp:inline distT="0" distB="0" distL="0" distR="0">
                      <wp:extent cx="4073525" cy="1575435"/>
                      <wp:effectExtent l="0" t="0" r="3175" b="0"/>
                      <wp:docPr id="149" name="画布 149"/>
                      <wp:cNvGraphicFramePr/>
                      <a:graphic xmlns:a="http://schemas.openxmlformats.org/drawingml/2006/main">
                        <a:graphicData uri="http://schemas.microsoft.com/office/word/2010/wordprocessingCanvas">
                          <wpc:wpc>
                            <wpc:bg>
                              <a:noFill/>
                            </wpc:bg>
                            <wpc:whole>
                              <a:ln>
                                <a:noFill/>
                              </a:ln>
                            </wpc:whole>
                            <wps:wsp>
                              <wps:cNvPr id="138" name="Rectangle 132"/>
                              <wps:cNvSpPr>
                                <a:spLocks noChangeArrowheads="1"/>
                              </wps:cNvSpPr>
                              <wps:spPr bwMode="auto">
                                <a:xfrm>
                                  <a:off x="200644" y="537629"/>
                                  <a:ext cx="1122356" cy="276226"/>
                                </a:xfrm>
                                <a:prstGeom prst="rect">
                                  <a:avLst/>
                                </a:prstGeom>
                                <a:noFill/>
                                <a:ln w="9525" cmpd="sng">
                                  <a:solidFill>
                                    <a:srgbClr val="000000"/>
                                  </a:solidFill>
                                  <a:miter lim="800000"/>
                                </a:ln>
                                <a:effectLst/>
                              </wps:spPr>
                              <wps:txbx>
                                <w:txbxContent>
                                  <w:p>
                                    <w:pPr>
                                      <w:jc w:val="center"/>
                                      <w:rPr>
                                        <w:szCs w:val="21"/>
                                      </w:rPr>
                                    </w:pPr>
                                    <w:r>
                                      <w:rPr>
                                        <w:rFonts w:hint="eastAsia"/>
                                        <w:szCs w:val="21"/>
                                      </w:rPr>
                                      <w:t>厂房</w:t>
                                    </w:r>
                                    <w:r>
                                      <w:rPr>
                                        <w:szCs w:val="21"/>
                                      </w:rPr>
                                      <w:t>主体施工</w:t>
                                    </w:r>
                                  </w:p>
                                </w:txbxContent>
                              </wps:txbx>
                              <wps:bodyPr rot="0" vert="horz" wrap="square" lIns="91440" tIns="45720" rIns="91440" bIns="45720" anchor="t" anchorCtr="0" upright="1">
                                <a:noAutofit/>
                              </wps:bodyPr>
                            </wps:wsp>
                            <wps:wsp>
                              <wps:cNvPr id="139" name="Rectangle 133"/>
                              <wps:cNvSpPr>
                                <a:spLocks noChangeArrowheads="1"/>
                              </wps:cNvSpPr>
                              <wps:spPr bwMode="auto">
                                <a:xfrm>
                                  <a:off x="1690313" y="534428"/>
                                  <a:ext cx="915104" cy="297217"/>
                                </a:xfrm>
                                <a:prstGeom prst="rect">
                                  <a:avLst/>
                                </a:prstGeom>
                                <a:noFill/>
                                <a:ln w="9525" cmpd="sng">
                                  <a:solidFill>
                                    <a:srgbClr val="000000"/>
                                  </a:solidFill>
                                  <a:miter lim="800000"/>
                                </a:ln>
                                <a:effectLst/>
                              </wps:spPr>
                              <wps:txbx>
                                <w:txbxContent>
                                  <w:p>
                                    <w:pPr>
                                      <w:jc w:val="center"/>
                                      <w:rPr>
                                        <w:szCs w:val="21"/>
                                      </w:rPr>
                                    </w:pPr>
                                    <w:r>
                                      <w:rPr>
                                        <w:szCs w:val="21"/>
                                      </w:rPr>
                                      <w:t>设备安装</w:t>
                                    </w:r>
                                  </w:p>
                                </w:txbxContent>
                              </wps:txbx>
                              <wps:bodyPr rot="0" vert="horz" wrap="square" lIns="91440" tIns="45720" rIns="91440" bIns="45720" anchor="t" anchorCtr="0" upright="1">
                                <a:noAutofit/>
                              </wps:bodyPr>
                            </wps:wsp>
                            <wps:wsp>
                              <wps:cNvPr id="140" name="Rectangle 134"/>
                              <wps:cNvSpPr>
                                <a:spLocks noChangeArrowheads="1"/>
                              </wps:cNvSpPr>
                              <wps:spPr bwMode="auto">
                                <a:xfrm>
                                  <a:off x="2947620" y="534428"/>
                                  <a:ext cx="915104" cy="297217"/>
                                </a:xfrm>
                                <a:prstGeom prst="rect">
                                  <a:avLst/>
                                </a:prstGeom>
                                <a:noFill/>
                                <a:ln w="9525" cmpd="sng">
                                  <a:solidFill>
                                    <a:srgbClr val="000000"/>
                                  </a:solidFill>
                                  <a:miter lim="800000"/>
                                </a:ln>
                                <a:effectLst/>
                              </wps:spPr>
                              <wps:txbx>
                                <w:txbxContent>
                                  <w:p>
                                    <w:pPr>
                                      <w:jc w:val="center"/>
                                      <w:rPr>
                                        <w:szCs w:val="21"/>
                                      </w:rPr>
                                    </w:pPr>
                                    <w:r>
                                      <w:rPr>
                                        <w:szCs w:val="21"/>
                                      </w:rPr>
                                      <w:t>工程验收</w:t>
                                    </w:r>
                                  </w:p>
                                </w:txbxContent>
                              </wps:txbx>
                              <wps:bodyPr rot="0" vert="horz" wrap="square" lIns="91440" tIns="45720" rIns="91440" bIns="45720" anchor="t" anchorCtr="0" upright="1">
                                <a:noAutofit/>
                              </wps:bodyPr>
                            </wps:wsp>
                            <wps:wsp>
                              <wps:cNvPr id="141" name="Rectangle 136"/>
                              <wps:cNvSpPr>
                                <a:spLocks noChangeArrowheads="1"/>
                              </wps:cNvSpPr>
                              <wps:spPr bwMode="auto">
                                <a:xfrm>
                                  <a:off x="161236" y="93169"/>
                                  <a:ext cx="1028705" cy="297117"/>
                                </a:xfrm>
                                <a:prstGeom prst="rect">
                                  <a:avLst/>
                                </a:prstGeom>
                                <a:noFill/>
                                <a:ln>
                                  <a:noFill/>
                                </a:ln>
                                <a:effectLst/>
                              </wps:spPr>
                              <wps:txbx>
                                <w:txbxContent>
                                  <w:p>
                                    <w:pPr>
                                      <w:jc w:val="center"/>
                                      <w:rPr>
                                        <w:szCs w:val="21"/>
                                      </w:rPr>
                                    </w:pPr>
                                    <w:r>
                                      <w:rPr>
                                        <w:szCs w:val="21"/>
                                      </w:rPr>
                                      <w:t>W、G、S、N</w:t>
                                    </w:r>
                                  </w:p>
                                </w:txbxContent>
                              </wps:txbx>
                              <wps:bodyPr rot="0" vert="horz" wrap="square" lIns="91440" tIns="45720" rIns="91440" bIns="45720" anchor="t" anchorCtr="0" upright="1">
                                <a:noAutofit/>
                              </wps:bodyPr>
                            </wps:wsp>
                            <wps:wsp>
                              <wps:cNvPr id="142" name="Rectangle 137"/>
                              <wps:cNvSpPr>
                                <a:spLocks noChangeArrowheads="1"/>
                              </wps:cNvSpPr>
                              <wps:spPr bwMode="auto">
                                <a:xfrm>
                                  <a:off x="1691013" y="36000"/>
                                  <a:ext cx="800104" cy="297117"/>
                                </a:xfrm>
                                <a:prstGeom prst="rect">
                                  <a:avLst/>
                                </a:prstGeom>
                                <a:noFill/>
                                <a:ln>
                                  <a:noFill/>
                                </a:ln>
                                <a:effectLst/>
                              </wps:spPr>
                              <wps:txbx>
                                <w:txbxContent>
                                  <w:p>
                                    <w:pPr>
                                      <w:jc w:val="center"/>
                                      <w:rPr>
                                        <w:szCs w:val="21"/>
                                      </w:rPr>
                                    </w:pPr>
                                    <w:r>
                                      <w:rPr>
                                        <w:szCs w:val="21"/>
                                      </w:rPr>
                                      <w:t>S、N</w:t>
                                    </w:r>
                                  </w:p>
                                </w:txbxContent>
                              </wps:txbx>
                              <wps:bodyPr rot="0" vert="horz" wrap="square" lIns="91440" tIns="45720" rIns="91440" bIns="45720" anchor="t" anchorCtr="0" upright="1">
                                <a:noAutofit/>
                              </wps:bodyPr>
                            </wps:wsp>
                            <wps:wsp>
                              <wps:cNvPr id="143" name="Rectangle 138"/>
                              <wps:cNvSpPr>
                                <a:spLocks noChangeArrowheads="1"/>
                              </wps:cNvSpPr>
                              <wps:spPr bwMode="auto">
                                <a:xfrm>
                                  <a:off x="723909" y="938351"/>
                                  <a:ext cx="2971814" cy="290816"/>
                                </a:xfrm>
                                <a:prstGeom prst="rect">
                                  <a:avLst/>
                                </a:prstGeom>
                                <a:noFill/>
                                <a:ln>
                                  <a:noFill/>
                                </a:ln>
                                <a:effectLst/>
                              </wps:spPr>
                              <wps:txbx>
                                <w:txbxContent>
                                  <w:p>
                                    <w:pPr>
                                      <w:jc w:val="center"/>
                                      <w:rPr>
                                        <w:szCs w:val="21"/>
                                      </w:rPr>
                                    </w:pPr>
                                    <w:r>
                                      <w:rPr>
                                        <w:szCs w:val="21"/>
                                      </w:rPr>
                                      <w:t>W：废水  G：废气  S：固废  N：噪声</w:t>
                                    </w:r>
                                  </w:p>
                                </w:txbxContent>
                              </wps:txbx>
                              <wps:bodyPr rot="0" vert="horz" wrap="square" lIns="91440" tIns="45720" rIns="91440" bIns="45720" anchor="t" anchorCtr="0" upright="1">
                                <a:noAutofit/>
                              </wps:bodyPr>
                            </wps:wsp>
                            <wps:wsp>
                              <wps:cNvPr id="144" name="Line 140"/>
                              <wps:cNvCnPr>
                                <a:cxnSpLocks noChangeShapeType="1"/>
                              </wps:cNvCnPr>
                              <wps:spPr bwMode="auto">
                                <a:xfrm flipV="1">
                                  <a:off x="723909" y="314067"/>
                                  <a:ext cx="700" cy="204512"/>
                                </a:xfrm>
                                <a:prstGeom prst="line">
                                  <a:avLst/>
                                </a:prstGeom>
                                <a:noFill/>
                                <a:ln w="9525" cmpd="sng">
                                  <a:solidFill>
                                    <a:srgbClr val="000000"/>
                                  </a:solidFill>
                                  <a:prstDash val="dashDot"/>
                                  <a:round/>
                                  <a:tailEnd type="stealth" w="med" len="med"/>
                                </a:ln>
                                <a:effectLst/>
                              </wps:spPr>
                              <wps:bodyPr/>
                            </wps:wsp>
                            <wps:wsp>
                              <wps:cNvPr id="145" name="Line 141"/>
                              <wps:cNvCnPr>
                                <a:cxnSpLocks noChangeShapeType="1"/>
                              </wps:cNvCnPr>
                              <wps:spPr bwMode="auto">
                                <a:xfrm flipV="1">
                                  <a:off x="2107516" y="333117"/>
                                  <a:ext cx="700" cy="204512"/>
                                </a:xfrm>
                                <a:prstGeom prst="line">
                                  <a:avLst/>
                                </a:prstGeom>
                                <a:noFill/>
                                <a:ln w="9525" cmpd="sng">
                                  <a:solidFill>
                                    <a:srgbClr val="000000"/>
                                  </a:solidFill>
                                  <a:prstDash val="dashDot"/>
                                  <a:round/>
                                  <a:tailEnd type="stealth" w="med" len="med"/>
                                </a:ln>
                                <a:effectLst/>
                              </wps:spPr>
                              <wps:bodyPr/>
                            </wps:wsp>
                            <wps:wsp>
                              <wps:cNvPr id="146" name="Line 143"/>
                              <wps:cNvCnPr>
                                <a:cxnSpLocks noChangeShapeType="1"/>
                              </wps:cNvCnPr>
                              <wps:spPr bwMode="auto">
                                <a:xfrm>
                                  <a:off x="1347412" y="675436"/>
                                  <a:ext cx="343602" cy="600"/>
                                </a:xfrm>
                                <a:prstGeom prst="line">
                                  <a:avLst/>
                                </a:prstGeom>
                                <a:noFill/>
                                <a:ln w="9525" cmpd="sng">
                                  <a:solidFill>
                                    <a:srgbClr val="000000"/>
                                  </a:solidFill>
                                  <a:round/>
                                  <a:tailEnd type="triangle" w="med" len="med"/>
                                </a:ln>
                                <a:effectLst/>
                              </wps:spPr>
                              <wps:bodyPr/>
                            </wps:wsp>
                            <wps:wsp>
                              <wps:cNvPr id="147" name="Line 144"/>
                              <wps:cNvCnPr>
                                <a:cxnSpLocks noChangeShapeType="1"/>
                              </wps:cNvCnPr>
                              <wps:spPr bwMode="auto">
                                <a:xfrm>
                                  <a:off x="2604718" y="675436"/>
                                  <a:ext cx="343602" cy="600"/>
                                </a:xfrm>
                                <a:prstGeom prst="line">
                                  <a:avLst/>
                                </a:prstGeom>
                                <a:noFill/>
                                <a:ln w="9525" cmpd="sng">
                                  <a:solidFill>
                                    <a:srgbClr val="000000"/>
                                  </a:solidFill>
                                  <a:round/>
                                  <a:tailEnd type="triangle" w="med" len="med"/>
                                </a:ln>
                                <a:effectLst/>
                              </wps:spPr>
                              <wps:bodyPr/>
                            </wps:wsp>
                            <wps:wsp>
                              <wps:cNvPr id="148" name="Rectangle 145"/>
                              <wps:cNvSpPr>
                                <a:spLocks noChangeArrowheads="1"/>
                              </wps:cNvSpPr>
                              <wps:spPr bwMode="auto">
                                <a:xfrm>
                                  <a:off x="648335" y="1250950"/>
                                  <a:ext cx="2652395" cy="303530"/>
                                </a:xfrm>
                                <a:prstGeom prst="rect">
                                  <a:avLst/>
                                </a:prstGeom>
                                <a:solidFill>
                                  <a:srgbClr val="FFFFFF"/>
                                </a:solidFill>
                                <a:ln>
                                  <a:noFill/>
                                </a:ln>
                                <a:effectLst/>
                              </wps:spPr>
                              <wps:txbx>
                                <w:txbxContent>
                                  <w:p>
                                    <w:pPr>
                                      <w:jc w:val="center"/>
                                      <w:rPr>
                                        <w:b/>
                                        <w:szCs w:val="21"/>
                                      </w:rPr>
                                    </w:pPr>
                                    <w:r>
                                      <w:rPr>
                                        <w:b/>
                                        <w:szCs w:val="21"/>
                                      </w:rPr>
                                      <w:t>图</w:t>
                                    </w:r>
                                    <w:r>
                                      <w:rPr>
                                        <w:rFonts w:hint="eastAsia"/>
                                        <w:b/>
                                        <w:szCs w:val="21"/>
                                      </w:rPr>
                                      <w:t>2</w:t>
                                    </w:r>
                                    <w:r>
                                      <w:rPr>
                                        <w:b/>
                                        <w:szCs w:val="21"/>
                                      </w:rPr>
                                      <w:t>-1    施工期工艺流程及产污环节</w:t>
                                    </w:r>
                                  </w:p>
                                </w:txbxContent>
                              </wps:txbx>
                              <wps:bodyPr rot="0" vert="horz" wrap="square" lIns="121926" tIns="60964" rIns="121926" bIns="60964" anchor="t" anchorCtr="0" upright="1">
                                <a:noAutofit/>
                              </wps:bodyPr>
                            </wps:wsp>
                          </wpc:wpc>
                        </a:graphicData>
                      </a:graphic>
                    </wp:inline>
                  </w:drawing>
                </mc:Choice>
                <mc:Fallback>
                  <w:pict>
                    <v:group id="_x0000_s1026" o:spid="_x0000_s1026" o:spt="203" style="height:124.05pt;width:320.75pt;" coordsize="4073525,1575435" editas="canvas" o:gfxdata="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x2/13NcAAAAFAQAADwAAAAAA&#10;AAABACAAAAAiAAAAZHJzL2Rvd25yZXYueG1sUEsBAhQAFAAAAAgAh07iQAI1CPf5BAAA3xwAAA4A&#10;AAAAAAAAAQAgAAAAJgEAAGRycy9lMm9Eb2MueG1sUEsFBgAAAAAGAAYAWQEAAJEIAAAAAA==&#10;">
                      <o:lock v:ext="edit" aspectratio="f"/>
                      <v:shape id="_x0000_s1026" o:spid="_x0000_s1026" style="position:absolute;left:0;top:0;height:1575435;width:4073525;" filled="f" stroked="f" coordsize="21600,21600" o:gfxdata="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DHb/Xc1wAAAAUBAAAPAAAAAAAAAAEAIAAAACIAAABkcnMvZG93&#10;bnJldi54bWxQSwECFAAUAAAACACHTuJACfc/8K0EAABYHAAADgAAAAAAAAABACAAAAAmAQAAZHJz&#10;L2Uyb0RvYy54bWxQSwUGAAAAAAYABgBZAQAARQgAAAAA&#10;">
                        <v:fill on="f" focussize="0,0"/>
                        <v:stroke on="f"/>
                        <v:imagedata o:title=""/>
                        <o:lock v:ext="edit" aspectratio="f"/>
                      </v:shape>
                      <v:rect id="Rectangle 132" o:spid="_x0000_s1026" o:spt="1" style="position:absolute;left:200644;top:537629;height:276226;width:1122356;" filled="f" stroked="t" coordsize="21600,21600" o:gfxdata="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dZq/VAAAABQEAAA8AAAAAAAAAAQAgAAAAIgAAAGRy&#10;cy9kb3ducmV2LnhtbFBLAQIUABQAAAAIAIdO4kCqZlGkQQIAAHsEAAAOAAAAAAAAAAEAIAAAACQB&#10;AABkcnMvZTJvRG9jLnhtbFBLBQYAAAAABgAGAFkBAADXBQAAAAA=&#10;">
                        <v:fill on="f" focussize="0,0"/>
                        <v:stroke color="#000000" miterlimit="8" joinstyle="miter"/>
                        <v:imagedata o:title=""/>
                        <o:lock v:ext="edit" aspectratio="f"/>
                        <v:textbox>
                          <w:txbxContent>
                            <w:p>
                              <w:pPr>
                                <w:jc w:val="center"/>
                                <w:rPr>
                                  <w:szCs w:val="21"/>
                                </w:rPr>
                              </w:pPr>
                              <w:r>
                                <w:rPr>
                                  <w:rFonts w:hint="eastAsia"/>
                                  <w:szCs w:val="21"/>
                                </w:rPr>
                                <w:t>厂房</w:t>
                              </w:r>
                              <w:r>
                                <w:rPr>
                                  <w:szCs w:val="21"/>
                                </w:rPr>
                                <w:t>主体施工</w:t>
                              </w:r>
                            </w:p>
                          </w:txbxContent>
                        </v:textbox>
                      </v:rect>
                      <v:rect id="Rectangle 133" o:spid="_x0000_s1026" o:spt="1" style="position:absolute;left:1690313;top:534428;height:297217;width:915104;" filled="f" stroked="t" coordsize="21600,21600" o:gfxdata="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&#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HWav1QAAAAUBAAAPAAAAAAAAAAEAIAAAACIAAABk&#10;cnMvZG93bnJldi54bWxQSwECFAAUAAAACACHTuJAUFlfYUICAAB7BAAADgAAAAAAAAABACAAAAAk&#10;AQAAZHJzL2Uyb0RvYy54bWxQSwUGAAAAAAYABgBZAQAA2AUAAAAA&#10;">
                        <v:fill on="f" focussize="0,0"/>
                        <v:stroke color="#000000" miterlimit="8" joinstyle="miter"/>
                        <v:imagedata o:title=""/>
                        <o:lock v:ext="edit" aspectratio="f"/>
                        <v:textbox>
                          <w:txbxContent>
                            <w:p>
                              <w:pPr>
                                <w:jc w:val="center"/>
                                <w:rPr>
                                  <w:szCs w:val="21"/>
                                </w:rPr>
                              </w:pPr>
                              <w:r>
                                <w:rPr>
                                  <w:szCs w:val="21"/>
                                </w:rPr>
                                <w:t>设备安装</w:t>
                              </w:r>
                            </w:p>
                          </w:txbxContent>
                        </v:textbox>
                      </v:rect>
                      <v:rect id="Rectangle 134" o:spid="_x0000_s1026" o:spt="1" style="position:absolute;left:2947620;top:534428;height:297217;width:915104;" filled="f" stroked="t" coordsize="21600,21600" o:gfxdata="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dZq/VAAAABQEAAA8AAAAAAAAAAQAgAAAAIgAAAGRy&#10;cy9kb3ducmV2LnhtbFBLAQIUABQAAAAIAIdO4kB6kKRrQQIAAHsEAAAOAAAAAAAAAAEAIAAAACQB&#10;AABkcnMvZTJvRG9jLnhtbFBLBQYAAAAABgAGAFkBAADXBQAAAAA=&#10;">
                        <v:fill on="f" focussize="0,0"/>
                        <v:stroke color="#000000" miterlimit="8" joinstyle="miter"/>
                        <v:imagedata o:title=""/>
                        <o:lock v:ext="edit" aspectratio="f"/>
                        <v:textbox>
                          <w:txbxContent>
                            <w:p>
                              <w:pPr>
                                <w:jc w:val="center"/>
                                <w:rPr>
                                  <w:szCs w:val="21"/>
                                </w:rPr>
                              </w:pPr>
                              <w:r>
                                <w:rPr>
                                  <w:szCs w:val="21"/>
                                </w:rPr>
                                <w:t>工程验收</w:t>
                              </w:r>
                            </w:p>
                          </w:txbxContent>
                        </v:textbox>
                      </v:rect>
                      <v:rect id="Rectangle 136" o:spid="_x0000_s1026" o:spt="1" style="position:absolute;left:161236;top:93169;height:297117;width:1028705;" filled="f" stroked="f" coordsize="21600,21600" o:gfxdata="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b/Xc1wAAAAUBAAAPAAAAAAAA&#10;AAEAIAAAACIAAABkcnMvZG93bnJldi54bWxQSwECFAAUAAAACACHTuJA3UUC+RMCAAAmBAAADgAA&#10;AAAAAAABACAAAAAmAQAAZHJzL2Uyb0RvYy54bWxQSwUGAAAAAAYABgBZAQAAqwUAAAAA&#10;">
                        <v:fill on="f" focussize="0,0"/>
                        <v:stroke on="f"/>
                        <v:imagedata o:title=""/>
                        <o:lock v:ext="edit" aspectratio="f"/>
                        <v:textbox>
                          <w:txbxContent>
                            <w:p>
                              <w:pPr>
                                <w:jc w:val="center"/>
                                <w:rPr>
                                  <w:szCs w:val="21"/>
                                </w:rPr>
                              </w:pPr>
                              <w:r>
                                <w:rPr>
                                  <w:szCs w:val="21"/>
                                </w:rPr>
                                <w:t>W、G、S、N</w:t>
                              </w:r>
                            </w:p>
                          </w:txbxContent>
                        </v:textbox>
                      </v:rect>
                      <v:rect id="Rectangle 137" o:spid="_x0000_s1026" o:spt="1" style="position:absolute;left:1691013;top:36000;height:297117;width:800104;" filled="f" stroked="f" coordsize="21600,21600" o:gfxdata="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dv9dzXAAAABQEAAA8AAAAAAAAA&#10;AQAgAAAAIgAAAGRycy9kb3ducmV2LnhtbFBLAQIUABQAAAAIAIdO4kA8ZccSEgIAACYEAAAOAAAA&#10;AAAAAAEAIAAAACYBAABkcnMvZTJvRG9jLnhtbFBLBQYAAAAABgAGAFkBAACqBQAAAAA=&#10;">
                        <v:fill on="f" focussize="0,0"/>
                        <v:stroke on="f"/>
                        <v:imagedata o:title=""/>
                        <o:lock v:ext="edit" aspectratio="f"/>
                        <v:textbox>
                          <w:txbxContent>
                            <w:p>
                              <w:pPr>
                                <w:jc w:val="center"/>
                                <w:rPr>
                                  <w:szCs w:val="21"/>
                                </w:rPr>
                              </w:pPr>
                              <w:r>
                                <w:rPr>
                                  <w:szCs w:val="21"/>
                                </w:rPr>
                                <w:t>S、N</w:t>
                              </w:r>
                            </w:p>
                          </w:txbxContent>
                        </v:textbox>
                      </v:rect>
                      <v:rect id="Rectangle 138" o:spid="_x0000_s1026" o:spt="1" style="position:absolute;left:723909;top:938351;height:290816;width:2971814;" filled="f" stroked="f" coordsize="21600,21600" o:gfxdata="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b/Xc1wAAAAUBAAAPAAAA&#10;AAAAAAEAIAAAACIAAABkcnMvZG93bnJldi54bWxQSwECFAAUAAAACACHTuJAKGLc6hYCAAAnBAAA&#10;DgAAAAAAAAABACAAAAAmAQAAZHJzL2Uyb0RvYy54bWxQSwUGAAAAAAYABgBZAQAArgUAAAAA&#10;">
                        <v:fill on="f" focussize="0,0"/>
                        <v:stroke on="f"/>
                        <v:imagedata o:title=""/>
                        <o:lock v:ext="edit" aspectratio="f"/>
                        <v:textbox>
                          <w:txbxContent>
                            <w:p>
                              <w:pPr>
                                <w:jc w:val="center"/>
                                <w:rPr>
                                  <w:szCs w:val="21"/>
                                </w:rPr>
                              </w:pPr>
                              <w:r>
                                <w:rPr>
                                  <w:szCs w:val="21"/>
                                </w:rPr>
                                <w:t>W：废水  G：废气  S：固废  N：噪声</w:t>
                              </w:r>
                            </w:p>
                          </w:txbxContent>
                        </v:textbox>
                      </v:rect>
                      <v:line id="Line 140" o:spid="_x0000_s1026" o:spt="20" style="position:absolute;left:723909;top:314067;flip:y;height:204512;width:700;" filled="f" stroked="t" coordsize="21600,21600" o:gfxdata="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mmg5XVAAAABQEAAA8AAAAAAAAAAQAg&#10;AAAAIgAAAGRycy9kb3ducmV2LnhtbFBLAQIUABQAAAAIAIdO4kBXsLJaEQIAABkEAAAOAAAAAAAA&#10;AAEAIAAAACQBAABkcnMvZTJvRG9jLnhtbFBLBQYAAAAABgAGAFkBAACnBQAAAAA=&#10;">
                        <v:fill on="f" focussize="0,0"/>
                        <v:stroke color="#000000" joinstyle="round" dashstyle="dashDot" endarrow="classic"/>
                        <v:imagedata o:title=""/>
                        <o:lock v:ext="edit" aspectratio="f"/>
                      </v:line>
                      <v:line id="Line 141" o:spid="_x0000_s1026" o:spt="20" style="position:absolute;left:2107516;top:333117;flip:y;height:204512;width:700;" filled="f" stroked="t" coordsize="21600,21600" o:gfxdata="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poOV1QAAAAUBAAAPAAAAAAAAAAEA&#10;IAAAACIAAABkcnMvZG93bnJldi54bWxQSwECFAAUAAAACACHTuJAvkyIiBICAAAaBAAADgAAAAAA&#10;AAABACAAAAAkAQAAZHJzL2Uyb0RvYy54bWxQSwUGAAAAAAYABgBZAQAAqAUAAAAA&#10;">
                        <v:fill on="f" focussize="0,0"/>
                        <v:stroke color="#000000" joinstyle="round" dashstyle="dashDot" endarrow="classic"/>
                        <v:imagedata o:title=""/>
                        <o:lock v:ext="edit" aspectratio="f"/>
                      </v:line>
                      <v:line id="Line 143" o:spid="_x0000_s1026" o:spt="20" style="position:absolute;left:1347412;top:675436;height:600;width:343602;" filled="f" stroked="t" coordsize="21600,21600" o:gfxdata="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ofaMPXAAAABQEAAA8AAAAAAAAAAQAgAAAAIgAAAGRycy9kb3du&#10;cmV2LnhtbFBLAQIUABQAAAAIAIdO4kCV7KBeAAIAAPYDAAAOAAAAAAAAAAEAIAAAACYBAABkcnMv&#10;ZTJvRG9jLnhtbFBLBQYAAAAABgAGAFkBAACYBQAAAAA=&#10;">
                        <v:fill on="f" focussize="0,0"/>
                        <v:stroke color="#000000" joinstyle="round" endarrow="block"/>
                        <v:imagedata o:title=""/>
                        <o:lock v:ext="edit" aspectratio="f"/>
                      </v:line>
                      <v:line id="Line 144" o:spid="_x0000_s1026" o:spt="20" style="position:absolute;left:2604718;top:675436;height:600;width:343602;" filled="f" stroked="t" coordsize="21600,21600" o:gfxdata="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H2jD1wAAAAUBAAAPAAAAAAAAAAEAIAAAACIAAABkcnMvZG93&#10;bnJldi54bWxQSwECFAAUAAAACACHTuJAzgML7gECAAD2AwAADgAAAAAAAAABACAAAAAmAQAAZHJz&#10;L2Uyb0RvYy54bWxQSwUGAAAAAAYABgBZAQAAmQUAAAAA&#10;">
                        <v:fill on="f" focussize="0,0"/>
                        <v:stroke color="#000000" joinstyle="round" endarrow="block"/>
                        <v:imagedata o:title=""/>
                        <o:lock v:ext="edit" aspectratio="f"/>
                      </v:line>
                      <v:rect id="Rectangle 145" o:spid="_x0000_s1026" o:spt="1" style="position:absolute;left:648335;top:1250950;height:303530;width:2652395;" fillcolor="#FFFFFF" filled="t" stroked="f" coordsize="21600,21600" o:gfxdata="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6LngjVAAAABQEAAA8AAAAAAAAAAQAgAAAAIgAAAGRycy9kb3ducmV2LnhtbFBLAQIUABQA&#10;AAAIAIdO4kCGyn4zLAIAAFMEAAAOAAAAAAAAAAEAIAAAACQBAABkcnMvZTJvRG9jLnhtbFBLBQYA&#10;AAAABgAGAFkBAADCBQAAAAA=&#10;">
                        <v:fill on="t" focussize="0,0"/>
                        <v:stroke on="f"/>
                        <v:imagedata o:title=""/>
                        <o:lock v:ext="edit" aspectratio="f"/>
                        <v:textbox inset="9.60047244094488pt,4.80031496062992pt,9.60047244094488pt,4.80031496062992pt">
                          <w:txbxContent>
                            <w:p>
                              <w:pPr>
                                <w:jc w:val="center"/>
                                <w:rPr>
                                  <w:b/>
                                  <w:szCs w:val="21"/>
                                </w:rPr>
                              </w:pPr>
                              <w:r>
                                <w:rPr>
                                  <w:b/>
                                  <w:szCs w:val="21"/>
                                </w:rPr>
                                <w:t>图</w:t>
                              </w:r>
                              <w:r>
                                <w:rPr>
                                  <w:rFonts w:hint="eastAsia"/>
                                  <w:b/>
                                  <w:szCs w:val="21"/>
                                </w:rPr>
                                <w:t>2</w:t>
                              </w:r>
                              <w:r>
                                <w:rPr>
                                  <w:b/>
                                  <w:szCs w:val="21"/>
                                </w:rPr>
                                <w:t>-1    施工期工艺流程及产污环节</w:t>
                              </w:r>
                            </w:p>
                          </w:txbxContent>
                        </v:textbox>
                      </v:rect>
                      <w10:wrap type="none"/>
                      <w10:anchorlock/>
                    </v:group>
                  </w:pict>
                </mc:Fallback>
              </mc:AlternateContent>
            </w:r>
          </w:p>
          <w:p>
            <w:pPr>
              <w:adjustRightInd w:val="0"/>
              <w:snapToGrid w:val="0"/>
              <w:spacing w:line="360" w:lineRule="auto"/>
              <w:rPr>
                <w:b/>
                <w:bCs/>
                <w:sz w:val="24"/>
              </w:rPr>
            </w:pPr>
            <w:r>
              <w:rPr>
                <w:b/>
                <w:bCs/>
                <w:sz w:val="24"/>
              </w:rPr>
              <w:t>二、运营期工艺流程</w:t>
            </w:r>
          </w:p>
          <w:p>
            <w:pPr>
              <w:pStyle w:val="3"/>
              <w:spacing w:line="360" w:lineRule="auto"/>
              <w:ind w:firstLine="0"/>
              <w:rPr>
                <w:rFonts w:ascii="Times New Roman" w:hAnsi="Times New Roman"/>
                <w:bCs/>
                <w:sz w:val="24"/>
                <w:szCs w:val="24"/>
              </w:rPr>
            </w:pPr>
            <w:r>
              <w:rPr>
                <w:rFonts w:hint="eastAsia" w:ascii="Times New Roman" w:hAnsi="Times New Roman"/>
                <w:bCs/>
                <w:sz w:val="24"/>
                <w:szCs w:val="24"/>
              </w:rPr>
              <mc:AlternateContent>
                <mc:Choice Requires="wpc">
                  <w:drawing>
                    <wp:inline distT="0" distB="0" distL="0" distR="0">
                      <wp:extent cx="5274310" cy="4504055"/>
                      <wp:effectExtent l="0" t="0" r="2540" b="0"/>
                      <wp:docPr id="206" name="画布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7" name="文本框 207"/>
                              <wps:cNvSpPr txBox="1"/>
                              <wps:spPr>
                                <a:xfrm>
                                  <a:off x="2209800" y="598019"/>
                                  <a:ext cx="495300" cy="266700"/>
                                </a:xfrm>
                                <a:prstGeom prst="rect">
                                  <a:avLst/>
                                </a:prstGeom>
                                <a:solidFill>
                                  <a:schemeClr val="lt1"/>
                                </a:solidFill>
                                <a:ln w="6350">
                                  <a:solidFill>
                                    <a:prstClr val="black"/>
                                  </a:solidFill>
                                </a:ln>
                              </wps:spPr>
                              <wps:txbx>
                                <w:txbxContent>
                                  <w:p>
                                    <w:r>
                                      <w:rPr>
                                        <w:rFonts w:hint="eastAsia"/>
                                      </w:rPr>
                                      <w:t>蒸煮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8" name="直接箭头连接符 208"/>
                              <wps:cNvCnPr/>
                              <wps:spPr>
                                <a:xfrm>
                                  <a:off x="2453640" y="872339"/>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9" name="文本框 207"/>
                              <wps:cNvSpPr txBox="1"/>
                              <wps:spPr>
                                <a:xfrm>
                                  <a:off x="2217420" y="1177139"/>
                                  <a:ext cx="495300" cy="266700"/>
                                </a:xfrm>
                                <a:prstGeom prst="rect">
                                  <a:avLst/>
                                </a:prstGeom>
                                <a:solidFill>
                                  <a:schemeClr val="lt1"/>
                                </a:solidFill>
                                <a:ln w="6350">
                                  <a:solidFill>
                                    <a:prstClr val="black"/>
                                  </a:solidFill>
                                </a:ln>
                              </wps:spPr>
                              <wps:txbx>
                                <w:txbxContent>
                                  <w:p>
                                    <w:pPr>
                                      <w:rPr>
                                        <w:szCs w:val="21"/>
                                      </w:rPr>
                                    </w:pPr>
                                    <w:r>
                                      <w:rPr>
                                        <w:rFonts w:hint="eastAsia"/>
                                        <w:szCs w:val="21"/>
                                      </w:rPr>
                                      <w:t>冷却</w:t>
                                    </w:r>
                                  </w:p>
                                </w:txbxContent>
                              </wps:txbx>
                              <wps:bodyPr rot="0" spcFirstLastPara="0" vert="horz" wrap="square" lIns="91440" tIns="45720" rIns="91440" bIns="45720" numCol="1" spcCol="0" rtlCol="0" fromWordArt="0" anchor="t" anchorCtr="0" forceAA="0" compatLnSpc="1">
                                <a:noAutofit/>
                              </wps:bodyPr>
                            </wps:wsp>
                            <wps:wsp>
                              <wps:cNvPr id="210" name="直接箭头连接符 210"/>
                              <wps:cNvCnPr/>
                              <wps:spPr>
                                <a:xfrm>
                                  <a:off x="2466000" y="1443839"/>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文本框 207"/>
                              <wps:cNvSpPr txBox="1"/>
                              <wps:spPr>
                                <a:xfrm>
                                  <a:off x="2232660" y="1753379"/>
                                  <a:ext cx="495300" cy="266700"/>
                                </a:xfrm>
                                <a:prstGeom prst="rect">
                                  <a:avLst/>
                                </a:prstGeom>
                                <a:solidFill>
                                  <a:schemeClr val="lt1"/>
                                </a:solidFill>
                                <a:ln w="6350">
                                  <a:solidFill>
                                    <a:prstClr val="black"/>
                                  </a:solidFill>
                                </a:ln>
                              </wps:spPr>
                              <wps:txbx>
                                <w:txbxContent>
                                  <w:p>
                                    <w:pPr>
                                      <w:rPr>
                                        <w:szCs w:val="21"/>
                                      </w:rPr>
                                    </w:pPr>
                                    <w:r>
                                      <w:rPr>
                                        <w:rFonts w:hint="eastAsia"/>
                                        <w:szCs w:val="21"/>
                                      </w:rPr>
                                      <w:t>压榨</w:t>
                                    </w:r>
                                  </w:p>
                                </w:txbxContent>
                              </wps:txbx>
                              <wps:bodyPr rot="0" spcFirstLastPara="0" vert="horz" wrap="square" lIns="91440" tIns="45720" rIns="91440" bIns="45720" numCol="1" spcCol="0" rtlCol="0" fromWordArt="0" anchor="t" anchorCtr="0" forceAA="0" compatLnSpc="1">
                                <a:noAutofit/>
                              </wps:bodyPr>
                            </wps:wsp>
                            <wps:wsp>
                              <wps:cNvPr id="212" name="直接箭头连接符 212"/>
                              <wps:cNvCnPr/>
                              <wps:spPr>
                                <a:xfrm>
                                  <a:off x="2485685" y="2027699"/>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 name="文本框 207"/>
                              <wps:cNvSpPr txBox="1"/>
                              <wps:spPr>
                                <a:xfrm>
                                  <a:off x="2253910" y="2932292"/>
                                  <a:ext cx="495300" cy="283093"/>
                                </a:xfrm>
                                <a:prstGeom prst="rect">
                                  <a:avLst/>
                                </a:prstGeom>
                                <a:solidFill>
                                  <a:schemeClr val="lt1"/>
                                </a:solidFill>
                                <a:ln w="6350">
                                  <a:solidFill>
                                    <a:prstClr val="black"/>
                                  </a:solidFill>
                                </a:ln>
                              </wps:spPr>
                              <wps:txbx>
                                <w:txbxContent>
                                  <w:p>
                                    <w:pPr>
                                      <w:rPr>
                                        <w:szCs w:val="21"/>
                                      </w:rPr>
                                    </w:pPr>
                                    <w:r>
                                      <w:rPr>
                                        <w:rFonts w:hint="eastAsia"/>
                                        <w:szCs w:val="21"/>
                                      </w:rPr>
                                      <w:t>烘干</w:t>
                                    </w:r>
                                  </w:p>
                                </w:txbxContent>
                              </wps:txbx>
                              <wps:bodyPr rot="0" spcFirstLastPara="0" vert="horz" wrap="square" lIns="91440" tIns="45720" rIns="91440" bIns="45720" numCol="1" spcCol="0" rtlCol="0" fromWordArt="0" anchor="t" anchorCtr="0" forceAA="0" compatLnSpc="1">
                                <a:noAutofit/>
                              </wps:bodyPr>
                            </wps:wsp>
                            <wps:wsp>
                              <wps:cNvPr id="214" name="直接箭头连接符 214"/>
                              <wps:cNvCnPr/>
                              <wps:spPr>
                                <a:xfrm>
                                  <a:off x="2497750" y="2611264"/>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5" name="文本框 207"/>
                              <wps:cNvSpPr txBox="1"/>
                              <wps:spPr>
                                <a:xfrm>
                                  <a:off x="2271690" y="3550769"/>
                                  <a:ext cx="495300" cy="266700"/>
                                </a:xfrm>
                                <a:prstGeom prst="rect">
                                  <a:avLst/>
                                </a:prstGeom>
                                <a:solidFill>
                                  <a:schemeClr val="lt1"/>
                                </a:solidFill>
                                <a:ln w="6350">
                                  <a:solidFill>
                                    <a:prstClr val="black"/>
                                  </a:solidFill>
                                </a:ln>
                              </wps:spPr>
                              <wps:txbx>
                                <w:txbxContent>
                                  <w:p>
                                    <w:pPr>
                                      <w:rPr>
                                        <w:szCs w:val="21"/>
                                      </w:rPr>
                                    </w:pPr>
                                    <w:r>
                                      <w:rPr>
                                        <w:rFonts w:hint="eastAsia"/>
                                        <w:szCs w:val="21"/>
                                      </w:rPr>
                                      <w:t>切片</w:t>
                                    </w:r>
                                  </w:p>
                                </w:txbxContent>
                              </wps:txbx>
                              <wps:bodyPr rot="0" spcFirstLastPara="0" vert="horz" wrap="square" lIns="91440" tIns="45720" rIns="91440" bIns="45720" numCol="1" spcCol="0" rtlCol="0" fromWordArt="0" anchor="t" anchorCtr="0" forceAA="0" compatLnSpc="1">
                                <a:noAutofit/>
                              </wps:bodyPr>
                            </wps:wsp>
                            <wps:wsp>
                              <wps:cNvPr id="216" name="直接箭头连接符 216"/>
                              <wps:cNvCnPr/>
                              <wps:spPr>
                                <a:xfrm>
                                  <a:off x="2516460" y="3225014"/>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文本框 207"/>
                              <wps:cNvSpPr txBox="1"/>
                              <wps:spPr>
                                <a:xfrm>
                                  <a:off x="2281215" y="4130479"/>
                                  <a:ext cx="495300" cy="266700"/>
                                </a:xfrm>
                                <a:prstGeom prst="rect">
                                  <a:avLst/>
                                </a:prstGeom>
                                <a:solidFill>
                                  <a:schemeClr val="lt1"/>
                                </a:solidFill>
                                <a:ln w="6350">
                                  <a:solidFill>
                                    <a:prstClr val="black"/>
                                  </a:solidFill>
                                </a:ln>
                              </wps:spPr>
                              <wps:txbx>
                                <w:txbxContent>
                                  <w:p>
                                    <w:pPr>
                                      <w:rPr>
                                        <w:szCs w:val="21"/>
                                      </w:rPr>
                                    </w:pPr>
                                    <w:r>
                                      <w:rPr>
                                        <w:rFonts w:hint="eastAsia"/>
                                        <w:szCs w:val="21"/>
                                      </w:rPr>
                                      <w:t>包装</w:t>
                                    </w:r>
                                  </w:p>
                                </w:txbxContent>
                              </wps:txbx>
                              <wps:bodyPr rot="0" spcFirstLastPara="0" vert="horz" wrap="square" lIns="91440" tIns="45720" rIns="91440" bIns="45720" numCol="1" spcCol="0" rtlCol="0" fromWordArt="0" anchor="t" anchorCtr="0" forceAA="0" compatLnSpc="1">
                                <a:noAutofit/>
                              </wps:bodyPr>
                            </wps:wsp>
                            <wps:wsp>
                              <wps:cNvPr id="218" name="直接箭头连接符 218"/>
                              <wps:cNvCnPr/>
                              <wps:spPr>
                                <a:xfrm>
                                  <a:off x="2433910" y="290339"/>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9" name="文本框 207"/>
                              <wps:cNvSpPr txBox="1"/>
                              <wps:spPr>
                                <a:xfrm>
                                  <a:off x="2191680" y="38879"/>
                                  <a:ext cx="495300" cy="266700"/>
                                </a:xfrm>
                                <a:prstGeom prst="rect">
                                  <a:avLst/>
                                </a:prstGeom>
                                <a:solidFill>
                                  <a:schemeClr val="lt1"/>
                                </a:solidFill>
                                <a:ln w="6350">
                                  <a:solidFill>
                                    <a:prstClr val="black"/>
                                  </a:solidFill>
                                </a:ln>
                              </wps:spPr>
                              <wps:txbx>
                                <w:txbxContent>
                                  <w:p>
                                    <w:pPr>
                                      <w:rPr>
                                        <w:szCs w:val="21"/>
                                      </w:rPr>
                                    </w:pPr>
                                    <w:r>
                                      <w:rPr>
                                        <w:rFonts w:hint="eastAsia"/>
                                        <w:szCs w:val="21"/>
                                      </w:rPr>
                                      <w:t>清洗</w:t>
                                    </w:r>
                                  </w:p>
                                </w:txbxContent>
                              </wps:txbx>
                              <wps:bodyPr rot="0" spcFirstLastPara="0" vert="horz" wrap="square" lIns="91440" tIns="45720" rIns="91440" bIns="45720" numCol="1" spcCol="0" rtlCol="0" fromWordArt="0" anchor="t" anchorCtr="0" forceAA="0" compatLnSpc="1">
                                <a:noAutofit/>
                              </wps:bodyPr>
                            </wps:wsp>
                            <wps:wsp>
                              <wps:cNvPr id="220" name="直接箭头连接符 220"/>
                              <wps:cNvCnPr/>
                              <wps:spPr>
                                <a:xfrm>
                                  <a:off x="1844040" y="727559"/>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文本框 207"/>
                              <wps:cNvSpPr txBox="1"/>
                              <wps:spPr>
                                <a:xfrm>
                                  <a:off x="903900" y="590399"/>
                                  <a:ext cx="924900" cy="266700"/>
                                </a:xfrm>
                                <a:prstGeom prst="rect">
                                  <a:avLst/>
                                </a:prstGeom>
                                <a:solidFill>
                                  <a:schemeClr val="lt1"/>
                                </a:solidFill>
                                <a:ln w="6350">
                                  <a:solidFill>
                                    <a:prstClr val="black"/>
                                  </a:solidFill>
                                </a:ln>
                              </wps:spPr>
                              <wps:txbx>
                                <w:txbxContent>
                                  <w:p>
                                    <w:pPr>
                                      <w:rPr>
                                        <w:szCs w:val="21"/>
                                      </w:rPr>
                                    </w:pPr>
                                    <w:r>
                                      <w:rPr>
                                        <w:rFonts w:hint="eastAsia"/>
                                        <w:szCs w:val="21"/>
                                      </w:rPr>
                                      <w:t>生物质锅炉</w:t>
                                    </w:r>
                                  </w:p>
                                </w:txbxContent>
                              </wps:txbx>
                              <wps:bodyPr rot="0" spcFirstLastPara="0" vert="horz" wrap="square" lIns="91440" tIns="45720" rIns="91440" bIns="45720" numCol="1" spcCol="0" rtlCol="0" fromWordArt="0" anchor="t" anchorCtr="0" forceAA="0" compatLnSpc="1">
                                <a:noAutofit/>
                              </wps:bodyPr>
                            </wps:wsp>
                            <wps:wsp>
                              <wps:cNvPr id="222" name="文本框 207"/>
                              <wps:cNvSpPr txBox="1"/>
                              <wps:spPr>
                                <a:xfrm>
                                  <a:off x="1757340" y="488459"/>
                                  <a:ext cx="495300" cy="266700"/>
                                </a:xfrm>
                                <a:prstGeom prst="rect">
                                  <a:avLst/>
                                </a:prstGeom>
                                <a:noFill/>
                                <a:ln w="6350">
                                  <a:noFill/>
                                </a:ln>
                              </wps:spPr>
                              <wps:txbx>
                                <w:txbxContent>
                                  <w:p>
                                    <w:pPr>
                                      <w:rPr>
                                        <w:szCs w:val="21"/>
                                      </w:rPr>
                                    </w:pPr>
                                    <w:r>
                                      <w:rPr>
                                        <w:rFonts w:hint="eastAsia"/>
                                        <w:szCs w:val="21"/>
                                      </w:rPr>
                                      <w:t>蒸汽</w:t>
                                    </w:r>
                                  </w:p>
                                </w:txbxContent>
                              </wps:txbx>
                              <wps:bodyPr rot="0" spcFirstLastPara="0" vert="horz" wrap="square" lIns="91440" tIns="45720" rIns="91440" bIns="45720" numCol="1" spcCol="0" rtlCol="0" fromWordArt="0" anchor="t" anchorCtr="0" forceAA="0" compatLnSpc="1">
                                <a:noAutofit/>
                              </wps:bodyPr>
                            </wps:wsp>
                            <wps:wsp>
                              <wps:cNvPr id="223" name="文本框 207"/>
                              <wps:cNvSpPr txBox="1"/>
                              <wps:spPr>
                                <a:xfrm>
                                  <a:off x="1484925" y="2913523"/>
                                  <a:ext cx="495300" cy="301965"/>
                                </a:xfrm>
                                <a:prstGeom prst="rect">
                                  <a:avLst/>
                                </a:prstGeom>
                                <a:noFill/>
                                <a:ln w="6350">
                                  <a:noFill/>
                                </a:ln>
                              </wps:spPr>
                              <wps:txbx>
                                <w:txbxContent>
                                  <w:p>
                                    <w:pPr>
                                      <w:rPr>
                                        <w:szCs w:val="21"/>
                                      </w:rPr>
                                    </w:pPr>
                                    <w:r>
                                      <w:rPr>
                                        <w:rFonts w:hint="eastAsia"/>
                                        <w:szCs w:val="21"/>
                                      </w:rPr>
                                      <w:t>电热</w:t>
                                    </w:r>
                                  </w:p>
                                </w:txbxContent>
                              </wps:txbx>
                              <wps:bodyPr rot="0" spcFirstLastPara="0" vert="horz" wrap="square" lIns="91440" tIns="45720" rIns="91440" bIns="45720" numCol="1" spcCol="0" rtlCol="0" fromWordArt="0" anchor="t" anchorCtr="0" forceAA="0" compatLnSpc="1">
                                <a:noAutofit/>
                              </wps:bodyPr>
                            </wps:wsp>
                            <wps:wsp>
                              <wps:cNvPr id="224" name="直接箭头连接符 224"/>
                              <wps:cNvCnPr/>
                              <wps:spPr>
                                <a:xfrm>
                                  <a:off x="1879260" y="3066899"/>
                                  <a:ext cx="373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直接箭头连接符 225"/>
                              <wps:cNvCnPr/>
                              <wps:spPr>
                                <a:xfrm>
                                  <a:off x="2697480" y="178919"/>
                                  <a:ext cx="381000"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226" name="文本框 207"/>
                              <wps:cNvSpPr txBox="1"/>
                              <wps:spPr>
                                <a:xfrm>
                                  <a:off x="2999400" y="35999"/>
                                  <a:ext cx="495300" cy="266700"/>
                                </a:xfrm>
                                <a:prstGeom prst="rect">
                                  <a:avLst/>
                                </a:prstGeom>
                                <a:noFill/>
                                <a:ln w="6350">
                                  <a:noFill/>
                                </a:ln>
                              </wps:spPr>
                              <wps:txbx>
                                <w:txbxContent>
                                  <w:p>
                                    <w:pPr>
                                      <w:rPr>
                                        <w:szCs w:val="21"/>
                                      </w:rPr>
                                    </w:pPr>
                                    <w:r>
                                      <w:rPr>
                                        <w:rFonts w:hint="eastAsia"/>
                                        <w:szCs w:val="21"/>
                                      </w:rPr>
                                      <w:t>W</w:t>
                                    </w:r>
                                    <w:r>
                                      <w:rPr>
                                        <w:szCs w:val="21"/>
                                      </w:rPr>
                                      <w:t>1</w:t>
                                    </w:r>
                                  </w:p>
                                </w:txbxContent>
                              </wps:txbx>
                              <wps:bodyPr rot="0" spcFirstLastPara="0" vert="horz" wrap="square" lIns="91440" tIns="45720" rIns="91440" bIns="45720" numCol="1" spcCol="0" rtlCol="0" fromWordArt="0" anchor="t" anchorCtr="0" forceAA="0" compatLnSpc="1">
                                <a:noAutofit/>
                              </wps:bodyPr>
                            </wps:wsp>
                            <wps:wsp>
                              <wps:cNvPr id="227" name="直接箭头连接符 227"/>
                              <wps:cNvCnPr/>
                              <wps:spPr>
                                <a:xfrm>
                                  <a:off x="2720340" y="724679"/>
                                  <a:ext cx="381000"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228" name="文本框 207"/>
                              <wps:cNvSpPr txBox="1"/>
                              <wps:spPr>
                                <a:xfrm>
                                  <a:off x="3022260" y="579899"/>
                                  <a:ext cx="495300" cy="266700"/>
                                </a:xfrm>
                                <a:prstGeom prst="rect">
                                  <a:avLst/>
                                </a:prstGeom>
                                <a:noFill/>
                                <a:ln w="6350">
                                  <a:noFill/>
                                </a:ln>
                              </wps:spPr>
                              <wps:txbx>
                                <w:txbxContent>
                                  <w:p>
                                    <w:pPr>
                                      <w:rPr>
                                        <w:szCs w:val="21"/>
                                      </w:rPr>
                                    </w:pPr>
                                    <w:r>
                                      <w:rPr>
                                        <w:szCs w:val="21"/>
                                      </w:rPr>
                                      <w:t>W2</w:t>
                                    </w:r>
                                  </w:p>
                                </w:txbxContent>
                              </wps:txbx>
                              <wps:bodyPr rot="0" spcFirstLastPara="0" vert="horz" wrap="square" lIns="91440" tIns="45720" rIns="91440" bIns="45720" numCol="1" spcCol="0" rtlCol="0" fromWordArt="0" anchor="t" anchorCtr="0" forceAA="0" compatLnSpc="1">
                                <a:noAutofit/>
                              </wps:bodyPr>
                            </wps:wsp>
                            <wps:wsp>
                              <wps:cNvPr id="229" name="直接箭头连接符 229"/>
                              <wps:cNvCnPr/>
                              <wps:spPr>
                                <a:xfrm>
                                  <a:off x="2720340" y="1308244"/>
                                  <a:ext cx="381000"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230" name="文本框 207"/>
                              <wps:cNvSpPr txBox="1"/>
                              <wps:spPr>
                                <a:xfrm>
                                  <a:off x="3029880" y="1159019"/>
                                  <a:ext cx="495300" cy="266700"/>
                                </a:xfrm>
                                <a:prstGeom prst="rect">
                                  <a:avLst/>
                                </a:prstGeom>
                                <a:noFill/>
                                <a:ln w="6350">
                                  <a:noFill/>
                                </a:ln>
                              </wps:spPr>
                              <wps:txbx>
                                <w:txbxContent>
                                  <w:p>
                                    <w:pPr>
                                      <w:rPr>
                                        <w:szCs w:val="21"/>
                                      </w:rPr>
                                    </w:pPr>
                                    <w:r>
                                      <w:rPr>
                                        <w:szCs w:val="21"/>
                                      </w:rPr>
                                      <w:t>W3</w:t>
                                    </w:r>
                                  </w:p>
                                </w:txbxContent>
                              </wps:txbx>
                              <wps:bodyPr rot="0" spcFirstLastPara="0" vert="horz" wrap="square" lIns="91440" tIns="45720" rIns="91440" bIns="45720" numCol="1" spcCol="0" rtlCol="0" fromWordArt="0" anchor="t" anchorCtr="0" forceAA="0" compatLnSpc="1">
                                <a:noAutofit/>
                              </wps:bodyPr>
                            </wps:wsp>
                            <wps:wsp>
                              <wps:cNvPr id="231" name="直接箭头连接符 231"/>
                              <wps:cNvCnPr/>
                              <wps:spPr>
                                <a:xfrm>
                                  <a:off x="2720340" y="1884189"/>
                                  <a:ext cx="381000"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232" name="文本框 207"/>
                              <wps:cNvSpPr txBox="1"/>
                              <wps:spPr>
                                <a:xfrm>
                                  <a:off x="3045119" y="1738027"/>
                                  <a:ext cx="586785" cy="254340"/>
                                </a:xfrm>
                                <a:prstGeom prst="rect">
                                  <a:avLst/>
                                </a:prstGeom>
                                <a:noFill/>
                                <a:ln w="6350">
                                  <a:noFill/>
                                </a:ln>
                              </wps:spPr>
                              <wps:txbx>
                                <w:txbxContent>
                                  <w:p>
                                    <w:pPr>
                                      <w:rPr>
                                        <w:szCs w:val="21"/>
                                      </w:rPr>
                                    </w:pPr>
                                    <w:r>
                                      <w:rPr>
                                        <w:szCs w:val="21"/>
                                      </w:rPr>
                                      <w:t>N</w:t>
                                    </w:r>
                                    <w:r>
                                      <w:rPr>
                                        <w:rFonts w:hint="eastAsia"/>
                                        <w:szCs w:val="21"/>
                                      </w:rPr>
                                      <w:t>、W</w:t>
                                    </w:r>
                                    <w:r>
                                      <w:rPr>
                                        <w:szCs w:val="21"/>
                                      </w:rPr>
                                      <w:t>4</w:t>
                                    </w:r>
                                  </w:p>
                                </w:txbxContent>
                              </wps:txbx>
                              <wps:bodyPr rot="0" spcFirstLastPara="0" vert="horz" wrap="square" lIns="91440" tIns="45720" rIns="91440" bIns="45720" numCol="1" spcCol="0" rtlCol="0" fromWordArt="0" anchor="t" anchorCtr="0" forceAA="0" compatLnSpc="1">
                                <a:noAutofit/>
                              </wps:bodyPr>
                            </wps:wsp>
                            <wps:wsp>
                              <wps:cNvPr id="233" name="直接箭头连接符 233"/>
                              <wps:cNvCnPr/>
                              <wps:spPr>
                                <a:xfrm>
                                  <a:off x="2766990" y="3685049"/>
                                  <a:ext cx="381000"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234" name="文本框 207"/>
                              <wps:cNvSpPr txBox="1"/>
                              <wps:spPr>
                                <a:xfrm>
                                  <a:off x="3072765" y="3531697"/>
                                  <a:ext cx="559140" cy="254000"/>
                                </a:xfrm>
                                <a:prstGeom prst="rect">
                                  <a:avLst/>
                                </a:prstGeom>
                                <a:noFill/>
                                <a:ln w="6350">
                                  <a:noFill/>
                                </a:ln>
                              </wps:spPr>
                              <wps:txbx>
                                <w:txbxContent>
                                  <w:p>
                                    <w:pPr>
                                      <w:rPr>
                                        <w:szCs w:val="21"/>
                                      </w:rPr>
                                    </w:pPr>
                                    <w:r>
                                      <w:rPr>
                                        <w:szCs w:val="21"/>
                                      </w:rPr>
                                      <w:t>S</w:t>
                                    </w:r>
                                    <w:r>
                                      <w:rPr>
                                        <w:rFonts w:hint="eastAsia"/>
                                        <w:szCs w:val="21"/>
                                      </w:rPr>
                                      <w:t>、N</w:t>
                                    </w:r>
                                  </w:p>
                                </w:txbxContent>
                              </wps:txbx>
                              <wps:bodyPr rot="0" spcFirstLastPara="0" vert="horz" wrap="square" lIns="91440" tIns="45720" rIns="91440" bIns="45720" numCol="1" spcCol="0" rtlCol="0" fromWordArt="0" anchor="t" anchorCtr="0" forceAA="0" compatLnSpc="1">
                                <a:noAutofit/>
                              </wps:bodyPr>
                            </wps:wsp>
                            <wps:wsp>
                              <wps:cNvPr id="235" name="直接箭头连接符 235"/>
                              <wps:cNvCnPr/>
                              <wps:spPr>
                                <a:xfrm flipV="1">
                                  <a:off x="1341120" y="369419"/>
                                  <a:ext cx="0" cy="22098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236" name="文本框 207"/>
                              <wps:cNvSpPr txBox="1"/>
                              <wps:spPr>
                                <a:xfrm>
                                  <a:off x="1201080" y="153179"/>
                                  <a:ext cx="429600" cy="266700"/>
                                </a:xfrm>
                                <a:prstGeom prst="rect">
                                  <a:avLst/>
                                </a:prstGeom>
                                <a:noFill/>
                                <a:ln w="6350">
                                  <a:noFill/>
                                </a:ln>
                              </wps:spPr>
                              <wps:txbx>
                                <w:txbxContent>
                                  <w:p>
                                    <w:pPr>
                                      <w:rPr>
                                        <w:szCs w:val="21"/>
                                      </w:rPr>
                                    </w:pPr>
                                    <w:r>
                                      <w:rPr>
                                        <w:szCs w:val="21"/>
                                      </w:rPr>
                                      <w:t>G1</w:t>
                                    </w:r>
                                  </w:p>
                                </w:txbxContent>
                              </wps:txbx>
                              <wps:bodyPr rot="0" spcFirstLastPara="0" vert="horz" wrap="square" lIns="91440" tIns="45720" rIns="91440" bIns="45720" numCol="1" spcCol="0" rtlCol="0" fromWordArt="0" anchor="t" anchorCtr="0" forceAA="0" compatLnSpc="1">
                                <a:noAutofit/>
                              </wps:bodyPr>
                            </wps:wsp>
                            <wps:wsp>
                              <wps:cNvPr id="238" name="文本框 207"/>
                              <wps:cNvSpPr txBox="1"/>
                              <wps:spPr>
                                <a:xfrm>
                                  <a:off x="3768385" y="4006019"/>
                                  <a:ext cx="1465920" cy="498180"/>
                                </a:xfrm>
                                <a:prstGeom prst="rect">
                                  <a:avLst/>
                                </a:prstGeom>
                                <a:noFill/>
                                <a:ln w="6350">
                                  <a:noFill/>
                                </a:ln>
                              </wps:spPr>
                              <wps:txbx>
                                <w:txbxContent>
                                  <w:p>
                                    <w:pPr>
                                      <w:rPr>
                                        <w:szCs w:val="21"/>
                                      </w:rPr>
                                    </w:pPr>
                                    <w:r>
                                      <w:rPr>
                                        <w:rFonts w:hint="eastAsia"/>
                                        <w:szCs w:val="21"/>
                                      </w:rPr>
                                      <w:t>S：固废；W：废水</w:t>
                                    </w:r>
                                  </w:p>
                                  <w:p>
                                    <w:pPr>
                                      <w:rPr>
                                        <w:szCs w:val="21"/>
                                      </w:rPr>
                                    </w:pPr>
                                    <w:r>
                                      <w:rPr>
                                        <w:rFonts w:hint="eastAsia"/>
                                        <w:szCs w:val="21"/>
                                      </w:rPr>
                                      <w:t>N：噪声；G：废气</w:t>
                                    </w:r>
                                  </w:p>
                                </w:txbxContent>
                              </wps:txbx>
                              <wps:bodyPr rot="0" spcFirstLastPara="0" vert="horz" wrap="square" lIns="91440" tIns="45720" rIns="91440" bIns="45720" numCol="1" spcCol="0" rtlCol="0" fromWordArt="0" anchor="t" anchorCtr="0" forceAA="0" compatLnSpc="1">
                                <a:noAutofit/>
                              </wps:bodyPr>
                            </wps:wsp>
                            <wps:wsp>
                              <wps:cNvPr id="102" name="文本框 207"/>
                              <wps:cNvSpPr txBox="1"/>
                              <wps:spPr>
                                <a:xfrm>
                                  <a:off x="2137717" y="2334063"/>
                                  <a:ext cx="743925" cy="290875"/>
                                </a:xfrm>
                                <a:prstGeom prst="rect">
                                  <a:avLst/>
                                </a:prstGeom>
                                <a:solidFill>
                                  <a:schemeClr val="lt1"/>
                                </a:solidFill>
                                <a:ln w="6350">
                                  <a:solidFill>
                                    <a:prstClr val="black"/>
                                  </a:solidFill>
                                </a:ln>
                              </wps:spPr>
                              <wps:txbx>
                                <w:txbxContent>
                                  <w:p>
                                    <w:pPr>
                                      <w:rPr>
                                        <w:szCs w:val="21"/>
                                      </w:rPr>
                                    </w:pPr>
                                    <w:r>
                                      <w:rPr>
                                        <w:rFonts w:hint="eastAsia"/>
                                        <w:szCs w:val="21"/>
                                      </w:rPr>
                                      <w:t>冻库储存</w:t>
                                    </w:r>
                                  </w:p>
                                </w:txbxContent>
                              </wps:txbx>
                              <wps:bodyPr rot="0" spcFirstLastPara="0" vert="horz" wrap="square" lIns="91440" tIns="45720" rIns="91440" bIns="45720" numCol="1" spcCol="0" rtlCol="0" fromWordArt="0" anchor="t" anchorCtr="0" forceAA="0" compatLnSpc="1">
                                <a:noAutofit/>
                              </wps:bodyPr>
                            </wps:wsp>
                            <wps:wsp>
                              <wps:cNvPr id="103" name="直接箭头连接符 103"/>
                              <wps:cNvCnPr/>
                              <wps:spPr>
                                <a:xfrm>
                                  <a:off x="2525985" y="3824749"/>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4" name="直接箭头连接符 104"/>
                              <wps:cNvCnPr/>
                              <wps:spPr>
                                <a:xfrm>
                                  <a:off x="2766990" y="3076450"/>
                                  <a:ext cx="381000"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105" name="文本框 207"/>
                              <wps:cNvSpPr txBox="1"/>
                              <wps:spPr>
                                <a:xfrm>
                                  <a:off x="3072765" y="2923726"/>
                                  <a:ext cx="429600" cy="266065"/>
                                </a:xfrm>
                                <a:prstGeom prst="rect">
                                  <a:avLst/>
                                </a:prstGeom>
                                <a:noFill/>
                                <a:ln w="6350">
                                  <a:noFill/>
                                </a:ln>
                              </wps:spPr>
                              <wps:txbx>
                                <w:txbxContent>
                                  <w:p>
                                    <w:pPr>
                                      <w:rPr>
                                        <w:szCs w:val="21"/>
                                      </w:rPr>
                                    </w:pPr>
                                    <w:r>
                                      <w:rPr>
                                        <w:szCs w:val="21"/>
                                      </w:rPr>
                                      <w:t>G2</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54.65pt;width:415.3pt;" coordsize="5274310,4504199" editas="canvas" o:gfxdata="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">
                      <o:lock v:ext="edit" aspectratio="f"/>
                      <v:shape id="_x0000_s1026" o:spid="_x0000_s1026" style="position:absolute;left:0;top:0;height:4504199;width:5274310;" fillcolor="#FFFFFF" filled="t" stroked="f" coordsize="21600,21600" o:gfxdata="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">
                        <v:fill on="t" focussize="0,0"/>
                        <v:stroke on="f"/>
                        <v:imagedata o:title=""/>
                        <o:lock v:ext="edit" aspectratio="t"/>
                      </v:shape>
                      <v:shape id="_x0000_s1026" o:spid="_x0000_s1026" o:spt="202" type="#_x0000_t202" style="position:absolute;left:2209800;top:598019;height:266700;width:4953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q&#10;Wu6J0wAAAAUBAAAPAAAAAAAAAAEAIAAAACIAAABkcnMvZG93bnJldi54bWxQSwECFAAUAAAACACH&#10;TuJA3BpXumICAADFBAAADgAAAAAAAAABACAAAAAiAQAAZHJzL2Uyb0RvYy54bWxQSwUGAAAAAAYA&#10;BgBZAQAA9gUAAAAA&#10;">
                        <v:fill on="t" focussize="0,0"/>
                        <v:stroke weight="0.5pt" color="#000000" joinstyle="round"/>
                        <v:imagedata o:title=""/>
                        <o:lock v:ext="edit" aspectratio="f"/>
                        <v:textbox>
                          <w:txbxContent>
                            <w:p>
                              <w:r>
                                <w:rPr>
                                  <w:rFonts w:hint="eastAsia"/>
                                </w:rPr>
                                <w:t>蒸煮</w:t>
                              </w:r>
                            </w:p>
                          </w:txbxContent>
                        </v:textbox>
                      </v:shape>
                      <v:shape id="_x0000_s1026" o:spid="_x0000_s1026" o:spt="32" type="#_x0000_t32" style="position:absolute;left:2453640;top:872339;height:297180;width: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2+Hj1AAAAAUBAAAPAAAAAAAAAAEA&#10;IAAAACIAAABkcnMvZG93bnJldi54bWxQSwECFAAUAAAACACHTuJAHbjaORMCAADvAwAADgAAAAAA&#10;AAABACAAAAAjAQAAZHJzL2Uyb0RvYy54bWxQSwUGAAAAAAYABgBZAQAAqAUAAAAA&#10;">
                        <v:fill on="f" focussize="0,0"/>
                        <v:stroke weight="0.5pt" color="#000000 [3200]" miterlimit="8" joinstyle="miter" endarrow="block"/>
                        <v:imagedata o:title=""/>
                        <o:lock v:ext="edit" aspectratio="f"/>
                      </v:shape>
                      <v:shape id="文本框 207" o:spid="_x0000_s1026" o:spt="202" type="#_x0000_t202" style="position:absolute;left:2217420;top:1177139;height:266700;width:4953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pa7onTAAAABQEAAA8A&#10;AAAAAAAAAQAgAAAAIgAAAGRycy9kb3ducmV2LnhtbFBLAQIUABQAAAAIAIdO4kBdOqRCVQIAAJYE&#10;AAAOAAAAAAAAAAEAIAAAACIBAABkcnMvZTJvRG9jLnhtbFBLBQYAAAAABgAGAFkBAADpBQAAAAA=&#10;">
                        <v:fill on="t" focussize="0,0"/>
                        <v:stroke weight="0.5pt" color="#000000" joinstyle="round"/>
                        <v:imagedata o:title=""/>
                        <o:lock v:ext="edit" aspectratio="f"/>
                        <v:textbox>
                          <w:txbxContent>
                            <w:p>
                              <w:pPr>
                                <w:rPr>
                                  <w:szCs w:val="21"/>
                                </w:rPr>
                              </w:pPr>
                              <w:r>
                                <w:rPr>
                                  <w:rFonts w:hint="eastAsia"/>
                                  <w:szCs w:val="21"/>
                                </w:rPr>
                                <w:t>冷却</w:t>
                              </w:r>
                            </w:p>
                          </w:txbxContent>
                        </v:textbox>
                      </v:shape>
                      <v:shape id="_x0000_s1026" o:spid="_x0000_s1026" o:spt="32" type="#_x0000_t32" style="position:absolute;left:2466000;top:1443839;height:297180;width: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2+Hj1AAAAAUBAAAPAAAAAAAAAAEA&#10;IAAAACIAAABkcnMvZG93bnJldi54bWxQSwECFAAUAAAACACHTuJAF77AFRMCAADwAwAADgAAAAAA&#10;AAABACAAAAAjAQAAZHJzL2Uyb0RvYy54bWxQSwUGAAAAAAYABgBZAQAAqAUAAAAA&#10;">
                        <v:fill on="f" focussize="0,0"/>
                        <v:stroke weight="0.5pt" color="#000000 [3200]" miterlimit="8" joinstyle="miter" endarrow="block"/>
                        <v:imagedata o:title=""/>
                        <o:lock v:ext="edit" aspectratio="f"/>
                      </v:shape>
                      <v:shape id="文本框 207" o:spid="_x0000_s1026" o:spt="202" type="#_x0000_t202" style="position:absolute;left:2232660;top:1753379;height:266700;width:4953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Wu6J0wAAAAUBAAAPAAAA&#10;AAAAAAEAIAAAACIAAABkcnMvZG93bnJldi54bWxQSwECFAAUAAAACACHTuJAOWb9dVMCAACWBAAA&#10;DgAAAAAAAAABACAAAAAiAQAAZHJzL2Uyb0RvYy54bWxQSwUGAAAAAAYABgBZAQAA5wUAAAAA&#10;">
                        <v:fill on="t" focussize="0,0"/>
                        <v:stroke weight="0.5pt" color="#000000" joinstyle="round"/>
                        <v:imagedata o:title=""/>
                        <o:lock v:ext="edit" aspectratio="f"/>
                        <v:textbox>
                          <w:txbxContent>
                            <w:p>
                              <w:pPr>
                                <w:rPr>
                                  <w:szCs w:val="21"/>
                                </w:rPr>
                              </w:pPr>
                              <w:r>
                                <w:rPr>
                                  <w:rFonts w:hint="eastAsia"/>
                                  <w:szCs w:val="21"/>
                                </w:rPr>
                                <w:t>压榨</w:t>
                              </w:r>
                            </w:p>
                          </w:txbxContent>
                        </v:textbox>
                      </v:shape>
                      <v:shape id="_x0000_s1026" o:spid="_x0000_s1026" o:spt="32" type="#_x0000_t32" style="position:absolute;left:2485685;top:2027699;height:297180;width: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dvh49QAAAAFAQAADwAAAAAAAAAB&#10;ACAAAAAiAAAAZHJzL2Rvd25yZXYueG1sUEsBAhQAFAAAAAgAh07iQBjvu3MUAgAA8AMAAA4AAAAA&#10;AAAAAQAgAAAAIwEAAGRycy9lMm9Eb2MueG1sUEsFBgAAAAAGAAYAWQEAAKkFAAAAAA==&#10;">
                        <v:fill on="f" focussize="0,0"/>
                        <v:stroke weight="0.5pt" color="#000000 [3200]" miterlimit="8" joinstyle="miter" endarrow="block"/>
                        <v:imagedata o:title=""/>
                        <o:lock v:ext="edit" aspectratio="f"/>
                      </v:shape>
                      <v:shape id="文本框 207" o:spid="_x0000_s1026" o:spt="202" type="#_x0000_t202" style="position:absolute;left:2253910;top:2932292;height:283093;width:4953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lruidMAAAAFAQAADwAA&#10;AAAAAAABACAAAAAiAAAAZHJzL2Rvd25yZXYueG1sUEsBAhQAFAAAAAgAh07iQB4HMaVUAgAAlgQA&#10;AA4AAAAAAAAAAQAgAAAAIgEAAGRycy9lMm9Eb2MueG1sUEsFBgAAAAAGAAYAWQEAAOgFAAAAAA==&#10;">
                        <v:fill on="t" focussize="0,0"/>
                        <v:stroke weight="0.5pt" color="#000000" joinstyle="round"/>
                        <v:imagedata o:title=""/>
                        <o:lock v:ext="edit" aspectratio="f"/>
                        <v:textbox>
                          <w:txbxContent>
                            <w:p>
                              <w:pPr>
                                <w:rPr>
                                  <w:szCs w:val="21"/>
                                </w:rPr>
                              </w:pPr>
                              <w:r>
                                <w:rPr>
                                  <w:rFonts w:hint="eastAsia"/>
                                  <w:szCs w:val="21"/>
                                </w:rPr>
                                <w:t>烘干</w:t>
                              </w:r>
                            </w:p>
                          </w:txbxContent>
                        </v:textbox>
                      </v:shape>
                      <v:shape id="_x0000_s1026" o:spid="_x0000_s1026" o:spt="32" type="#_x0000_t32" style="position:absolute;left:2497750;top:2611264;height:297180;width: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2+Hj1AAAAAUBAAAPAAAAAAAAAAEA&#10;IAAAACIAAABkcnMvZG93bnJldi54bWxQSwECFAAUAAAACACHTuJAqXKucRMCAADwAwAADgAAAAAA&#10;AAABACAAAAAjAQAAZHJzL2Uyb0RvYy54bWxQSwUGAAAAAAYABgBZAQAAqAUAAAAA&#10;">
                        <v:fill on="f" focussize="0,0"/>
                        <v:stroke weight="0.5pt" color="#000000 [3200]" miterlimit="8" joinstyle="miter" endarrow="block"/>
                        <v:imagedata o:title=""/>
                        <o:lock v:ext="edit" aspectratio="f"/>
                      </v:shape>
                      <v:shape id="文本框 207" o:spid="_x0000_s1026" o:spt="202" type="#_x0000_t202" style="position:absolute;left:2271690;top:3550769;height:266700;width:4953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pa7onTAAAABQEAAA8A&#10;AAAAAAAAAQAgAAAAIgAAAGRycy9kb3ducmV2LnhtbFBLAQIUABQAAAAIAIdO4kCDkAClVQIAAJYE&#10;AAAOAAAAAAAAAAEAIAAAACIBAABkcnMvZTJvRG9jLnhtbFBLBQYAAAAABgAGAFkBAADpBQAAAAA=&#10;">
                        <v:fill on="t" focussize="0,0"/>
                        <v:stroke weight="0.5pt" color="#000000" joinstyle="round"/>
                        <v:imagedata o:title=""/>
                        <o:lock v:ext="edit" aspectratio="f"/>
                        <v:textbox>
                          <w:txbxContent>
                            <w:p>
                              <w:pPr>
                                <w:rPr>
                                  <w:szCs w:val="21"/>
                                </w:rPr>
                              </w:pPr>
                              <w:r>
                                <w:rPr>
                                  <w:rFonts w:hint="eastAsia"/>
                                  <w:szCs w:val="21"/>
                                </w:rPr>
                                <w:t>切片</w:t>
                              </w:r>
                            </w:p>
                          </w:txbxContent>
                        </v:textbox>
                      </v:shape>
                      <v:shape id="_x0000_s1026" o:spid="_x0000_s1026" o:spt="32" type="#_x0000_t32" style="position:absolute;left:2516460;top:3225014;height:297180;width: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dvh49QAAAAFAQAADwAAAAAAAAAB&#10;ACAAAAAiAAAAZHJzL2Rvd25yZXYueG1sUEsBAhQAFAAAAAgAh07iQBOTRFsUAgAA8AMAAA4AAAAA&#10;AAAAAQAgAAAAIwEAAGRycy9lMm9Eb2MueG1sUEsFBgAAAAAGAAYAWQEAAKkFAAAAAA==&#10;">
                        <v:fill on="f" focussize="0,0"/>
                        <v:stroke weight="0.5pt" color="#000000 [3200]" miterlimit="8" joinstyle="miter" endarrow="block"/>
                        <v:imagedata o:title=""/>
                        <o:lock v:ext="edit" aspectratio="f"/>
                      </v:shape>
                      <v:shape id="文本框 207" o:spid="_x0000_s1026" o:spt="202" type="#_x0000_t202" style="position:absolute;left:2281215;top:4130479;height:266700;width:4953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lruidMAAAAFAQAA&#10;DwAAAAAAAAABACAAAAAiAAAAZHJzL2Rvd25yZXYueG1sUEsBAhQAFAAAAAgAh07iQIBuwghXAgAA&#10;lgQAAA4AAAAAAAAAAQAgAAAAIgEAAGRycy9lMm9Eb2MueG1sUEsFBgAAAAAGAAYAWQEAAOsFAAAA&#10;AA==&#10;">
                        <v:fill on="t" focussize="0,0"/>
                        <v:stroke weight="0.5pt" color="#000000" joinstyle="round"/>
                        <v:imagedata o:title=""/>
                        <o:lock v:ext="edit" aspectratio="f"/>
                        <v:textbox>
                          <w:txbxContent>
                            <w:p>
                              <w:pPr>
                                <w:rPr>
                                  <w:szCs w:val="21"/>
                                </w:rPr>
                              </w:pPr>
                              <w:r>
                                <w:rPr>
                                  <w:rFonts w:hint="eastAsia"/>
                                  <w:szCs w:val="21"/>
                                </w:rPr>
                                <w:t>包装</w:t>
                              </w:r>
                            </w:p>
                          </w:txbxContent>
                        </v:textbox>
                      </v:shape>
                      <v:shape id="_x0000_s1026" o:spid="_x0000_s1026" o:spt="32" type="#_x0000_t32" style="position:absolute;left:2433910;top:290339;height:297180;width: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Xb4ePUAAAABQEAAA8AAAAAAAAAAQAgAAAA&#10;IgAAAGRycy9kb3ducmV2LnhtbFBLAQIUABQAAAAIAIdO4kC+f7S3DwIAAO8DAAAOAAAAAAAAAAEA&#10;IAAAACMBAABkcnMvZTJvRG9jLnhtbFBLBQYAAAAABgAGAFkBAACkBQAAAAA=&#10;">
                        <v:fill on="f" focussize="0,0"/>
                        <v:stroke weight="0.5pt" color="#000000 [3200]" miterlimit="8" joinstyle="miter" endarrow="block"/>
                        <v:imagedata o:title=""/>
                        <o:lock v:ext="edit" aspectratio="f"/>
                      </v:shape>
                      <v:shape id="文本框 207" o:spid="_x0000_s1026" o:spt="202" type="#_x0000_t202" style="position:absolute;left:2191680;top:38879;height:266700;width:4953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pa7onTAAAABQEAAA8AAAAA&#10;AAAAAQAgAAAAIgAAAGRycy9kb3ducmV2LnhtbFBLAQIUABQAAAAIAIdO4kCc8Tq6UgIAAJQEAAAO&#10;AAAAAAAAAAEAIAAAACIBAABkcnMvZTJvRG9jLnhtbFBLBQYAAAAABgAGAFkBAADmBQAAAAA=&#10;">
                        <v:fill on="t" focussize="0,0"/>
                        <v:stroke weight="0.5pt" color="#000000" joinstyle="round"/>
                        <v:imagedata o:title=""/>
                        <o:lock v:ext="edit" aspectratio="f"/>
                        <v:textbox>
                          <w:txbxContent>
                            <w:p>
                              <w:pPr>
                                <w:rPr>
                                  <w:szCs w:val="21"/>
                                </w:rPr>
                              </w:pPr>
                              <w:r>
                                <w:rPr>
                                  <w:rFonts w:hint="eastAsia"/>
                                  <w:szCs w:val="21"/>
                                </w:rPr>
                                <w:t>清洗</w:t>
                              </w:r>
                            </w:p>
                          </w:txbxContent>
                        </v:textbox>
                      </v:shape>
                      <v:shape id="_x0000_s1026" o:spid="_x0000_s1026" o:spt="32" type="#_x0000_t32" style="position:absolute;left:1844040;top:727559;height:0;width:35814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2+Hj1AAAAAUBAAAPAAAAAAAAAAEA&#10;IAAAACIAAABkcnMvZG93bnJldi54bWxQSwECFAAUAAAACACHTuJA1EpGGRMCAADvAwAADgAAAAAA&#10;AAABACAAAAAjAQAAZHJzL2Uyb0RvYy54bWxQSwUGAAAAAAYABgBZAQAAqAUAAAAA&#10;">
                        <v:fill on="f" focussize="0,0"/>
                        <v:stroke weight="0.5pt" color="#000000 [3200]" miterlimit="8" joinstyle="miter" endarrow="block"/>
                        <v:imagedata o:title=""/>
                        <o:lock v:ext="edit" aspectratio="f"/>
                      </v:shape>
                      <v:shape id="文本框 207" o:spid="_x0000_s1026" o:spt="202" type="#_x0000_t202" style="position:absolute;left:903900;top:590399;height:266700;width:924900;"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lruidMAAAAFAQAADwAAAAAAAAAB&#10;ACAAAAAiAAAAZHJzL2Rvd25yZXYueG1sUEsBAhQAFAAAAAgAh07iQNdaPAJOAgAAlAQAAA4AAAAA&#10;AAAAAQAgAAAAIgEAAGRycy9lMm9Eb2MueG1sUEsFBgAAAAAGAAYAWQEAAOIFAAAAAA==&#10;">
                        <v:fill on="t" focussize="0,0"/>
                        <v:stroke weight="0.5pt" color="#000000" joinstyle="round"/>
                        <v:imagedata o:title=""/>
                        <o:lock v:ext="edit" aspectratio="f"/>
                        <v:textbox>
                          <w:txbxContent>
                            <w:p>
                              <w:pPr>
                                <w:rPr>
                                  <w:szCs w:val="21"/>
                                </w:rPr>
                              </w:pPr>
                              <w:r>
                                <w:rPr>
                                  <w:rFonts w:hint="eastAsia"/>
                                  <w:szCs w:val="21"/>
                                </w:rPr>
                                <w:t>生物质锅炉</w:t>
                              </w:r>
                            </w:p>
                          </w:txbxContent>
                        </v:textbox>
                      </v:shape>
                      <v:shape id="文本框 207" o:spid="_x0000_s1026" o:spt="202" type="#_x0000_t202" style="position:absolute;left:1757340;top:488459;height:266700;width:49530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UwHn9cAAAAFAQAADwAAAAAAAAABACAAAAAiAAAAZHJzL2Rvd25yZXYu&#10;eG1sUEsBAhQAFAAAAAgAh07iQHuFqrk1AgAARAQAAA4AAAAAAAAAAQAgAAAAJgEAAGRycy9lMm9E&#10;b2MueG1sUEsFBgAAAAAGAAYAWQEAAM0FAAAAAA==&#10;">
                        <v:fill on="f" focussize="0,0"/>
                        <v:stroke on="f" weight="0.5pt"/>
                        <v:imagedata o:title=""/>
                        <o:lock v:ext="edit" aspectratio="f"/>
                        <v:textbox>
                          <w:txbxContent>
                            <w:p>
                              <w:pPr>
                                <w:rPr>
                                  <w:szCs w:val="21"/>
                                </w:rPr>
                              </w:pPr>
                              <w:r>
                                <w:rPr>
                                  <w:rFonts w:hint="eastAsia"/>
                                  <w:szCs w:val="21"/>
                                </w:rPr>
                                <w:t>蒸汽</w:t>
                              </w:r>
                            </w:p>
                          </w:txbxContent>
                        </v:textbox>
                      </v:shape>
                      <v:shape id="文本框 207" o:spid="_x0000_s1026" o:spt="202" type="#_x0000_t202" style="position:absolute;left:1484925;top:2913523;height:301965;width:49530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lMB5/XAAAABQEAAA8AAAAAAAAAAQAgAAAAIgAAAGRycy9kb3ducmV2&#10;LnhtbFBLAQIUABQAAAAIAIdO4kArnOWzNgIAAEUEAAAOAAAAAAAAAAEAIAAAACYBAABkcnMvZTJv&#10;RG9jLnhtbFBLBQYAAAAABgAGAFkBAADOBQAAAAA=&#10;">
                        <v:fill on="f" focussize="0,0"/>
                        <v:stroke on="f" weight="0.5pt"/>
                        <v:imagedata o:title=""/>
                        <o:lock v:ext="edit" aspectratio="f"/>
                        <v:textbox>
                          <w:txbxContent>
                            <w:p>
                              <w:pPr>
                                <w:rPr>
                                  <w:szCs w:val="21"/>
                                </w:rPr>
                              </w:pPr>
                              <w:r>
                                <w:rPr>
                                  <w:rFonts w:hint="eastAsia"/>
                                  <w:szCs w:val="21"/>
                                </w:rPr>
                                <w:t>电热</w:t>
                              </w:r>
                            </w:p>
                          </w:txbxContent>
                        </v:textbox>
                      </v:shape>
                      <v:shape id="_x0000_s1026" o:spid="_x0000_s1026" o:spt="32" type="#_x0000_t32" style="position:absolute;left:1879260;top:3066899;height:0;width:37338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b4ePUAAAABQEAAA8AAAAAAAAA&#10;AQAgAAAAIgAAAGRycy9kb3ducmV2LnhtbFBLAQIUABQAAAAIAIdO4kAEGaveFQIAAPADAAAOAAAA&#10;AAAAAAEAIAAAACMBAABkcnMvZTJvRG9jLnhtbFBLBQYAAAAABgAGAFkBAACqBQAAAAA=&#10;">
                        <v:fill on="f" focussize="0,0"/>
                        <v:stroke weight="0.5pt" color="#000000 [3200]" miterlimit="8" joinstyle="miter" endarrow="block"/>
                        <v:imagedata o:title=""/>
                        <o:lock v:ext="edit" aspectratio="f"/>
                      </v:shape>
                      <v:shape id="_x0000_s1026" o:spid="_x0000_s1026" o:spt="32" type="#_x0000_t32" style="position:absolute;left:2697480;top:178919;height:0;width:381000;" filled="f" stroked="t" coordsize="21600,21600" o:gfxdata="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YSkxdUAAAAFAQAADwAAAAAA&#10;AAABACAAAAAiAAAAZHJzL2Rvd25yZXYueG1sUEsBAhQAFAAAAAgAh07iQNF0mi0WAgAA8QMAAA4A&#10;AAAAAAAAAQAgAAAAJAEAAGRycy9lMm9Eb2MueG1sUEsFBgAAAAAGAAYAWQEAAKwFAAAAAA==&#10;">
                        <v:fill on="f" focussize="0,0"/>
                        <v:stroke weight="0.5pt" color="#000000 [3200]" miterlimit="8" joinstyle="miter" dashstyle="dashDot" endarrow="block"/>
                        <v:imagedata o:title=""/>
                        <o:lock v:ext="edit" aspectratio="f"/>
                      </v:shape>
                      <v:shape id="文本框 207" o:spid="_x0000_s1026" o:spt="202" type="#_x0000_t202" style="position:absolute;left:2999400;top:35999;height:266700;width:49530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TAef1wAAAAUBAAAPAAAAAAAAAAEAIAAAACIAAABkcnMvZG93bnJldi54&#10;bWxQSwECFAAUAAAACACHTuJAICE7pTQCAABDBAAADgAAAAAAAAABACAAAAAmAQAAZHJzL2Uyb0Rv&#10;Yy54bWxQSwUGAAAAAAYABgBZAQAAzAUAAAAA&#10;">
                        <v:fill on="f" focussize="0,0"/>
                        <v:stroke on="f" weight="0.5pt"/>
                        <v:imagedata o:title=""/>
                        <o:lock v:ext="edit" aspectratio="f"/>
                        <v:textbox>
                          <w:txbxContent>
                            <w:p>
                              <w:pPr>
                                <w:rPr>
                                  <w:szCs w:val="21"/>
                                </w:rPr>
                              </w:pPr>
                              <w:r>
                                <w:rPr>
                                  <w:rFonts w:hint="eastAsia"/>
                                  <w:szCs w:val="21"/>
                                </w:rPr>
                                <w:t>W</w:t>
                              </w:r>
                              <w:r>
                                <w:rPr>
                                  <w:szCs w:val="21"/>
                                </w:rPr>
                                <w:t>1</w:t>
                              </w:r>
                            </w:p>
                          </w:txbxContent>
                        </v:textbox>
                      </v:shape>
                      <v:shape id="_x0000_s1026" o:spid="_x0000_s1026" o:spt="32" type="#_x0000_t32" style="position:absolute;left:2720340;top:724679;height:0;width:381000;" filled="f" stroked="t" coordsize="21600,21600" o:gfxdata="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YSkxdUAAAAFAQAADwAAAAAA&#10;AAABACAAAAAiAAAAZHJzL2Rvd25yZXYueG1sUEsBAhQAFAAAAAgAh07iQP2EKjIWAgAA8QMAAA4A&#10;AAAAAAAAAQAgAAAAJAEAAGRycy9lMm9Eb2MueG1sUEsFBgAAAAAGAAYAWQEAAKwFAAAAAA==&#10;">
                        <v:fill on="f" focussize="0,0"/>
                        <v:stroke weight="0.5pt" color="#000000 [3200]" miterlimit="8" joinstyle="miter" dashstyle="dashDot" endarrow="block"/>
                        <v:imagedata o:title=""/>
                        <o:lock v:ext="edit" aspectratio="f"/>
                      </v:shape>
                      <v:shape id="文本框 207" o:spid="_x0000_s1026" o:spt="202" type="#_x0000_t202" style="position:absolute;left:3022260;top:579899;height:266700;width:49530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lMB5/XAAAABQEAAA8AAAAAAAAAAQAgAAAAIgAAAGRycy9kb3ducmV2&#10;LnhtbFBLAQIUABQAAAAIAIdO4kCmmsHXNgIAAEQEAAAOAAAAAAAAAAEAIAAAACYBAABkcnMvZTJv&#10;RG9jLnhtbFBLBQYAAAAABgAGAFkBAADOBQAAAAA=&#10;">
                        <v:fill on="f" focussize="0,0"/>
                        <v:stroke on="f" weight="0.5pt"/>
                        <v:imagedata o:title=""/>
                        <o:lock v:ext="edit" aspectratio="f"/>
                        <v:textbox>
                          <w:txbxContent>
                            <w:p>
                              <w:pPr>
                                <w:rPr>
                                  <w:szCs w:val="21"/>
                                </w:rPr>
                              </w:pPr>
                              <w:r>
                                <w:rPr>
                                  <w:szCs w:val="21"/>
                                </w:rPr>
                                <w:t>W2</w:t>
                              </w:r>
                            </w:p>
                          </w:txbxContent>
                        </v:textbox>
                      </v:shape>
                      <v:shape id="_x0000_s1026" o:spid="_x0000_s1026" o:spt="32" type="#_x0000_t32" style="position:absolute;left:2720340;top:1308244;height:0;width:381000;" filled="f" stroked="t" coordsize="21600,21600" o:gfxdata="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GEpMXVAAAABQEAAA8AAAAA&#10;AAAAAQAgAAAAIgAAAGRycy9kb3ducmV2LnhtbFBLAQIUABQAAAAIAIdO4kBAnyZBFwIAAPIDAAAO&#10;AAAAAAAAAAEAIAAAACQBAABkcnMvZTJvRG9jLnhtbFBLBQYAAAAABgAGAFkBAACtBQAAAAA=&#10;">
                        <v:fill on="f" focussize="0,0"/>
                        <v:stroke weight="0.5pt" color="#000000 [3200]" miterlimit="8" joinstyle="miter" dashstyle="dashDot" endarrow="block"/>
                        <v:imagedata o:title=""/>
                        <o:lock v:ext="edit" aspectratio="f"/>
                      </v:shape>
                      <v:shape id="文本框 207" o:spid="_x0000_s1026" o:spt="202" type="#_x0000_t202" style="position:absolute;left:3029880;top:1159019;height:266700;width:49530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UwHn9cAAAAFAQAADwAAAAAAAAABACAAAAAiAAAAZHJzL2Rvd25yZXYu&#10;eG1sUEsBAhQAFAAAAAgAh07iQPVGdh01AgAARQQAAA4AAAAAAAAAAQAgAAAAJgEAAGRycy9lMm9E&#10;b2MueG1sUEsFBgAAAAAGAAYAWQEAAM0FAAAAAA==&#10;">
                        <v:fill on="f" focussize="0,0"/>
                        <v:stroke on="f" weight="0.5pt"/>
                        <v:imagedata o:title=""/>
                        <o:lock v:ext="edit" aspectratio="f"/>
                        <v:textbox>
                          <w:txbxContent>
                            <w:p>
                              <w:pPr>
                                <w:rPr>
                                  <w:szCs w:val="21"/>
                                </w:rPr>
                              </w:pPr>
                              <w:r>
                                <w:rPr>
                                  <w:szCs w:val="21"/>
                                </w:rPr>
                                <w:t>W3</w:t>
                              </w:r>
                            </w:p>
                          </w:txbxContent>
                        </v:textbox>
                      </v:shape>
                      <v:shape id="_x0000_s1026" o:spid="_x0000_s1026" o:spt="32" type="#_x0000_t32" style="position:absolute;left:2720340;top:1884189;height:0;width:381000;" filled="f" stroked="t" coordsize="21600,21600" o:gfxdata="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GEpMXVAAAABQEAAA8AAAAA&#10;AAAAAQAgAAAAIgAAAGRycy9kb3ducmV2LnhtbFBLAQIUABQAAAAIAIdO4kD39ybgFwIAAPIDAAAO&#10;AAAAAAAAAAEAIAAAACQBAABkcnMvZTJvRG9jLnhtbFBLBQYAAAAABgAGAFkBAACtBQAAAAA=&#10;">
                        <v:fill on="f" focussize="0,0"/>
                        <v:stroke weight="0.5pt" color="#000000 [3200]" miterlimit="8" joinstyle="miter" dashstyle="dashDot" endarrow="block"/>
                        <v:imagedata o:title=""/>
                        <o:lock v:ext="edit" aspectratio="f"/>
                      </v:shape>
                      <v:shape id="文本框 207" o:spid="_x0000_s1026" o:spt="202" type="#_x0000_t202" style="position:absolute;left:3045119;top:1738027;height:254340;width:586785;"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UwHn9cAAAAFAQAADwAAAAAAAAABACAAAAAiAAAAZHJzL2Rv&#10;d25yZXYueG1sUEsBAhQAFAAAAAgAh07iQFElk/g7AgAARQQAAA4AAAAAAAAAAQAgAAAAJgEAAGRy&#10;cy9lMm9Eb2MueG1sUEsFBgAAAAAGAAYAWQEAANMFAAAAAA==&#10;">
                        <v:fill on="f" focussize="0,0"/>
                        <v:stroke on="f" weight="0.5pt"/>
                        <v:imagedata o:title=""/>
                        <o:lock v:ext="edit" aspectratio="f"/>
                        <v:textbox>
                          <w:txbxContent>
                            <w:p>
                              <w:pPr>
                                <w:rPr>
                                  <w:szCs w:val="21"/>
                                </w:rPr>
                              </w:pPr>
                              <w:r>
                                <w:rPr>
                                  <w:szCs w:val="21"/>
                                </w:rPr>
                                <w:t>N</w:t>
                              </w:r>
                              <w:r>
                                <w:rPr>
                                  <w:rFonts w:hint="eastAsia"/>
                                  <w:szCs w:val="21"/>
                                </w:rPr>
                                <w:t>、W</w:t>
                              </w:r>
                              <w:r>
                                <w:rPr>
                                  <w:szCs w:val="21"/>
                                </w:rPr>
                                <w:t>4</w:t>
                              </w:r>
                            </w:p>
                          </w:txbxContent>
                        </v:textbox>
                      </v:shape>
                      <v:shape id="_x0000_s1026" o:spid="_x0000_s1026" o:spt="32" type="#_x0000_t32" style="position:absolute;left:2766990;top:3685049;height:0;width:381000;" filled="f" stroked="t" coordsize="21600,21600" o:gfxdata="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GEpMXVAAAABQEAAA8AAAAA&#10;AAAAAQAgAAAAIgAAAGRycy9kb3ducmV2LnhtbFBLAQIUABQAAAAIAIdO4kBFb5uOFwIAAPIDAAAO&#10;AAAAAAAAAAEAIAAAACQBAABkcnMvZTJvRG9jLnhtbFBLBQYAAAAABgAGAFkBAACtBQAAAAA=&#10;">
                        <v:fill on="f" focussize="0,0"/>
                        <v:stroke weight="0.5pt" color="#000000 [3200]" miterlimit="8" joinstyle="miter" dashstyle="dashDot" endarrow="block"/>
                        <v:imagedata o:title=""/>
                        <o:lock v:ext="edit" aspectratio="f"/>
                      </v:shape>
                      <v:shape id="文本框 207" o:spid="_x0000_s1026" o:spt="202" type="#_x0000_t202" style="position:absolute;left:3072765;top:3531697;height:254000;width:55914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UwHn9cAAAAFAQAADwAAAAAAAAABACAAAAAiAAAAZHJzL2Rvd25y&#10;ZXYueG1sUEsBAhQAFAAAAAgAh07iQG6g6mA4AgAARQQAAA4AAAAAAAAAAQAgAAAAJgEAAGRycy9l&#10;Mm9Eb2MueG1sUEsFBgAAAAAGAAYAWQEAANAFAAAAAA==&#10;">
                        <v:fill on="f" focussize="0,0"/>
                        <v:stroke on="f" weight="0.5pt"/>
                        <v:imagedata o:title=""/>
                        <o:lock v:ext="edit" aspectratio="f"/>
                        <v:textbox>
                          <w:txbxContent>
                            <w:p>
                              <w:pPr>
                                <w:rPr>
                                  <w:szCs w:val="21"/>
                                </w:rPr>
                              </w:pPr>
                              <w:r>
                                <w:rPr>
                                  <w:szCs w:val="21"/>
                                </w:rPr>
                                <w:t>S</w:t>
                              </w:r>
                              <w:r>
                                <w:rPr>
                                  <w:rFonts w:hint="eastAsia"/>
                                  <w:szCs w:val="21"/>
                                </w:rPr>
                                <w:t>、N</w:t>
                              </w:r>
                            </w:p>
                          </w:txbxContent>
                        </v:textbox>
                      </v:shape>
                      <v:shape id="_x0000_s1026" o:spid="_x0000_s1026" o:spt="32" type="#_x0000_t32" style="position:absolute;left:1341120;top:369419;flip:y;height:220980;width:0;" filled="f" stroked="t" coordsize="21600,21600" o:gfxdata="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EY/C1gAAAAUB&#10;AAAPAAAAAAAAAAEAIAAAACIAAABkcnMvZG93bnJldi54bWxQSwECFAAUAAAACACHTuJAGFwh3h0C&#10;AAD7AwAADgAAAAAAAAABACAAAAAlAQAAZHJzL2Uyb0RvYy54bWxQSwUGAAAAAAYABgBZAQAAtAUA&#10;AAAA&#10;">
                        <v:fill on="f" focussize="0,0"/>
                        <v:stroke weight="0.5pt" color="#000000 [3200]" miterlimit="8" joinstyle="miter" dashstyle="dashDot" endarrow="block"/>
                        <v:imagedata o:title=""/>
                        <o:lock v:ext="edit" aspectratio="f"/>
                      </v:shape>
                      <v:shape id="文本框 207" o:spid="_x0000_s1026" o:spt="202" type="#_x0000_t202" style="position:absolute;left:1201080;top:153179;height:266700;width:42960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lMB5/XAAAABQEAAA8AAAAAAAAAAQAgAAAAIgAAAGRycy9kb3ducmV2Lnht&#10;bFBLAQIUABQAAAAIAIdO4kBJNYptMwIAAEQEAAAOAAAAAAAAAAEAIAAAACYBAABkcnMvZTJvRG9j&#10;LnhtbFBLBQYAAAAABgAGAFkBAADLBQAAAAA=&#10;">
                        <v:fill on="f" focussize="0,0"/>
                        <v:stroke on="f" weight="0.5pt"/>
                        <v:imagedata o:title=""/>
                        <o:lock v:ext="edit" aspectratio="f"/>
                        <v:textbox>
                          <w:txbxContent>
                            <w:p>
                              <w:pPr>
                                <w:rPr>
                                  <w:szCs w:val="21"/>
                                </w:rPr>
                              </w:pPr>
                              <w:r>
                                <w:rPr>
                                  <w:szCs w:val="21"/>
                                </w:rPr>
                                <w:t>G1</w:t>
                              </w:r>
                            </w:p>
                          </w:txbxContent>
                        </v:textbox>
                      </v:shape>
                      <v:shape id="文本框 207" o:spid="_x0000_s1026" o:spt="202" type="#_x0000_t202" style="position:absolute;left:3768385;top:4006019;height:498180;width:146592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UwHn9cAAAAFAQAADwAAAAAAAAABACAAAAAiAAAAZHJzL2Rvd25y&#10;ZXYueG1sUEsBAhQAFAAAAAgAh07iQAOcdY84AgAARgQAAA4AAAAAAAAAAQAgAAAAJgEAAGRycy9l&#10;Mm9Eb2MueG1sUEsFBgAAAAAGAAYAWQEAANAFAAAAAA==&#10;">
                        <v:fill on="f" focussize="0,0"/>
                        <v:stroke on="f" weight="0.5pt"/>
                        <v:imagedata o:title=""/>
                        <o:lock v:ext="edit" aspectratio="f"/>
                        <v:textbox>
                          <w:txbxContent>
                            <w:p>
                              <w:pPr>
                                <w:rPr>
                                  <w:szCs w:val="21"/>
                                </w:rPr>
                              </w:pPr>
                              <w:r>
                                <w:rPr>
                                  <w:rFonts w:hint="eastAsia"/>
                                  <w:szCs w:val="21"/>
                                </w:rPr>
                                <w:t>S：固废；W：废水</w:t>
                              </w:r>
                            </w:p>
                            <w:p>
                              <w:pPr>
                                <w:rPr>
                                  <w:szCs w:val="21"/>
                                </w:rPr>
                              </w:pPr>
                              <w:r>
                                <w:rPr>
                                  <w:rFonts w:hint="eastAsia"/>
                                  <w:szCs w:val="21"/>
                                </w:rPr>
                                <w:t>N：噪声；G：废气</w:t>
                              </w:r>
                            </w:p>
                          </w:txbxContent>
                        </v:textbox>
                      </v:shape>
                      <v:shape id="文本框 207" o:spid="_x0000_s1026" o:spt="202" type="#_x0000_t202" style="position:absolute;left:2137717;top:2334063;height:290875;width:743925;" fillcolor="#FFFFFF [3201]" filled="t" stroked="t" coordsize="21600,21600" o:gfxdata="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lruidMAAAAFAQAADwAA&#10;AAAAAAABACAAAAAiAAAAZHJzL2Rvd25yZXYueG1sUEsBAhQAFAAAAAgAh07iQGvvezFUAgAAlgQA&#10;AA4AAAAAAAAAAQAgAAAAIgEAAGRycy9lMm9Eb2MueG1sUEsFBgAAAAAGAAYAWQEAAOgFAAAAAA==&#10;">
                        <v:fill on="t" focussize="0,0"/>
                        <v:stroke weight="0.5pt" color="#000000" joinstyle="round"/>
                        <v:imagedata o:title=""/>
                        <o:lock v:ext="edit" aspectratio="f"/>
                        <v:textbox>
                          <w:txbxContent>
                            <w:p>
                              <w:pPr>
                                <w:rPr>
                                  <w:szCs w:val="21"/>
                                </w:rPr>
                              </w:pPr>
                              <w:r>
                                <w:rPr>
                                  <w:rFonts w:hint="eastAsia"/>
                                  <w:szCs w:val="21"/>
                                </w:rPr>
                                <w:t>冻库储存</w:t>
                              </w:r>
                            </w:p>
                          </w:txbxContent>
                        </v:textbox>
                      </v:shape>
                      <v:shape id="_x0000_s1026" o:spid="_x0000_s1026" o:spt="32" type="#_x0000_t32" style="position:absolute;left:2525985;top:3824749;height:297180;width:0;" filled="f" stroked="t" coordsize="21600,21600" o:gfxdata="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dvh49QAAAAFAQAADwAAAAAA&#10;AAABACAAAAAiAAAAZHJzL2Rvd25yZXYueG1sUEsBAhQAFAAAAAgAh07iQKJUHHcXAgAA8AMAAA4A&#10;AAAAAAAAAQAgAAAAIwEAAGRycy9lMm9Eb2MueG1sUEsFBgAAAAAGAAYAWQEAAKwFAAAAAA==&#10;">
                        <v:fill on="f" focussize="0,0"/>
                        <v:stroke weight="0.5pt" color="#000000 [3200]" miterlimit="8" joinstyle="miter" endarrow="block"/>
                        <v:imagedata o:title=""/>
                        <o:lock v:ext="edit" aspectratio="f"/>
                      </v:shape>
                      <v:shape id="_x0000_s1026" o:spid="_x0000_s1026" o:spt="32" type="#_x0000_t32" style="position:absolute;left:2766990;top:3076450;height:0;width:381000;" filled="f" stroked="t" coordsize="21600,21600" o:gfxdata="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hKTF1QAAAAUBAAAPAAAA&#10;AAAAAAEAIAAAACIAAABkcnMvZG93bnJldi54bWxQSwECFAAUAAAACACHTuJAY5hF+BgCAADyAwAA&#10;DgAAAAAAAAABACAAAAAkAQAAZHJzL2Uyb0RvYy54bWxQSwUGAAAAAAYABgBZAQAArgUAAAAA&#10;">
                        <v:fill on="f" focussize="0,0"/>
                        <v:stroke weight="0.5pt" color="#000000 [3200]" miterlimit="8" joinstyle="miter" dashstyle="dashDot" endarrow="block"/>
                        <v:imagedata o:title=""/>
                        <o:lock v:ext="edit" aspectratio="f"/>
                      </v:shape>
                      <v:shape id="文本框 207" o:spid="_x0000_s1026" o:spt="202" type="#_x0000_t202" style="position:absolute;left:3072765;top:2923726;height:266065;width:429600;" filled="f" stroked="f" coordsize="21600,21600" o:gfxdata="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lMB5/XAAAABQEAAA8AAAAAAAAAAQAgAAAAIgAAAGRycy9kb3ducmV2&#10;LnhtbFBLAQIUABQAAAAIAIdO4kCs4tIfNgIAAEUEAAAOAAAAAAAAAAEAIAAAACYBAABkcnMvZTJv&#10;RG9jLnhtbFBLBQYAAAAABgAGAFkBAADOBQAAAAA=&#10;">
                        <v:fill on="f" focussize="0,0"/>
                        <v:stroke on="f" weight="0.5pt"/>
                        <v:imagedata o:title=""/>
                        <o:lock v:ext="edit" aspectratio="f"/>
                        <v:textbox>
                          <w:txbxContent>
                            <w:p>
                              <w:pPr>
                                <w:rPr>
                                  <w:szCs w:val="21"/>
                                </w:rPr>
                              </w:pPr>
                              <w:r>
                                <w:rPr>
                                  <w:szCs w:val="21"/>
                                </w:rPr>
                                <w:t>G2</w:t>
                              </w:r>
                            </w:p>
                          </w:txbxContent>
                        </v:textbox>
                      </v:shape>
                      <w10:wrap type="none"/>
                      <w10:anchorlock/>
                    </v:group>
                  </w:pict>
                </mc:Fallback>
              </mc:AlternateContent>
            </w:r>
          </w:p>
          <w:p>
            <w:pPr>
              <w:pStyle w:val="3"/>
              <w:spacing w:line="360" w:lineRule="auto"/>
              <w:jc w:val="center"/>
              <w:rPr>
                <w:rFonts w:ascii="Times New Roman" w:hAnsi="Times New Roman"/>
                <w:b/>
                <w:sz w:val="22"/>
                <w:szCs w:val="22"/>
                <w:u w:val="single"/>
              </w:rPr>
            </w:pPr>
            <w:r>
              <w:rPr>
                <w:rFonts w:hint="eastAsia" w:ascii="Times New Roman" w:hAnsi="Times New Roman"/>
                <w:b/>
                <w:sz w:val="22"/>
                <w:szCs w:val="22"/>
                <w:u w:val="single"/>
              </w:rPr>
              <w:t>图2-</w:t>
            </w:r>
            <w:r>
              <w:rPr>
                <w:rFonts w:ascii="Times New Roman" w:hAnsi="Times New Roman"/>
                <w:b/>
                <w:sz w:val="22"/>
                <w:szCs w:val="22"/>
                <w:u w:val="single"/>
              </w:rPr>
              <w:t xml:space="preserve">2    </w:t>
            </w:r>
            <w:r>
              <w:rPr>
                <w:rFonts w:hint="eastAsia" w:ascii="Times New Roman" w:hAnsi="Times New Roman"/>
                <w:b/>
                <w:sz w:val="22"/>
                <w:szCs w:val="22"/>
                <w:u w:val="single"/>
              </w:rPr>
              <w:t>营运期工艺流程及产污环节图</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工艺流程简介：</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本项目仅进行鲜笋蒸煮，不进行腌渍等深加工。</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清洗：收购的去壳、去兜新鲜竹笋进行简单冲洗，去除表面泥渍。</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蒸煮：锅炉房锅炉供热后间接加热蒸煮池内水，蒸煮新鲜笋。</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冷却：蒸煮后的笋投入冷却池内水冷。</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压榨：沥干水分的笋送入压榨机内压榨。</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冻库储存：压榨后的竹笋暂存于冻库内，待需要加工时进行后续操作。</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烘干：压榨后的笋送至后烘干机内，通过电加热烘干，压榨干笋烘至产品含水率为5%左右；压榨笋烘至产品含水率为</w:t>
            </w:r>
            <w:r>
              <w:rPr>
                <w:rFonts w:ascii="Times New Roman" w:hAnsi="Times New Roman"/>
                <w:bCs/>
                <w:sz w:val="24"/>
                <w:szCs w:val="24"/>
                <w:u w:val="single"/>
              </w:rPr>
              <w:t>30</w:t>
            </w:r>
            <w:r>
              <w:rPr>
                <w:rFonts w:hint="eastAsia" w:ascii="Times New Roman" w:hAnsi="Times New Roman"/>
                <w:bCs/>
                <w:sz w:val="24"/>
                <w:szCs w:val="24"/>
                <w:u w:val="single"/>
              </w:rPr>
              <w:t>%左右。</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切片：烘干后的笋，经全自动切片机切片。</w:t>
            </w:r>
          </w:p>
          <w:p>
            <w:pPr>
              <w:pStyle w:val="3"/>
              <w:spacing w:line="360" w:lineRule="auto"/>
              <w:rPr>
                <w:rFonts w:ascii="Times New Roman" w:hAnsi="Times New Roman"/>
                <w:bCs/>
                <w:sz w:val="24"/>
                <w:szCs w:val="24"/>
                <w:u w:val="single"/>
              </w:rPr>
            </w:pPr>
            <w:r>
              <w:rPr>
                <w:rFonts w:hint="eastAsia" w:ascii="Times New Roman" w:hAnsi="Times New Roman"/>
                <w:bCs/>
                <w:sz w:val="24"/>
                <w:szCs w:val="24"/>
                <w:u w:val="single"/>
              </w:rPr>
              <w:t>包装：切片后的笋，经全自动包装机包装。</w:t>
            </w:r>
          </w:p>
          <w:p>
            <w:pPr>
              <w:pStyle w:val="3"/>
              <w:spacing w:line="360" w:lineRule="auto"/>
              <w:rPr>
                <w:rFonts w:ascii="Times New Roman" w:hAnsi="Times New Roman"/>
                <w:bCs/>
                <w:sz w:val="24"/>
                <w:szCs w:val="24"/>
              </w:rPr>
            </w:pPr>
            <w:r>
              <w:rPr>
                <w:rFonts w:hint="eastAsia" w:ascii="Times New Roman" w:hAnsi="Times New Roman"/>
                <w:bCs/>
                <w:sz w:val="24"/>
                <w:szCs w:val="24"/>
              </w:rPr>
              <w:t>综上，项目产污环节汇总如下：</w:t>
            </w:r>
          </w:p>
          <w:p>
            <w:pPr>
              <w:pStyle w:val="3"/>
              <w:spacing w:line="360" w:lineRule="auto"/>
              <w:jc w:val="center"/>
              <w:rPr>
                <w:rFonts w:ascii="Times New Roman" w:hAnsi="Times New Roman"/>
                <w:b/>
                <w:sz w:val="22"/>
                <w:szCs w:val="22"/>
              </w:rPr>
            </w:pPr>
            <w:r>
              <w:rPr>
                <w:rFonts w:hint="eastAsia" w:ascii="Times New Roman" w:hAnsi="Times New Roman"/>
                <w:b/>
                <w:sz w:val="22"/>
                <w:szCs w:val="22"/>
              </w:rPr>
              <w:t>表2-</w:t>
            </w:r>
            <w:r>
              <w:rPr>
                <w:rFonts w:ascii="Times New Roman" w:hAnsi="Times New Roman"/>
                <w:b/>
                <w:sz w:val="22"/>
                <w:szCs w:val="22"/>
              </w:rPr>
              <w:t>6</w:t>
            </w:r>
            <w:r>
              <w:rPr>
                <w:rFonts w:hint="eastAsia" w:ascii="Times New Roman" w:hAnsi="Times New Roman"/>
                <w:b/>
                <w:sz w:val="22"/>
                <w:szCs w:val="22"/>
              </w:rPr>
              <w:t xml:space="preserve">    项目产污环节汇总一览表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621"/>
              <w:gridCol w:w="2353"/>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污染物类别</w:t>
                  </w: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编号</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产污环节</w:t>
                  </w:r>
                </w:p>
              </w:tc>
              <w:tc>
                <w:tcPr>
                  <w:tcW w:w="2785"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污染物种类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废水</w:t>
                  </w: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W</w:t>
                  </w:r>
                  <w:r>
                    <w:rPr>
                      <w:rFonts w:ascii="Times New Roman" w:hAnsi="Times New Roman"/>
                      <w:bCs/>
                      <w:kern w:val="0"/>
                      <w:sz w:val="22"/>
                      <w:szCs w:val="22"/>
                    </w:rPr>
                    <w:t>1</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清洗</w:t>
                  </w:r>
                </w:p>
              </w:tc>
              <w:tc>
                <w:tcPr>
                  <w:tcW w:w="2785" w:type="dxa"/>
                  <w:vMerge w:val="restart"/>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C</w:t>
                  </w:r>
                  <w:r>
                    <w:rPr>
                      <w:rFonts w:ascii="Times New Roman" w:hAnsi="Times New Roman"/>
                      <w:bCs/>
                      <w:kern w:val="0"/>
                      <w:sz w:val="22"/>
                      <w:szCs w:val="22"/>
                    </w:rPr>
                    <w:t>OD</w:t>
                  </w:r>
                  <w:r>
                    <w:rPr>
                      <w:rFonts w:hint="eastAsia" w:ascii="Times New Roman" w:hAnsi="Times New Roman"/>
                      <w:bCs/>
                      <w:kern w:val="0"/>
                      <w:sz w:val="22"/>
                      <w:szCs w:val="22"/>
                    </w:rPr>
                    <w:t>、B</w:t>
                  </w:r>
                  <w:r>
                    <w:rPr>
                      <w:rFonts w:ascii="Times New Roman" w:hAnsi="Times New Roman"/>
                      <w:bCs/>
                      <w:kern w:val="0"/>
                      <w:sz w:val="22"/>
                      <w:szCs w:val="22"/>
                    </w:rPr>
                    <w:t>OD</w:t>
                  </w:r>
                  <w:r>
                    <w:rPr>
                      <w:rFonts w:ascii="Times New Roman" w:hAnsi="Times New Roman"/>
                      <w:bCs/>
                      <w:kern w:val="0"/>
                      <w:sz w:val="22"/>
                      <w:szCs w:val="22"/>
                      <w:vertAlign w:val="subscript"/>
                    </w:rPr>
                    <w:t>5</w:t>
                  </w:r>
                  <w:r>
                    <w:rPr>
                      <w:rFonts w:hint="eastAsia" w:ascii="Times New Roman" w:hAnsi="Times New Roman"/>
                      <w:bCs/>
                      <w:kern w:val="0"/>
                      <w:sz w:val="22"/>
                      <w:szCs w:val="22"/>
                    </w:rPr>
                    <w:t>、S</w:t>
                  </w:r>
                  <w:r>
                    <w:rPr>
                      <w:rFonts w:ascii="Times New Roman" w:hAnsi="Times New Roman"/>
                      <w:bCs/>
                      <w:kern w:val="0"/>
                      <w:sz w:val="22"/>
                      <w:szCs w:val="22"/>
                    </w:rPr>
                    <w:t>S</w:t>
                  </w:r>
                  <w:r>
                    <w:rPr>
                      <w:rFonts w:hint="eastAsia" w:ascii="Times New Roman" w:hAnsi="Times New Roman"/>
                      <w:bCs/>
                      <w:kern w:val="0"/>
                      <w:sz w:val="22"/>
                      <w:szCs w:val="22"/>
                    </w:rPr>
                    <w:t>、N</w:t>
                  </w:r>
                  <w:r>
                    <w:rPr>
                      <w:rFonts w:ascii="Times New Roman" w:hAnsi="Times New Roman"/>
                      <w:bCs/>
                      <w:kern w:val="0"/>
                      <w:sz w:val="22"/>
                      <w:szCs w:val="22"/>
                    </w:rPr>
                    <w:t>H</w:t>
                  </w:r>
                  <w:r>
                    <w:rPr>
                      <w:rFonts w:ascii="Times New Roman" w:hAnsi="Times New Roman"/>
                      <w:bCs/>
                      <w:kern w:val="0"/>
                      <w:sz w:val="22"/>
                      <w:szCs w:val="22"/>
                      <w:vertAlign w:val="subscript"/>
                    </w:rPr>
                    <w:t>3</w:t>
                  </w:r>
                  <w:r>
                    <w:rPr>
                      <w:rFonts w:ascii="Times New Roman" w:hAnsi="Times New Roman"/>
                      <w:bCs/>
                      <w:kern w:val="0"/>
                      <w:sz w:val="22"/>
                      <w:szCs w:val="22"/>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pStyle w:val="3"/>
                    <w:ind w:firstLine="0"/>
                    <w:jc w:val="center"/>
                    <w:rPr>
                      <w:rFonts w:ascii="Times New Roman" w:hAnsi="Times New Roman"/>
                      <w:bCs/>
                      <w:kern w:val="0"/>
                      <w:sz w:val="22"/>
                      <w:szCs w:val="22"/>
                    </w:rPr>
                  </w:pP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W</w:t>
                  </w:r>
                  <w:r>
                    <w:rPr>
                      <w:rFonts w:ascii="Times New Roman" w:hAnsi="Times New Roman"/>
                      <w:bCs/>
                      <w:kern w:val="0"/>
                      <w:sz w:val="22"/>
                      <w:szCs w:val="22"/>
                    </w:rPr>
                    <w:t>2</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蒸煮</w:t>
                  </w:r>
                </w:p>
              </w:tc>
              <w:tc>
                <w:tcPr>
                  <w:tcW w:w="2785" w:type="dxa"/>
                  <w:vMerge w:val="continue"/>
                  <w:vAlign w:val="center"/>
                </w:tcPr>
                <w:p>
                  <w:pPr>
                    <w:pStyle w:val="3"/>
                    <w:ind w:firstLine="0"/>
                    <w:jc w:val="center"/>
                    <w:rPr>
                      <w:rFonts w:ascii="Times New Roman" w:hAnsi="Times New Roman"/>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1" w:type="dxa"/>
                  <w:vMerge w:val="continue"/>
                  <w:vAlign w:val="center"/>
                </w:tcPr>
                <w:p>
                  <w:pPr>
                    <w:pStyle w:val="3"/>
                    <w:ind w:firstLine="0"/>
                    <w:jc w:val="center"/>
                    <w:rPr>
                      <w:rFonts w:ascii="Times New Roman" w:hAnsi="Times New Roman"/>
                      <w:bCs/>
                      <w:kern w:val="0"/>
                      <w:sz w:val="22"/>
                      <w:szCs w:val="22"/>
                    </w:rPr>
                  </w:pP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W</w:t>
                  </w:r>
                  <w:r>
                    <w:rPr>
                      <w:rFonts w:ascii="Times New Roman" w:hAnsi="Times New Roman"/>
                      <w:bCs/>
                      <w:kern w:val="0"/>
                      <w:sz w:val="22"/>
                      <w:szCs w:val="22"/>
                    </w:rPr>
                    <w:t>3</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冷却</w:t>
                  </w:r>
                </w:p>
              </w:tc>
              <w:tc>
                <w:tcPr>
                  <w:tcW w:w="2785" w:type="dxa"/>
                  <w:vMerge w:val="continue"/>
                  <w:vAlign w:val="center"/>
                </w:tcPr>
                <w:p>
                  <w:pPr>
                    <w:pStyle w:val="3"/>
                    <w:ind w:firstLine="0"/>
                    <w:jc w:val="center"/>
                    <w:rPr>
                      <w:rFonts w:ascii="Times New Roman" w:hAnsi="Times New Roman"/>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pStyle w:val="3"/>
                    <w:ind w:firstLine="0"/>
                    <w:jc w:val="center"/>
                    <w:rPr>
                      <w:rFonts w:ascii="Times New Roman" w:hAnsi="Times New Roman"/>
                      <w:bCs/>
                      <w:kern w:val="0"/>
                      <w:sz w:val="22"/>
                      <w:szCs w:val="22"/>
                    </w:rPr>
                  </w:pP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W</w:t>
                  </w:r>
                  <w:r>
                    <w:rPr>
                      <w:rFonts w:ascii="Times New Roman" w:hAnsi="Times New Roman"/>
                      <w:bCs/>
                      <w:kern w:val="0"/>
                      <w:sz w:val="22"/>
                      <w:szCs w:val="22"/>
                    </w:rPr>
                    <w:t>4</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压榨</w:t>
                  </w:r>
                </w:p>
              </w:tc>
              <w:tc>
                <w:tcPr>
                  <w:tcW w:w="2785" w:type="dxa"/>
                  <w:vMerge w:val="continue"/>
                  <w:vAlign w:val="center"/>
                </w:tcPr>
                <w:p>
                  <w:pPr>
                    <w:pStyle w:val="3"/>
                    <w:ind w:firstLine="0"/>
                    <w:jc w:val="center"/>
                    <w:rPr>
                      <w:rFonts w:ascii="Times New Roman" w:hAnsi="Times New Roman"/>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废气</w:t>
                  </w: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G</w:t>
                  </w:r>
                  <w:r>
                    <w:rPr>
                      <w:rFonts w:ascii="Times New Roman" w:hAnsi="Times New Roman"/>
                      <w:bCs/>
                      <w:kern w:val="0"/>
                      <w:sz w:val="22"/>
                      <w:szCs w:val="22"/>
                    </w:rPr>
                    <w:t>1</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生物质锅炉</w:t>
                  </w:r>
                </w:p>
              </w:tc>
              <w:tc>
                <w:tcPr>
                  <w:tcW w:w="2785"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S</w:t>
                  </w:r>
                  <w:r>
                    <w:rPr>
                      <w:rFonts w:ascii="Times New Roman" w:hAnsi="Times New Roman"/>
                      <w:bCs/>
                      <w:kern w:val="0"/>
                      <w:sz w:val="22"/>
                      <w:szCs w:val="22"/>
                    </w:rPr>
                    <w:t>O</w:t>
                  </w:r>
                  <w:r>
                    <w:rPr>
                      <w:rFonts w:ascii="Times New Roman" w:hAnsi="Times New Roman"/>
                      <w:bCs/>
                      <w:kern w:val="0"/>
                      <w:sz w:val="22"/>
                      <w:szCs w:val="22"/>
                      <w:vertAlign w:val="subscript"/>
                    </w:rPr>
                    <w:t>2</w:t>
                  </w:r>
                  <w:r>
                    <w:rPr>
                      <w:rFonts w:hint="eastAsia" w:ascii="Times New Roman" w:hAnsi="Times New Roman"/>
                      <w:bCs/>
                      <w:kern w:val="0"/>
                      <w:sz w:val="22"/>
                      <w:szCs w:val="22"/>
                    </w:rPr>
                    <w:t>、N</w:t>
                  </w:r>
                  <w:r>
                    <w:rPr>
                      <w:rFonts w:ascii="Times New Roman" w:hAnsi="Times New Roman"/>
                      <w:bCs/>
                      <w:kern w:val="0"/>
                      <w:sz w:val="22"/>
                      <w:szCs w:val="22"/>
                    </w:rPr>
                    <w:t>O</w:t>
                  </w:r>
                  <w:r>
                    <w:rPr>
                      <w:rFonts w:hint="eastAsia" w:ascii="Times New Roman" w:hAnsi="Times New Roman"/>
                      <w:bCs/>
                      <w:kern w:val="0"/>
                      <w:sz w:val="22"/>
                      <w:szCs w:val="22"/>
                      <w:vertAlign w:val="subscript"/>
                    </w:rPr>
                    <w:t>x</w:t>
                  </w:r>
                  <w:r>
                    <w:rPr>
                      <w:rFonts w:hint="eastAsia" w:ascii="Times New Roman" w:hAnsi="Times New Roman"/>
                      <w:bCs/>
                      <w:kern w:val="0"/>
                      <w:sz w:val="22"/>
                      <w:szCs w:val="22"/>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pStyle w:val="3"/>
                    <w:ind w:firstLine="0"/>
                    <w:jc w:val="center"/>
                    <w:rPr>
                      <w:rFonts w:ascii="Times New Roman" w:hAnsi="Times New Roman"/>
                      <w:bCs/>
                      <w:kern w:val="0"/>
                      <w:sz w:val="22"/>
                      <w:szCs w:val="22"/>
                    </w:rPr>
                  </w:pPr>
                </w:p>
              </w:tc>
              <w:tc>
                <w:tcPr>
                  <w:tcW w:w="1621" w:type="dxa"/>
                  <w:vAlign w:val="center"/>
                </w:tcPr>
                <w:p>
                  <w:pPr>
                    <w:pStyle w:val="3"/>
                    <w:ind w:firstLine="0"/>
                    <w:jc w:val="center"/>
                    <w:rPr>
                      <w:rFonts w:ascii="Times New Roman" w:hAnsi="Times New Roman"/>
                      <w:bCs/>
                      <w:kern w:val="0"/>
                      <w:sz w:val="22"/>
                      <w:szCs w:val="22"/>
                    </w:rPr>
                  </w:pPr>
                  <w:r>
                    <w:rPr>
                      <w:rFonts w:ascii="Times New Roman" w:hAnsi="Times New Roman"/>
                      <w:bCs/>
                      <w:kern w:val="0"/>
                      <w:sz w:val="22"/>
                      <w:szCs w:val="22"/>
                    </w:rPr>
                    <w:t>G2</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烘干</w:t>
                  </w:r>
                </w:p>
              </w:tc>
              <w:tc>
                <w:tcPr>
                  <w:tcW w:w="2785"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水蒸气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噪声</w:t>
                  </w: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N</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压榨、切片</w:t>
                  </w:r>
                </w:p>
              </w:tc>
              <w:tc>
                <w:tcPr>
                  <w:tcW w:w="2785"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固废</w:t>
                  </w:r>
                </w:p>
              </w:tc>
              <w:tc>
                <w:tcPr>
                  <w:tcW w:w="1621"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S</w:t>
                  </w:r>
                </w:p>
              </w:tc>
              <w:tc>
                <w:tcPr>
                  <w:tcW w:w="2353"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szCs w:val="22"/>
                    </w:rPr>
                    <w:t>切片</w:t>
                  </w:r>
                </w:p>
              </w:tc>
              <w:tc>
                <w:tcPr>
                  <w:tcW w:w="2785" w:type="dxa"/>
                  <w:vAlign w:val="center"/>
                </w:tcPr>
                <w:p>
                  <w:pPr>
                    <w:pStyle w:val="3"/>
                    <w:ind w:firstLine="0"/>
                    <w:jc w:val="center"/>
                    <w:rPr>
                      <w:rFonts w:ascii="Times New Roman" w:hAnsi="Times New Roman"/>
                      <w:bCs/>
                      <w:kern w:val="0"/>
                      <w:sz w:val="22"/>
                      <w:szCs w:val="22"/>
                    </w:rPr>
                  </w:pPr>
                  <w:r>
                    <w:rPr>
                      <w:rFonts w:hint="eastAsia" w:ascii="Times New Roman" w:hAnsi="Times New Roman"/>
                      <w:bCs/>
                      <w:kern w:val="0"/>
                      <w:sz w:val="22"/>
                    </w:rPr>
                    <w:t>笋边角料</w:t>
                  </w:r>
                </w:p>
              </w:tc>
            </w:tr>
          </w:tbl>
          <w:p>
            <w:pPr>
              <w:pStyle w:val="3"/>
              <w:spacing w:line="360" w:lineRule="auto"/>
              <w:ind w:firstLine="0"/>
              <w:jc w:val="center"/>
              <w:rPr>
                <w:rFonts w:ascii="Times New Roman" w:hAnsi="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41" w:type="dxa"/>
            <w:vAlign w:val="center"/>
          </w:tcPr>
          <w:p>
            <w:pPr>
              <w:pStyle w:val="9"/>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t>与项目有关的原有环境污染问题</w:t>
            </w:r>
          </w:p>
        </w:tc>
        <w:tc>
          <w:tcPr>
            <w:tcW w:w="8141" w:type="dxa"/>
          </w:tcPr>
          <w:p>
            <w:pPr>
              <w:pStyle w:val="3"/>
              <w:spacing w:line="360" w:lineRule="auto"/>
              <w:rPr>
                <w:rFonts w:ascii="Times New Roman" w:hAnsi="Times New Roman"/>
                <w:bCs/>
                <w:sz w:val="24"/>
                <w:szCs w:val="24"/>
              </w:rPr>
            </w:pPr>
            <w:r>
              <w:rPr>
                <w:rFonts w:hint="eastAsia" w:ascii="Times New Roman" w:hAnsi="Times New Roman"/>
                <w:bCs/>
                <w:sz w:val="24"/>
                <w:szCs w:val="24"/>
              </w:rPr>
              <w:t>项目拟建地为</w:t>
            </w:r>
            <w:r>
              <w:rPr>
                <w:rFonts w:hint="eastAsia"/>
                <w:sz w:val="24"/>
              </w:rPr>
              <w:t>原港二口镇种子站闲置场地，无原有环境污染问题。</w:t>
            </w: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rFonts w:ascii="Times New Roman" w:hAnsi="Times New Roman"/>
                <w:bCs/>
                <w:sz w:val="24"/>
                <w:szCs w:val="24"/>
              </w:rPr>
            </w:pPr>
          </w:p>
          <w:p>
            <w:pPr>
              <w:pStyle w:val="3"/>
              <w:spacing w:line="360" w:lineRule="auto"/>
              <w:rPr>
                <w:sz w:val="24"/>
              </w:rPr>
            </w:pPr>
          </w:p>
        </w:tc>
      </w:tr>
    </w:tbl>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5"/>
        <w:gridCol w:w="81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05" w:type="dxa"/>
            <w:vAlign w:val="center"/>
          </w:tcPr>
          <w:p>
            <w:pPr>
              <w:adjustRightInd w:val="0"/>
              <w:snapToGrid w:val="0"/>
              <w:jc w:val="center"/>
              <w:rPr>
                <w:kern w:val="0"/>
                <w:szCs w:val="21"/>
              </w:rPr>
            </w:pPr>
            <w:r>
              <w:rPr>
                <w:kern w:val="0"/>
                <w:szCs w:val="21"/>
              </w:rPr>
              <w:t>区域</w:t>
            </w:r>
          </w:p>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质量</w:t>
            </w:r>
          </w:p>
          <w:p>
            <w:pPr>
              <w:adjustRightInd w:val="0"/>
              <w:snapToGrid w:val="0"/>
              <w:jc w:val="center"/>
              <w:rPr>
                <w:kern w:val="0"/>
                <w:szCs w:val="21"/>
              </w:rPr>
            </w:pPr>
            <w:r>
              <w:rPr>
                <w:kern w:val="0"/>
                <w:szCs w:val="21"/>
              </w:rPr>
              <w:t>现状</w:t>
            </w:r>
          </w:p>
        </w:tc>
        <w:tc>
          <w:tcPr>
            <w:tcW w:w="7881" w:type="dxa"/>
            <w:vAlign w:val="center"/>
          </w:tcPr>
          <w:p>
            <w:pPr>
              <w:adjustRightInd w:val="0"/>
              <w:snapToGrid w:val="0"/>
              <w:spacing w:line="360" w:lineRule="auto"/>
              <w:rPr>
                <w:b/>
                <w:bCs/>
                <w:kern w:val="0"/>
                <w:szCs w:val="21"/>
              </w:rPr>
            </w:pPr>
            <w:r>
              <w:rPr>
                <w:b/>
                <w:bCs/>
                <w:kern w:val="0"/>
                <w:szCs w:val="21"/>
              </w:rPr>
              <w:t>一、环境空气质量</w:t>
            </w:r>
          </w:p>
          <w:p>
            <w:pPr>
              <w:adjustRightInd w:val="0"/>
              <w:snapToGrid w:val="0"/>
              <w:spacing w:line="360" w:lineRule="auto"/>
              <w:ind w:firstLine="480" w:firstLineChars="200"/>
              <w:rPr>
                <w:kern w:val="0"/>
                <w:sz w:val="24"/>
              </w:rPr>
            </w:pPr>
            <w:r>
              <w:rPr>
                <w:kern w:val="0"/>
                <w:sz w:val="24"/>
              </w:rPr>
              <w:t>1、区域环境空气质量达标判定</w:t>
            </w:r>
          </w:p>
          <w:p>
            <w:pPr>
              <w:adjustRightInd w:val="0"/>
              <w:snapToGrid w:val="0"/>
              <w:spacing w:line="360" w:lineRule="auto"/>
              <w:ind w:firstLine="480" w:firstLineChars="200"/>
              <w:rPr>
                <w:kern w:val="0"/>
                <w:sz w:val="24"/>
              </w:rPr>
            </w:pPr>
            <w:r>
              <w:rPr>
                <w:kern w:val="0"/>
                <w:sz w:val="24"/>
              </w:rPr>
              <w:t>根据《环境影响评价技术导则—大气环境》（HJ2.2-2018），项目所在区域达标判定，优先采用国家或地方生态环境主管部门公开发布的评价基准年环境质量公告或环境质量报告中的数据或结论</w:t>
            </w:r>
            <w:r>
              <w:rPr>
                <w:rFonts w:hint="eastAsia"/>
                <w:kern w:val="0"/>
                <w:sz w:val="24"/>
              </w:rPr>
              <w:t>。</w:t>
            </w:r>
          </w:p>
          <w:p>
            <w:pPr>
              <w:adjustRightInd w:val="0"/>
              <w:snapToGrid w:val="0"/>
              <w:spacing w:line="360" w:lineRule="auto"/>
              <w:ind w:firstLine="480" w:firstLineChars="200"/>
              <w:rPr>
                <w:kern w:val="0"/>
                <w:sz w:val="24"/>
              </w:rPr>
            </w:pPr>
            <w:r>
              <w:rPr>
                <w:kern w:val="0"/>
                <w:sz w:val="24"/>
              </w:rPr>
              <w:t>本次环评收集了《</w:t>
            </w:r>
            <w:r>
              <w:rPr>
                <w:rFonts w:hint="eastAsia"/>
                <w:kern w:val="0"/>
                <w:sz w:val="24"/>
              </w:rPr>
              <w:t>常德市生态环境局关于20</w:t>
            </w:r>
            <w:r>
              <w:rPr>
                <w:kern w:val="0"/>
                <w:sz w:val="24"/>
              </w:rPr>
              <w:t>20</w:t>
            </w:r>
            <w:r>
              <w:rPr>
                <w:rFonts w:hint="eastAsia"/>
                <w:kern w:val="0"/>
                <w:sz w:val="24"/>
              </w:rPr>
              <w:t>年1~12月环境质量状况</w:t>
            </w:r>
            <w:r>
              <w:rPr>
                <w:kern w:val="0"/>
                <w:sz w:val="24"/>
              </w:rPr>
              <w:t>》中的相关数据及结论</w:t>
            </w:r>
            <w:r>
              <w:rPr>
                <w:rFonts w:hint="eastAsia"/>
                <w:kern w:val="0"/>
                <w:sz w:val="24"/>
              </w:rPr>
              <w:t>，如下所示</w:t>
            </w:r>
            <w:r>
              <w:rPr>
                <w:kern w:val="0"/>
                <w:sz w:val="24"/>
              </w:rPr>
              <w:t>。</w:t>
            </w:r>
          </w:p>
          <w:p>
            <w:pPr>
              <w:adjustRightInd w:val="0"/>
              <w:snapToGrid w:val="0"/>
              <w:spacing w:line="360" w:lineRule="auto"/>
              <w:ind w:firstLine="442" w:firstLineChars="200"/>
              <w:jc w:val="center"/>
              <w:rPr>
                <w:b/>
                <w:bCs/>
                <w:kern w:val="0"/>
                <w:sz w:val="22"/>
                <w:szCs w:val="22"/>
              </w:rPr>
            </w:pPr>
            <w:r>
              <w:rPr>
                <w:rFonts w:hint="eastAsia"/>
                <w:b/>
                <w:bCs/>
                <w:kern w:val="0"/>
                <w:sz w:val="22"/>
                <w:szCs w:val="22"/>
              </w:rPr>
              <w:t xml:space="preserve">表3-1  </w:t>
            </w:r>
            <w:r>
              <w:rPr>
                <w:b/>
                <w:bCs/>
                <w:kern w:val="0"/>
                <w:sz w:val="22"/>
                <w:szCs w:val="22"/>
              </w:rPr>
              <w:t xml:space="preserve">  </w:t>
            </w:r>
            <w:r>
              <w:rPr>
                <w:rFonts w:hint="eastAsia"/>
                <w:b/>
                <w:bCs/>
                <w:kern w:val="0"/>
                <w:sz w:val="22"/>
                <w:szCs w:val="22"/>
              </w:rPr>
              <w:t>项目区域空气质量现状评价表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753"/>
              <w:gridCol w:w="1740"/>
              <w:gridCol w:w="1010"/>
              <w:gridCol w:w="1028"/>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Align w:val="center"/>
                </w:tcPr>
                <w:p>
                  <w:pPr>
                    <w:adjustRightInd w:val="0"/>
                    <w:snapToGrid w:val="0"/>
                    <w:jc w:val="center"/>
                    <w:rPr>
                      <w:kern w:val="0"/>
                      <w:sz w:val="22"/>
                      <w:szCs w:val="22"/>
                    </w:rPr>
                  </w:pPr>
                  <w:r>
                    <w:rPr>
                      <w:rFonts w:hint="eastAsia"/>
                      <w:kern w:val="0"/>
                      <w:sz w:val="22"/>
                      <w:szCs w:val="22"/>
                    </w:rPr>
                    <w:t>监测因子</w:t>
                  </w:r>
                </w:p>
              </w:tc>
              <w:tc>
                <w:tcPr>
                  <w:tcW w:w="1112" w:type="pct"/>
                  <w:vAlign w:val="center"/>
                </w:tcPr>
                <w:p>
                  <w:pPr>
                    <w:adjustRightInd w:val="0"/>
                    <w:snapToGrid w:val="0"/>
                    <w:jc w:val="center"/>
                    <w:rPr>
                      <w:kern w:val="0"/>
                      <w:sz w:val="22"/>
                      <w:szCs w:val="22"/>
                    </w:rPr>
                  </w:pPr>
                  <w:r>
                    <w:rPr>
                      <w:kern w:val="0"/>
                      <w:sz w:val="22"/>
                      <w:szCs w:val="22"/>
                    </w:rPr>
                    <w:t>年评价指标</w:t>
                  </w:r>
                </w:p>
              </w:tc>
              <w:tc>
                <w:tcPr>
                  <w:tcW w:w="1104" w:type="pct"/>
                  <w:vAlign w:val="center"/>
                </w:tcPr>
                <w:p>
                  <w:pPr>
                    <w:adjustRightInd w:val="0"/>
                    <w:snapToGrid w:val="0"/>
                    <w:jc w:val="center"/>
                    <w:rPr>
                      <w:kern w:val="0"/>
                      <w:sz w:val="22"/>
                      <w:szCs w:val="22"/>
                    </w:rPr>
                  </w:pPr>
                  <w:r>
                    <w:rPr>
                      <w:kern w:val="0"/>
                      <w:sz w:val="22"/>
                      <w:szCs w:val="22"/>
                    </w:rPr>
                    <w:t>现状浓度/(ug/m</w:t>
                  </w:r>
                  <w:r>
                    <w:rPr>
                      <w:kern w:val="0"/>
                      <w:sz w:val="22"/>
                      <w:szCs w:val="22"/>
                      <w:vertAlign w:val="superscript"/>
                    </w:rPr>
                    <w:t>3</w:t>
                  </w:r>
                  <w:r>
                    <w:rPr>
                      <w:kern w:val="0"/>
                      <w:sz w:val="22"/>
                      <w:szCs w:val="22"/>
                    </w:rPr>
                    <w:t>)</w:t>
                  </w:r>
                </w:p>
              </w:tc>
              <w:tc>
                <w:tcPr>
                  <w:tcW w:w="641" w:type="pct"/>
                  <w:vAlign w:val="center"/>
                </w:tcPr>
                <w:p>
                  <w:pPr>
                    <w:adjustRightInd w:val="0"/>
                    <w:snapToGrid w:val="0"/>
                    <w:jc w:val="center"/>
                    <w:rPr>
                      <w:kern w:val="0"/>
                      <w:sz w:val="22"/>
                      <w:szCs w:val="22"/>
                    </w:rPr>
                  </w:pPr>
                  <w:r>
                    <w:rPr>
                      <w:kern w:val="0"/>
                      <w:sz w:val="22"/>
                      <w:szCs w:val="22"/>
                    </w:rPr>
                    <w:t>标准值/(ug/m</w:t>
                  </w:r>
                  <w:r>
                    <w:rPr>
                      <w:kern w:val="0"/>
                      <w:sz w:val="22"/>
                      <w:szCs w:val="22"/>
                      <w:vertAlign w:val="superscript"/>
                    </w:rPr>
                    <w:t>3</w:t>
                  </w:r>
                  <w:r>
                    <w:rPr>
                      <w:kern w:val="0"/>
                      <w:sz w:val="22"/>
                      <w:szCs w:val="22"/>
                    </w:rPr>
                    <w:t>)</w:t>
                  </w:r>
                </w:p>
              </w:tc>
              <w:tc>
                <w:tcPr>
                  <w:tcW w:w="652" w:type="pct"/>
                  <w:vAlign w:val="center"/>
                </w:tcPr>
                <w:p>
                  <w:pPr>
                    <w:adjustRightInd w:val="0"/>
                    <w:snapToGrid w:val="0"/>
                    <w:jc w:val="center"/>
                    <w:rPr>
                      <w:kern w:val="0"/>
                      <w:sz w:val="22"/>
                      <w:szCs w:val="22"/>
                    </w:rPr>
                  </w:pPr>
                  <w:r>
                    <w:rPr>
                      <w:kern w:val="0"/>
                      <w:sz w:val="22"/>
                      <w:szCs w:val="22"/>
                    </w:rPr>
                    <w:t>占标率/%</w:t>
                  </w:r>
                </w:p>
              </w:tc>
              <w:tc>
                <w:tcPr>
                  <w:tcW w:w="727" w:type="pct"/>
                  <w:vAlign w:val="center"/>
                </w:tcPr>
                <w:p>
                  <w:pPr>
                    <w:adjustRightInd w:val="0"/>
                    <w:snapToGrid w:val="0"/>
                    <w:jc w:val="center"/>
                    <w:rPr>
                      <w:kern w:val="0"/>
                      <w:sz w:val="22"/>
                      <w:szCs w:val="22"/>
                    </w:rPr>
                  </w:pPr>
                  <w:r>
                    <w:rPr>
                      <w:kern w:val="0"/>
                      <w:sz w:val="22"/>
                      <w:szCs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Align w:val="center"/>
                </w:tcPr>
                <w:p>
                  <w:pPr>
                    <w:adjustRightInd w:val="0"/>
                    <w:snapToGrid w:val="0"/>
                    <w:jc w:val="center"/>
                    <w:rPr>
                      <w:kern w:val="0"/>
                      <w:sz w:val="22"/>
                      <w:szCs w:val="22"/>
                    </w:rPr>
                  </w:pPr>
                  <w:r>
                    <w:rPr>
                      <w:kern w:val="0"/>
                      <w:sz w:val="22"/>
                      <w:szCs w:val="22"/>
                    </w:rPr>
                    <w:t>PM</w:t>
                  </w:r>
                  <w:r>
                    <w:rPr>
                      <w:kern w:val="0"/>
                      <w:sz w:val="22"/>
                      <w:szCs w:val="22"/>
                      <w:vertAlign w:val="subscript"/>
                    </w:rPr>
                    <w:t>2.5</w:t>
                  </w:r>
                </w:p>
              </w:tc>
              <w:tc>
                <w:tcPr>
                  <w:tcW w:w="1112" w:type="pct"/>
                  <w:vAlign w:val="center"/>
                </w:tcPr>
                <w:p>
                  <w:pPr>
                    <w:adjustRightInd w:val="0"/>
                    <w:snapToGrid w:val="0"/>
                    <w:jc w:val="center"/>
                    <w:rPr>
                      <w:kern w:val="0"/>
                      <w:sz w:val="22"/>
                      <w:szCs w:val="22"/>
                    </w:rPr>
                  </w:pPr>
                  <w:r>
                    <w:rPr>
                      <w:rFonts w:hint="eastAsia"/>
                      <w:sz w:val="22"/>
                      <w:szCs w:val="22"/>
                    </w:rPr>
                    <w:t>年平均浓度</w:t>
                  </w:r>
                </w:p>
              </w:tc>
              <w:tc>
                <w:tcPr>
                  <w:tcW w:w="1104" w:type="pct"/>
                  <w:vAlign w:val="center"/>
                </w:tcPr>
                <w:p>
                  <w:pPr>
                    <w:adjustRightInd w:val="0"/>
                    <w:snapToGrid w:val="0"/>
                    <w:jc w:val="center"/>
                    <w:rPr>
                      <w:kern w:val="0"/>
                      <w:sz w:val="22"/>
                      <w:szCs w:val="22"/>
                    </w:rPr>
                  </w:pPr>
                  <w:r>
                    <w:rPr>
                      <w:rFonts w:hint="eastAsia"/>
                      <w:kern w:val="0"/>
                      <w:sz w:val="22"/>
                      <w:szCs w:val="22"/>
                    </w:rPr>
                    <w:t>4</w:t>
                  </w:r>
                  <w:r>
                    <w:rPr>
                      <w:kern w:val="0"/>
                      <w:sz w:val="22"/>
                      <w:szCs w:val="22"/>
                    </w:rPr>
                    <w:t>1</w:t>
                  </w:r>
                </w:p>
              </w:tc>
              <w:tc>
                <w:tcPr>
                  <w:tcW w:w="641" w:type="pct"/>
                  <w:vAlign w:val="center"/>
                </w:tcPr>
                <w:p>
                  <w:pPr>
                    <w:adjustRightInd w:val="0"/>
                    <w:snapToGrid w:val="0"/>
                    <w:jc w:val="center"/>
                    <w:rPr>
                      <w:kern w:val="0"/>
                      <w:sz w:val="22"/>
                      <w:szCs w:val="22"/>
                    </w:rPr>
                  </w:pPr>
                  <w:r>
                    <w:rPr>
                      <w:kern w:val="0"/>
                      <w:sz w:val="22"/>
                      <w:szCs w:val="22"/>
                    </w:rPr>
                    <w:t>35</w:t>
                  </w:r>
                </w:p>
              </w:tc>
              <w:tc>
                <w:tcPr>
                  <w:tcW w:w="652" w:type="pct"/>
                  <w:vAlign w:val="center"/>
                </w:tcPr>
                <w:p>
                  <w:pPr>
                    <w:adjustRightInd w:val="0"/>
                    <w:snapToGrid w:val="0"/>
                    <w:jc w:val="center"/>
                    <w:rPr>
                      <w:kern w:val="0"/>
                      <w:sz w:val="22"/>
                      <w:szCs w:val="22"/>
                    </w:rPr>
                  </w:pPr>
                  <w:r>
                    <w:rPr>
                      <w:rFonts w:hint="eastAsia"/>
                      <w:kern w:val="0"/>
                      <w:sz w:val="22"/>
                      <w:szCs w:val="22"/>
                    </w:rPr>
                    <w:t>1</w:t>
                  </w:r>
                  <w:r>
                    <w:rPr>
                      <w:kern w:val="0"/>
                      <w:sz w:val="22"/>
                      <w:szCs w:val="22"/>
                    </w:rPr>
                    <w:t>17</w:t>
                  </w:r>
                </w:p>
              </w:tc>
              <w:tc>
                <w:tcPr>
                  <w:tcW w:w="727" w:type="pct"/>
                  <w:vAlign w:val="center"/>
                </w:tcPr>
                <w:p>
                  <w:pPr>
                    <w:adjustRightInd w:val="0"/>
                    <w:snapToGrid w:val="0"/>
                    <w:jc w:val="center"/>
                    <w:rPr>
                      <w:kern w:val="0"/>
                      <w:sz w:val="22"/>
                      <w:szCs w:val="22"/>
                    </w:rPr>
                  </w:pPr>
                  <w:r>
                    <w:rPr>
                      <w:rFonts w:hint="eastAsia"/>
                      <w:kern w:val="0"/>
                      <w:sz w:val="22"/>
                      <w:szCs w:val="22"/>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Align w:val="center"/>
                </w:tcPr>
                <w:p>
                  <w:pPr>
                    <w:adjustRightInd w:val="0"/>
                    <w:snapToGrid w:val="0"/>
                    <w:jc w:val="center"/>
                    <w:rPr>
                      <w:kern w:val="0"/>
                      <w:sz w:val="22"/>
                      <w:szCs w:val="22"/>
                    </w:rPr>
                  </w:pPr>
                  <w:r>
                    <w:rPr>
                      <w:kern w:val="0"/>
                      <w:sz w:val="22"/>
                      <w:szCs w:val="22"/>
                    </w:rPr>
                    <w:t>PM</w:t>
                  </w:r>
                  <w:r>
                    <w:rPr>
                      <w:kern w:val="0"/>
                      <w:sz w:val="22"/>
                      <w:szCs w:val="22"/>
                      <w:vertAlign w:val="subscript"/>
                    </w:rPr>
                    <w:t>10</w:t>
                  </w:r>
                </w:p>
              </w:tc>
              <w:tc>
                <w:tcPr>
                  <w:tcW w:w="1112" w:type="pct"/>
                  <w:vAlign w:val="center"/>
                </w:tcPr>
                <w:p>
                  <w:pPr>
                    <w:adjustRightInd w:val="0"/>
                    <w:snapToGrid w:val="0"/>
                    <w:jc w:val="center"/>
                    <w:rPr>
                      <w:sz w:val="22"/>
                      <w:szCs w:val="22"/>
                    </w:rPr>
                  </w:pPr>
                  <w:r>
                    <w:rPr>
                      <w:rFonts w:hint="eastAsia"/>
                      <w:sz w:val="22"/>
                      <w:szCs w:val="22"/>
                    </w:rPr>
                    <w:t>年平均浓度</w:t>
                  </w:r>
                </w:p>
              </w:tc>
              <w:tc>
                <w:tcPr>
                  <w:tcW w:w="1104" w:type="pct"/>
                  <w:vAlign w:val="center"/>
                </w:tcPr>
                <w:p>
                  <w:pPr>
                    <w:adjustRightInd w:val="0"/>
                    <w:snapToGrid w:val="0"/>
                    <w:jc w:val="center"/>
                    <w:rPr>
                      <w:kern w:val="0"/>
                      <w:sz w:val="22"/>
                      <w:szCs w:val="22"/>
                    </w:rPr>
                  </w:pPr>
                  <w:r>
                    <w:rPr>
                      <w:rFonts w:hint="eastAsia"/>
                      <w:kern w:val="0"/>
                      <w:sz w:val="22"/>
                      <w:szCs w:val="22"/>
                    </w:rPr>
                    <w:t>5</w:t>
                  </w:r>
                  <w:r>
                    <w:rPr>
                      <w:kern w:val="0"/>
                      <w:sz w:val="22"/>
                      <w:szCs w:val="22"/>
                    </w:rPr>
                    <w:t>1</w:t>
                  </w:r>
                </w:p>
              </w:tc>
              <w:tc>
                <w:tcPr>
                  <w:tcW w:w="641" w:type="pct"/>
                  <w:vAlign w:val="center"/>
                </w:tcPr>
                <w:p>
                  <w:pPr>
                    <w:adjustRightInd w:val="0"/>
                    <w:snapToGrid w:val="0"/>
                    <w:jc w:val="center"/>
                    <w:rPr>
                      <w:kern w:val="0"/>
                      <w:sz w:val="22"/>
                      <w:szCs w:val="22"/>
                    </w:rPr>
                  </w:pPr>
                  <w:r>
                    <w:rPr>
                      <w:kern w:val="0"/>
                      <w:sz w:val="22"/>
                      <w:szCs w:val="22"/>
                    </w:rPr>
                    <w:t>70</w:t>
                  </w:r>
                </w:p>
              </w:tc>
              <w:tc>
                <w:tcPr>
                  <w:tcW w:w="652" w:type="pct"/>
                  <w:vAlign w:val="center"/>
                </w:tcPr>
                <w:p>
                  <w:pPr>
                    <w:adjustRightInd w:val="0"/>
                    <w:snapToGrid w:val="0"/>
                    <w:jc w:val="center"/>
                    <w:rPr>
                      <w:kern w:val="0"/>
                      <w:sz w:val="22"/>
                      <w:szCs w:val="22"/>
                    </w:rPr>
                  </w:pPr>
                  <w:r>
                    <w:rPr>
                      <w:rFonts w:hint="eastAsia"/>
                      <w:kern w:val="0"/>
                      <w:sz w:val="22"/>
                      <w:szCs w:val="22"/>
                    </w:rPr>
                    <w:t>7</w:t>
                  </w:r>
                  <w:r>
                    <w:rPr>
                      <w:kern w:val="0"/>
                      <w:sz w:val="22"/>
                      <w:szCs w:val="22"/>
                    </w:rPr>
                    <w:t>2.9</w:t>
                  </w:r>
                </w:p>
              </w:tc>
              <w:tc>
                <w:tcPr>
                  <w:tcW w:w="727" w:type="pct"/>
                  <w:vAlign w:val="center"/>
                </w:tcPr>
                <w:p>
                  <w:pPr>
                    <w:adjustRightInd w:val="0"/>
                    <w:snapToGrid w:val="0"/>
                    <w:jc w:val="center"/>
                    <w:rPr>
                      <w:kern w:val="0"/>
                      <w:sz w:val="22"/>
                      <w:szCs w:val="22"/>
                    </w:rPr>
                  </w:pPr>
                  <w:r>
                    <w:rPr>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Align w:val="center"/>
                </w:tcPr>
                <w:p>
                  <w:pPr>
                    <w:adjustRightInd w:val="0"/>
                    <w:snapToGrid w:val="0"/>
                    <w:jc w:val="center"/>
                    <w:rPr>
                      <w:kern w:val="0"/>
                      <w:sz w:val="22"/>
                      <w:szCs w:val="22"/>
                    </w:rPr>
                  </w:pPr>
                  <w:r>
                    <w:rPr>
                      <w:kern w:val="0"/>
                      <w:sz w:val="22"/>
                      <w:szCs w:val="22"/>
                    </w:rPr>
                    <w:t>SO</w:t>
                  </w:r>
                  <w:r>
                    <w:rPr>
                      <w:kern w:val="0"/>
                      <w:sz w:val="22"/>
                      <w:szCs w:val="22"/>
                      <w:vertAlign w:val="subscript"/>
                    </w:rPr>
                    <w:t>2</w:t>
                  </w:r>
                </w:p>
              </w:tc>
              <w:tc>
                <w:tcPr>
                  <w:tcW w:w="1112" w:type="pct"/>
                  <w:vAlign w:val="center"/>
                </w:tcPr>
                <w:p>
                  <w:pPr>
                    <w:adjustRightInd w:val="0"/>
                    <w:snapToGrid w:val="0"/>
                    <w:jc w:val="center"/>
                    <w:rPr>
                      <w:sz w:val="22"/>
                      <w:szCs w:val="22"/>
                    </w:rPr>
                  </w:pPr>
                  <w:r>
                    <w:rPr>
                      <w:rFonts w:hint="eastAsia"/>
                      <w:sz w:val="22"/>
                      <w:szCs w:val="22"/>
                    </w:rPr>
                    <w:t>年平均浓度</w:t>
                  </w:r>
                </w:p>
              </w:tc>
              <w:tc>
                <w:tcPr>
                  <w:tcW w:w="1104" w:type="pct"/>
                  <w:vAlign w:val="center"/>
                </w:tcPr>
                <w:p>
                  <w:pPr>
                    <w:adjustRightInd w:val="0"/>
                    <w:snapToGrid w:val="0"/>
                    <w:jc w:val="center"/>
                    <w:rPr>
                      <w:kern w:val="0"/>
                      <w:sz w:val="22"/>
                      <w:szCs w:val="22"/>
                    </w:rPr>
                  </w:pPr>
                  <w:r>
                    <w:rPr>
                      <w:rFonts w:hint="eastAsia"/>
                      <w:kern w:val="0"/>
                      <w:sz w:val="22"/>
                      <w:szCs w:val="22"/>
                    </w:rPr>
                    <w:t>7</w:t>
                  </w:r>
                </w:p>
              </w:tc>
              <w:tc>
                <w:tcPr>
                  <w:tcW w:w="641" w:type="pct"/>
                  <w:vAlign w:val="center"/>
                </w:tcPr>
                <w:p>
                  <w:pPr>
                    <w:adjustRightInd w:val="0"/>
                    <w:snapToGrid w:val="0"/>
                    <w:jc w:val="center"/>
                    <w:rPr>
                      <w:kern w:val="0"/>
                      <w:sz w:val="22"/>
                      <w:szCs w:val="22"/>
                    </w:rPr>
                  </w:pPr>
                  <w:r>
                    <w:rPr>
                      <w:kern w:val="0"/>
                      <w:sz w:val="22"/>
                      <w:szCs w:val="22"/>
                    </w:rPr>
                    <w:t>60</w:t>
                  </w:r>
                </w:p>
              </w:tc>
              <w:tc>
                <w:tcPr>
                  <w:tcW w:w="652" w:type="pct"/>
                  <w:vAlign w:val="center"/>
                </w:tcPr>
                <w:p>
                  <w:pPr>
                    <w:adjustRightInd w:val="0"/>
                    <w:snapToGrid w:val="0"/>
                    <w:jc w:val="center"/>
                    <w:rPr>
                      <w:kern w:val="0"/>
                      <w:sz w:val="22"/>
                      <w:szCs w:val="22"/>
                    </w:rPr>
                  </w:pPr>
                  <w:r>
                    <w:rPr>
                      <w:rFonts w:hint="eastAsia"/>
                      <w:kern w:val="0"/>
                      <w:sz w:val="22"/>
                      <w:szCs w:val="22"/>
                    </w:rPr>
                    <w:t>1</w:t>
                  </w:r>
                  <w:r>
                    <w:rPr>
                      <w:kern w:val="0"/>
                      <w:sz w:val="22"/>
                      <w:szCs w:val="22"/>
                    </w:rPr>
                    <w:t>1.7</w:t>
                  </w:r>
                </w:p>
              </w:tc>
              <w:tc>
                <w:tcPr>
                  <w:tcW w:w="727" w:type="pct"/>
                  <w:vAlign w:val="center"/>
                </w:tcPr>
                <w:p>
                  <w:pPr>
                    <w:adjustRightInd w:val="0"/>
                    <w:snapToGrid w:val="0"/>
                    <w:jc w:val="center"/>
                    <w:rPr>
                      <w:sz w:val="22"/>
                      <w:szCs w:val="22"/>
                    </w:rPr>
                  </w:pPr>
                  <w:r>
                    <w:rPr>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Align w:val="center"/>
                </w:tcPr>
                <w:p>
                  <w:pPr>
                    <w:adjustRightInd w:val="0"/>
                    <w:snapToGrid w:val="0"/>
                    <w:jc w:val="center"/>
                    <w:rPr>
                      <w:kern w:val="0"/>
                      <w:sz w:val="22"/>
                      <w:szCs w:val="22"/>
                    </w:rPr>
                  </w:pPr>
                  <w:r>
                    <w:rPr>
                      <w:kern w:val="0"/>
                      <w:sz w:val="22"/>
                      <w:szCs w:val="22"/>
                    </w:rPr>
                    <w:t>NO</w:t>
                  </w:r>
                  <w:r>
                    <w:rPr>
                      <w:kern w:val="0"/>
                      <w:sz w:val="22"/>
                      <w:szCs w:val="22"/>
                      <w:vertAlign w:val="subscript"/>
                    </w:rPr>
                    <w:t>2</w:t>
                  </w:r>
                </w:p>
              </w:tc>
              <w:tc>
                <w:tcPr>
                  <w:tcW w:w="1112" w:type="pct"/>
                  <w:vAlign w:val="center"/>
                </w:tcPr>
                <w:p>
                  <w:pPr>
                    <w:adjustRightInd w:val="0"/>
                    <w:snapToGrid w:val="0"/>
                    <w:jc w:val="center"/>
                    <w:rPr>
                      <w:sz w:val="22"/>
                      <w:szCs w:val="22"/>
                    </w:rPr>
                  </w:pPr>
                  <w:r>
                    <w:rPr>
                      <w:rFonts w:hint="eastAsia"/>
                      <w:sz w:val="22"/>
                      <w:szCs w:val="22"/>
                    </w:rPr>
                    <w:t>年平均浓度</w:t>
                  </w:r>
                </w:p>
              </w:tc>
              <w:tc>
                <w:tcPr>
                  <w:tcW w:w="1104" w:type="pct"/>
                  <w:vAlign w:val="center"/>
                </w:tcPr>
                <w:p>
                  <w:pPr>
                    <w:adjustRightInd w:val="0"/>
                    <w:snapToGrid w:val="0"/>
                    <w:jc w:val="center"/>
                    <w:rPr>
                      <w:kern w:val="0"/>
                      <w:sz w:val="22"/>
                      <w:szCs w:val="22"/>
                    </w:rPr>
                  </w:pPr>
                  <w:r>
                    <w:rPr>
                      <w:rFonts w:hint="eastAsia"/>
                      <w:kern w:val="0"/>
                      <w:sz w:val="22"/>
                      <w:szCs w:val="22"/>
                    </w:rPr>
                    <w:t>1</w:t>
                  </w:r>
                  <w:r>
                    <w:rPr>
                      <w:kern w:val="0"/>
                      <w:sz w:val="22"/>
                      <w:szCs w:val="22"/>
                    </w:rPr>
                    <w:t>8</w:t>
                  </w:r>
                </w:p>
              </w:tc>
              <w:tc>
                <w:tcPr>
                  <w:tcW w:w="641" w:type="pct"/>
                  <w:vAlign w:val="center"/>
                </w:tcPr>
                <w:p>
                  <w:pPr>
                    <w:adjustRightInd w:val="0"/>
                    <w:snapToGrid w:val="0"/>
                    <w:jc w:val="center"/>
                    <w:rPr>
                      <w:kern w:val="0"/>
                      <w:sz w:val="22"/>
                      <w:szCs w:val="22"/>
                    </w:rPr>
                  </w:pPr>
                  <w:r>
                    <w:rPr>
                      <w:kern w:val="0"/>
                      <w:sz w:val="22"/>
                      <w:szCs w:val="22"/>
                    </w:rPr>
                    <w:t>40</w:t>
                  </w:r>
                </w:p>
              </w:tc>
              <w:tc>
                <w:tcPr>
                  <w:tcW w:w="652" w:type="pct"/>
                  <w:vAlign w:val="center"/>
                </w:tcPr>
                <w:p>
                  <w:pPr>
                    <w:adjustRightInd w:val="0"/>
                    <w:snapToGrid w:val="0"/>
                    <w:jc w:val="center"/>
                    <w:rPr>
                      <w:kern w:val="0"/>
                      <w:sz w:val="22"/>
                      <w:szCs w:val="22"/>
                    </w:rPr>
                  </w:pPr>
                  <w:r>
                    <w:rPr>
                      <w:rFonts w:hint="eastAsia"/>
                      <w:kern w:val="0"/>
                      <w:sz w:val="22"/>
                      <w:szCs w:val="22"/>
                    </w:rPr>
                    <w:t>4</w:t>
                  </w:r>
                  <w:r>
                    <w:rPr>
                      <w:kern w:val="0"/>
                      <w:sz w:val="22"/>
                      <w:szCs w:val="22"/>
                    </w:rPr>
                    <w:t>5</w:t>
                  </w:r>
                </w:p>
              </w:tc>
              <w:tc>
                <w:tcPr>
                  <w:tcW w:w="727" w:type="pct"/>
                  <w:vAlign w:val="center"/>
                </w:tcPr>
                <w:p>
                  <w:pPr>
                    <w:adjustRightInd w:val="0"/>
                    <w:snapToGrid w:val="0"/>
                    <w:jc w:val="center"/>
                    <w:rPr>
                      <w:sz w:val="22"/>
                      <w:szCs w:val="22"/>
                    </w:rPr>
                  </w:pPr>
                  <w:r>
                    <w:rPr>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Align w:val="center"/>
                </w:tcPr>
                <w:p>
                  <w:pPr>
                    <w:adjustRightInd w:val="0"/>
                    <w:snapToGrid w:val="0"/>
                    <w:jc w:val="center"/>
                    <w:rPr>
                      <w:kern w:val="0"/>
                      <w:sz w:val="22"/>
                      <w:szCs w:val="22"/>
                    </w:rPr>
                  </w:pPr>
                  <w:r>
                    <w:rPr>
                      <w:kern w:val="0"/>
                      <w:sz w:val="22"/>
                      <w:szCs w:val="22"/>
                    </w:rPr>
                    <w:t>CO</w:t>
                  </w:r>
                </w:p>
              </w:tc>
              <w:tc>
                <w:tcPr>
                  <w:tcW w:w="1112" w:type="pct"/>
                  <w:vAlign w:val="center"/>
                </w:tcPr>
                <w:p>
                  <w:pPr>
                    <w:adjustRightInd w:val="0"/>
                    <w:snapToGrid w:val="0"/>
                    <w:jc w:val="center"/>
                    <w:rPr>
                      <w:kern w:val="0"/>
                      <w:sz w:val="22"/>
                      <w:szCs w:val="22"/>
                    </w:rPr>
                  </w:pPr>
                  <w:r>
                    <w:rPr>
                      <w:sz w:val="22"/>
                      <w:szCs w:val="22"/>
                    </w:rPr>
                    <w:t>24h平均浓度95百分位</w:t>
                  </w:r>
                </w:p>
              </w:tc>
              <w:tc>
                <w:tcPr>
                  <w:tcW w:w="1104" w:type="pct"/>
                  <w:vAlign w:val="center"/>
                </w:tcPr>
                <w:p>
                  <w:pPr>
                    <w:adjustRightInd w:val="0"/>
                    <w:snapToGrid w:val="0"/>
                    <w:jc w:val="center"/>
                    <w:rPr>
                      <w:kern w:val="0"/>
                      <w:sz w:val="22"/>
                      <w:szCs w:val="22"/>
                    </w:rPr>
                  </w:pPr>
                  <w:r>
                    <w:rPr>
                      <w:rFonts w:hint="eastAsia"/>
                      <w:kern w:val="0"/>
                      <w:sz w:val="22"/>
                      <w:szCs w:val="22"/>
                    </w:rPr>
                    <w:t>1</w:t>
                  </w:r>
                  <w:r>
                    <w:rPr>
                      <w:kern w:val="0"/>
                      <w:sz w:val="22"/>
                      <w:szCs w:val="22"/>
                    </w:rPr>
                    <w:t>100</w:t>
                  </w:r>
                </w:p>
              </w:tc>
              <w:tc>
                <w:tcPr>
                  <w:tcW w:w="641" w:type="pct"/>
                  <w:vAlign w:val="center"/>
                </w:tcPr>
                <w:p>
                  <w:pPr>
                    <w:adjustRightInd w:val="0"/>
                    <w:snapToGrid w:val="0"/>
                    <w:jc w:val="center"/>
                    <w:rPr>
                      <w:kern w:val="0"/>
                      <w:sz w:val="22"/>
                      <w:szCs w:val="22"/>
                    </w:rPr>
                  </w:pPr>
                  <w:r>
                    <w:rPr>
                      <w:kern w:val="0"/>
                      <w:sz w:val="22"/>
                      <w:szCs w:val="22"/>
                    </w:rPr>
                    <w:t>4000</w:t>
                  </w:r>
                </w:p>
              </w:tc>
              <w:tc>
                <w:tcPr>
                  <w:tcW w:w="652" w:type="pct"/>
                  <w:vAlign w:val="center"/>
                </w:tcPr>
                <w:p>
                  <w:pPr>
                    <w:adjustRightInd w:val="0"/>
                    <w:snapToGrid w:val="0"/>
                    <w:jc w:val="center"/>
                    <w:rPr>
                      <w:kern w:val="0"/>
                      <w:sz w:val="22"/>
                      <w:szCs w:val="22"/>
                    </w:rPr>
                  </w:pPr>
                  <w:r>
                    <w:rPr>
                      <w:rFonts w:hint="eastAsia"/>
                      <w:kern w:val="0"/>
                      <w:sz w:val="22"/>
                      <w:szCs w:val="22"/>
                    </w:rPr>
                    <w:t>2</w:t>
                  </w:r>
                  <w:r>
                    <w:rPr>
                      <w:kern w:val="0"/>
                      <w:sz w:val="22"/>
                      <w:szCs w:val="22"/>
                    </w:rPr>
                    <w:t>7.5</w:t>
                  </w:r>
                </w:p>
              </w:tc>
              <w:tc>
                <w:tcPr>
                  <w:tcW w:w="727" w:type="pct"/>
                  <w:vAlign w:val="center"/>
                </w:tcPr>
                <w:p>
                  <w:pPr>
                    <w:adjustRightInd w:val="0"/>
                    <w:snapToGrid w:val="0"/>
                    <w:jc w:val="center"/>
                    <w:rPr>
                      <w:sz w:val="22"/>
                      <w:szCs w:val="22"/>
                    </w:rPr>
                  </w:pPr>
                  <w:r>
                    <w:rPr>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Align w:val="center"/>
                </w:tcPr>
                <w:p>
                  <w:pPr>
                    <w:adjustRightInd w:val="0"/>
                    <w:snapToGrid w:val="0"/>
                    <w:jc w:val="center"/>
                    <w:rPr>
                      <w:kern w:val="0"/>
                      <w:sz w:val="22"/>
                      <w:szCs w:val="22"/>
                    </w:rPr>
                  </w:pPr>
                  <w:r>
                    <w:rPr>
                      <w:kern w:val="0"/>
                      <w:sz w:val="22"/>
                      <w:szCs w:val="22"/>
                    </w:rPr>
                    <w:t>O</w:t>
                  </w:r>
                  <w:r>
                    <w:rPr>
                      <w:kern w:val="0"/>
                      <w:sz w:val="22"/>
                      <w:szCs w:val="22"/>
                      <w:vertAlign w:val="subscript"/>
                    </w:rPr>
                    <w:t>3</w:t>
                  </w:r>
                </w:p>
              </w:tc>
              <w:tc>
                <w:tcPr>
                  <w:tcW w:w="1112" w:type="pct"/>
                  <w:vAlign w:val="center"/>
                </w:tcPr>
                <w:p>
                  <w:pPr>
                    <w:adjustRightInd w:val="0"/>
                    <w:snapToGrid w:val="0"/>
                    <w:jc w:val="center"/>
                    <w:rPr>
                      <w:kern w:val="0"/>
                      <w:sz w:val="22"/>
                      <w:szCs w:val="22"/>
                    </w:rPr>
                  </w:pPr>
                  <w:r>
                    <w:rPr>
                      <w:sz w:val="22"/>
                      <w:szCs w:val="22"/>
                    </w:rPr>
                    <w:t>最大8h平均浓度90百分位</w:t>
                  </w:r>
                </w:p>
              </w:tc>
              <w:tc>
                <w:tcPr>
                  <w:tcW w:w="1104" w:type="pct"/>
                  <w:vAlign w:val="center"/>
                </w:tcPr>
                <w:p>
                  <w:pPr>
                    <w:adjustRightInd w:val="0"/>
                    <w:snapToGrid w:val="0"/>
                    <w:jc w:val="center"/>
                    <w:rPr>
                      <w:kern w:val="0"/>
                      <w:sz w:val="22"/>
                      <w:szCs w:val="22"/>
                    </w:rPr>
                  </w:pPr>
                  <w:r>
                    <w:rPr>
                      <w:rFonts w:hint="eastAsia"/>
                      <w:kern w:val="0"/>
                      <w:sz w:val="22"/>
                      <w:szCs w:val="22"/>
                    </w:rPr>
                    <w:t>1</w:t>
                  </w:r>
                  <w:r>
                    <w:rPr>
                      <w:kern w:val="0"/>
                      <w:sz w:val="22"/>
                      <w:szCs w:val="22"/>
                    </w:rPr>
                    <w:t>30</w:t>
                  </w:r>
                </w:p>
              </w:tc>
              <w:tc>
                <w:tcPr>
                  <w:tcW w:w="641" w:type="pct"/>
                  <w:vAlign w:val="center"/>
                </w:tcPr>
                <w:p>
                  <w:pPr>
                    <w:adjustRightInd w:val="0"/>
                    <w:snapToGrid w:val="0"/>
                    <w:jc w:val="center"/>
                    <w:rPr>
                      <w:kern w:val="0"/>
                      <w:sz w:val="22"/>
                      <w:szCs w:val="22"/>
                    </w:rPr>
                  </w:pPr>
                  <w:r>
                    <w:rPr>
                      <w:kern w:val="0"/>
                      <w:sz w:val="22"/>
                      <w:szCs w:val="22"/>
                    </w:rPr>
                    <w:t>160</w:t>
                  </w:r>
                </w:p>
              </w:tc>
              <w:tc>
                <w:tcPr>
                  <w:tcW w:w="652" w:type="pct"/>
                  <w:vAlign w:val="center"/>
                </w:tcPr>
                <w:p>
                  <w:pPr>
                    <w:adjustRightInd w:val="0"/>
                    <w:snapToGrid w:val="0"/>
                    <w:jc w:val="center"/>
                    <w:rPr>
                      <w:kern w:val="0"/>
                      <w:sz w:val="22"/>
                      <w:szCs w:val="22"/>
                    </w:rPr>
                  </w:pPr>
                  <w:r>
                    <w:rPr>
                      <w:rFonts w:hint="eastAsia"/>
                      <w:kern w:val="0"/>
                      <w:sz w:val="22"/>
                      <w:szCs w:val="22"/>
                    </w:rPr>
                    <w:t>8</w:t>
                  </w:r>
                  <w:r>
                    <w:rPr>
                      <w:kern w:val="0"/>
                      <w:sz w:val="22"/>
                      <w:szCs w:val="22"/>
                    </w:rPr>
                    <w:t>1.3</w:t>
                  </w:r>
                </w:p>
              </w:tc>
              <w:tc>
                <w:tcPr>
                  <w:tcW w:w="727" w:type="pct"/>
                  <w:vAlign w:val="center"/>
                </w:tcPr>
                <w:p>
                  <w:pPr>
                    <w:adjustRightInd w:val="0"/>
                    <w:snapToGrid w:val="0"/>
                    <w:jc w:val="center"/>
                    <w:rPr>
                      <w:sz w:val="22"/>
                      <w:szCs w:val="22"/>
                    </w:rPr>
                  </w:pPr>
                  <w:r>
                    <w:rPr>
                      <w:sz w:val="22"/>
                      <w:szCs w:val="22"/>
                    </w:rPr>
                    <w:t>达标</w:t>
                  </w:r>
                </w:p>
              </w:tc>
            </w:tr>
          </w:tbl>
          <w:p>
            <w:pPr>
              <w:adjustRightInd w:val="0"/>
              <w:snapToGrid w:val="0"/>
              <w:spacing w:line="360" w:lineRule="auto"/>
              <w:ind w:firstLine="420" w:firstLineChars="200"/>
              <w:rPr>
                <w:kern w:val="0"/>
                <w:szCs w:val="21"/>
              </w:rPr>
            </w:pPr>
          </w:p>
          <w:p>
            <w:pPr>
              <w:adjustRightInd w:val="0"/>
              <w:snapToGrid w:val="0"/>
              <w:spacing w:line="360" w:lineRule="auto"/>
              <w:ind w:firstLine="480" w:firstLineChars="200"/>
              <w:rPr>
                <w:kern w:val="0"/>
                <w:sz w:val="24"/>
              </w:rPr>
            </w:pPr>
            <w:r>
              <w:rPr>
                <w:kern w:val="0"/>
                <w:sz w:val="24"/>
              </w:rPr>
              <w:t>经判定PM</w:t>
            </w:r>
            <w:r>
              <w:rPr>
                <w:kern w:val="0"/>
                <w:sz w:val="24"/>
                <w:vertAlign w:val="subscript"/>
              </w:rPr>
              <w:t>10</w:t>
            </w:r>
            <w:r>
              <w:rPr>
                <w:rFonts w:hint="eastAsia"/>
                <w:kern w:val="0"/>
                <w:sz w:val="24"/>
              </w:rPr>
              <w:t>、</w:t>
            </w:r>
            <w:r>
              <w:rPr>
                <w:kern w:val="0"/>
                <w:sz w:val="24"/>
              </w:rPr>
              <w:t>SO</w:t>
            </w:r>
            <w:r>
              <w:rPr>
                <w:kern w:val="0"/>
                <w:sz w:val="24"/>
                <w:vertAlign w:val="subscript"/>
              </w:rPr>
              <w:t>2</w:t>
            </w:r>
            <w:r>
              <w:rPr>
                <w:rFonts w:hint="eastAsia"/>
                <w:kern w:val="0"/>
                <w:sz w:val="24"/>
              </w:rPr>
              <w:t>、</w:t>
            </w:r>
            <w:r>
              <w:rPr>
                <w:kern w:val="0"/>
                <w:sz w:val="24"/>
              </w:rPr>
              <w:t>NO</w:t>
            </w:r>
            <w:r>
              <w:rPr>
                <w:kern w:val="0"/>
                <w:sz w:val="24"/>
                <w:vertAlign w:val="subscript"/>
              </w:rPr>
              <w:t>2</w:t>
            </w:r>
            <w:r>
              <w:rPr>
                <w:rFonts w:hint="eastAsia"/>
                <w:kern w:val="0"/>
                <w:sz w:val="24"/>
              </w:rPr>
              <w:t>年平均浓度、C</w:t>
            </w:r>
            <w:r>
              <w:rPr>
                <w:kern w:val="0"/>
                <w:sz w:val="24"/>
              </w:rPr>
              <w:t>O 24</w:t>
            </w:r>
            <w:r>
              <w:rPr>
                <w:rFonts w:hint="eastAsia"/>
                <w:kern w:val="0"/>
                <w:sz w:val="24"/>
              </w:rPr>
              <w:t>小时平均浓度、O</w:t>
            </w:r>
            <w:r>
              <w:rPr>
                <w:kern w:val="0"/>
                <w:sz w:val="24"/>
                <w:vertAlign w:val="subscript"/>
              </w:rPr>
              <w:t>3</w:t>
            </w:r>
            <w:r>
              <w:rPr>
                <w:rFonts w:hint="eastAsia"/>
                <w:kern w:val="0"/>
                <w:sz w:val="24"/>
              </w:rPr>
              <w:t>最大8小时平均浓度符合《环境空气质量标准》（</w:t>
            </w:r>
            <w:r>
              <w:rPr>
                <w:kern w:val="0"/>
                <w:sz w:val="24"/>
              </w:rPr>
              <w:t>GB3095-2012</w:t>
            </w:r>
            <w:r>
              <w:rPr>
                <w:rFonts w:hint="eastAsia"/>
                <w:kern w:val="0"/>
                <w:sz w:val="24"/>
              </w:rPr>
              <w:t>）二级标准，</w:t>
            </w:r>
            <w:r>
              <w:rPr>
                <w:kern w:val="0"/>
                <w:sz w:val="24"/>
              </w:rPr>
              <w:t>PM</w:t>
            </w:r>
            <w:r>
              <w:rPr>
                <w:kern w:val="0"/>
                <w:sz w:val="24"/>
                <w:vertAlign w:val="subscript"/>
              </w:rPr>
              <w:t>2.5</w:t>
            </w:r>
            <w:r>
              <w:rPr>
                <w:rFonts w:hint="eastAsia"/>
                <w:kern w:val="0"/>
                <w:sz w:val="24"/>
              </w:rPr>
              <w:t>年平均浓度超标。因此判定本项目位于不达标区。</w:t>
            </w:r>
          </w:p>
          <w:p>
            <w:pPr>
              <w:pStyle w:val="3"/>
              <w:spacing w:line="360" w:lineRule="auto"/>
              <w:rPr>
                <w:rFonts w:ascii="Times New Roman" w:hAnsi="Times New Roman"/>
                <w:kern w:val="0"/>
                <w:sz w:val="24"/>
                <w:szCs w:val="24"/>
              </w:rPr>
            </w:pPr>
            <w:r>
              <w:rPr>
                <w:rFonts w:hint="eastAsia" w:ascii="Times New Roman" w:hAnsi="Times New Roman"/>
                <w:kern w:val="0"/>
                <w:sz w:val="24"/>
                <w:szCs w:val="24"/>
              </w:rPr>
              <w:t>为实现常德市环境空气质量达标，常德市出台了《常德市污染防治攻坚战三年行动计划（2018—2020年）》（常政发【2018】15号），为了实现区域环境空气质量持续改善，常德市每年从燃煤污染控制、工业炉窑综合整治、重点行业挥发性有机物治理和配套监控设备、重点行业无组织排放治理方面实行减排工程，尽快实现区域环境质量达标。</w:t>
            </w:r>
          </w:p>
          <w:p>
            <w:pPr>
              <w:pStyle w:val="3"/>
              <w:spacing w:line="360" w:lineRule="auto"/>
              <w:rPr>
                <w:rFonts w:ascii="Times New Roman" w:hAnsi="Times New Roman"/>
                <w:kern w:val="0"/>
                <w:sz w:val="24"/>
                <w:szCs w:val="24"/>
              </w:rPr>
            </w:pPr>
            <w:r>
              <w:rPr>
                <w:rFonts w:hint="eastAsia" w:ascii="Times New Roman" w:hAnsi="Times New Roman"/>
                <w:kern w:val="0"/>
                <w:sz w:val="24"/>
                <w:szCs w:val="24"/>
              </w:rPr>
              <w:t>根据《常德市环境空气质量达标规划（2020-2027年）》，常德市分阶段目标年分别为2020年和2027年。2020年为近期规划年，要求多污染协同减排成效显著，空气质量实现全面达标；2027年为远期规划年，要求空气质量全面稳定达标。</w:t>
            </w:r>
          </w:p>
          <w:p>
            <w:pPr>
              <w:pStyle w:val="3"/>
              <w:spacing w:line="360" w:lineRule="auto"/>
              <w:jc w:val="center"/>
              <w:rPr>
                <w:rFonts w:ascii="Times New Roman" w:hAnsi="Times New Roman"/>
                <w:b/>
                <w:bCs/>
                <w:kern w:val="0"/>
                <w:szCs w:val="21"/>
              </w:rPr>
            </w:pPr>
            <w:r>
              <w:rPr>
                <w:rFonts w:ascii="Times New Roman" w:hAnsi="Times New Roman"/>
                <w:b/>
                <w:bCs/>
                <w:kern w:val="0"/>
                <w:szCs w:val="21"/>
              </w:rPr>
              <w:t>表</w:t>
            </w:r>
            <w:r>
              <w:rPr>
                <w:rFonts w:hint="eastAsia" w:ascii="Times New Roman" w:hAnsi="Times New Roman"/>
                <w:b/>
                <w:bCs/>
                <w:kern w:val="0"/>
                <w:szCs w:val="21"/>
              </w:rPr>
              <w:t>3-</w:t>
            </w:r>
            <w:r>
              <w:rPr>
                <w:rFonts w:ascii="Times New Roman" w:hAnsi="Times New Roman"/>
                <w:b/>
                <w:bCs/>
                <w:kern w:val="0"/>
                <w:szCs w:val="21"/>
              </w:rPr>
              <w:t>2    常德市空气质量达标规划  单位：μg/m</w:t>
            </w:r>
            <w:r>
              <w:rPr>
                <w:rFonts w:ascii="Times New Roman" w:hAnsi="Times New Roman"/>
                <w:b/>
                <w:bCs/>
                <w:kern w:val="0"/>
                <w:szCs w:val="21"/>
                <w:vertAlign w:val="superscript"/>
              </w:rPr>
              <w:t>3</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82"/>
              <w:gridCol w:w="1131"/>
              <w:gridCol w:w="1352"/>
              <w:gridCol w:w="1304"/>
              <w:gridCol w:w="1156"/>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restart"/>
                  <w:vAlign w:val="center"/>
                </w:tcPr>
                <w:p>
                  <w:pPr>
                    <w:adjustRightInd w:val="0"/>
                    <w:snapToGrid w:val="0"/>
                    <w:jc w:val="center"/>
                    <w:rPr>
                      <w:kern w:val="0"/>
                      <w:szCs w:val="21"/>
                    </w:rPr>
                  </w:pPr>
                  <w:r>
                    <w:rPr>
                      <w:rFonts w:hint="eastAsia"/>
                      <w:kern w:val="0"/>
                      <w:szCs w:val="21"/>
                    </w:rPr>
                    <w:t>序号</w:t>
                  </w:r>
                </w:p>
              </w:tc>
              <w:tc>
                <w:tcPr>
                  <w:tcW w:w="1003" w:type="pct"/>
                  <w:vMerge w:val="restart"/>
                  <w:vAlign w:val="center"/>
                </w:tcPr>
                <w:p>
                  <w:pPr>
                    <w:adjustRightInd w:val="0"/>
                    <w:snapToGrid w:val="0"/>
                    <w:jc w:val="center"/>
                    <w:rPr>
                      <w:kern w:val="0"/>
                      <w:szCs w:val="21"/>
                    </w:rPr>
                  </w:pPr>
                  <w:r>
                    <w:rPr>
                      <w:rFonts w:hint="eastAsia"/>
                      <w:kern w:val="0"/>
                      <w:szCs w:val="21"/>
                    </w:rPr>
                    <w:t>环境质量指标</w:t>
                  </w:r>
                </w:p>
              </w:tc>
              <w:tc>
                <w:tcPr>
                  <w:tcW w:w="717" w:type="pct"/>
                  <w:vMerge w:val="restart"/>
                  <w:vAlign w:val="center"/>
                </w:tcPr>
                <w:p>
                  <w:pPr>
                    <w:adjustRightInd w:val="0"/>
                    <w:snapToGrid w:val="0"/>
                    <w:jc w:val="center"/>
                    <w:rPr>
                      <w:kern w:val="0"/>
                      <w:szCs w:val="21"/>
                    </w:rPr>
                  </w:pPr>
                  <w:r>
                    <w:rPr>
                      <w:rFonts w:hint="eastAsia"/>
                      <w:kern w:val="0"/>
                      <w:szCs w:val="21"/>
                    </w:rPr>
                    <w:t>2019年现状值</w:t>
                  </w:r>
                </w:p>
              </w:tc>
              <w:tc>
                <w:tcPr>
                  <w:tcW w:w="1684" w:type="pct"/>
                  <w:gridSpan w:val="2"/>
                  <w:vAlign w:val="center"/>
                </w:tcPr>
                <w:p>
                  <w:pPr>
                    <w:adjustRightInd w:val="0"/>
                    <w:snapToGrid w:val="0"/>
                    <w:jc w:val="center"/>
                    <w:rPr>
                      <w:kern w:val="0"/>
                      <w:szCs w:val="21"/>
                    </w:rPr>
                  </w:pPr>
                  <w:r>
                    <w:rPr>
                      <w:rFonts w:hint="eastAsia"/>
                      <w:kern w:val="0"/>
                      <w:szCs w:val="21"/>
                    </w:rPr>
                    <w:t>目标值</w:t>
                  </w:r>
                </w:p>
              </w:tc>
              <w:tc>
                <w:tcPr>
                  <w:tcW w:w="733" w:type="pct"/>
                  <w:vMerge w:val="restart"/>
                  <w:vAlign w:val="center"/>
                </w:tcPr>
                <w:p>
                  <w:pPr>
                    <w:adjustRightInd w:val="0"/>
                    <w:snapToGrid w:val="0"/>
                    <w:jc w:val="center"/>
                    <w:rPr>
                      <w:kern w:val="0"/>
                      <w:szCs w:val="21"/>
                    </w:rPr>
                  </w:pPr>
                  <w:r>
                    <w:rPr>
                      <w:rFonts w:hint="eastAsia"/>
                      <w:kern w:val="0"/>
                      <w:szCs w:val="21"/>
                    </w:rPr>
                    <w:t>国家空气质量标准</w:t>
                  </w:r>
                </w:p>
              </w:tc>
              <w:tc>
                <w:tcPr>
                  <w:tcW w:w="432" w:type="pct"/>
                  <w:vMerge w:val="restart"/>
                  <w:vAlign w:val="center"/>
                </w:tcPr>
                <w:p>
                  <w:pPr>
                    <w:adjustRightInd w:val="0"/>
                    <w:snapToGrid w:val="0"/>
                    <w:jc w:val="center"/>
                    <w:rPr>
                      <w:kern w:val="0"/>
                      <w:szCs w:val="21"/>
                    </w:rPr>
                  </w:pPr>
                  <w:r>
                    <w:rPr>
                      <w:rFonts w:hint="eastAsia"/>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Merge w:val="continue"/>
                  <w:vAlign w:val="center"/>
                </w:tcPr>
                <w:p>
                  <w:pPr>
                    <w:adjustRightInd w:val="0"/>
                    <w:snapToGrid w:val="0"/>
                    <w:jc w:val="center"/>
                    <w:rPr>
                      <w:kern w:val="0"/>
                      <w:szCs w:val="21"/>
                    </w:rPr>
                  </w:pPr>
                </w:p>
              </w:tc>
              <w:tc>
                <w:tcPr>
                  <w:tcW w:w="1003" w:type="pct"/>
                  <w:vMerge w:val="continue"/>
                  <w:vAlign w:val="center"/>
                </w:tcPr>
                <w:p>
                  <w:pPr>
                    <w:adjustRightInd w:val="0"/>
                    <w:snapToGrid w:val="0"/>
                    <w:jc w:val="center"/>
                    <w:rPr>
                      <w:kern w:val="0"/>
                      <w:szCs w:val="21"/>
                    </w:rPr>
                  </w:pPr>
                </w:p>
              </w:tc>
              <w:tc>
                <w:tcPr>
                  <w:tcW w:w="717" w:type="pct"/>
                  <w:vMerge w:val="continue"/>
                  <w:vAlign w:val="center"/>
                </w:tcPr>
                <w:p>
                  <w:pPr>
                    <w:adjustRightInd w:val="0"/>
                    <w:snapToGrid w:val="0"/>
                    <w:jc w:val="center"/>
                    <w:rPr>
                      <w:kern w:val="0"/>
                      <w:szCs w:val="21"/>
                    </w:rPr>
                  </w:pPr>
                </w:p>
              </w:tc>
              <w:tc>
                <w:tcPr>
                  <w:tcW w:w="857" w:type="pct"/>
                  <w:vAlign w:val="center"/>
                </w:tcPr>
                <w:p>
                  <w:pPr>
                    <w:adjustRightInd w:val="0"/>
                    <w:snapToGrid w:val="0"/>
                    <w:jc w:val="center"/>
                    <w:rPr>
                      <w:kern w:val="0"/>
                      <w:szCs w:val="21"/>
                    </w:rPr>
                  </w:pPr>
                  <w:r>
                    <w:rPr>
                      <w:rFonts w:hint="eastAsia"/>
                      <w:kern w:val="0"/>
                      <w:szCs w:val="21"/>
                    </w:rPr>
                    <w:t>近期2020年</w:t>
                  </w:r>
                </w:p>
              </w:tc>
              <w:tc>
                <w:tcPr>
                  <w:tcW w:w="827" w:type="pct"/>
                  <w:vAlign w:val="center"/>
                </w:tcPr>
                <w:p>
                  <w:pPr>
                    <w:adjustRightInd w:val="0"/>
                    <w:snapToGrid w:val="0"/>
                    <w:jc w:val="center"/>
                    <w:rPr>
                      <w:kern w:val="0"/>
                      <w:szCs w:val="21"/>
                    </w:rPr>
                  </w:pPr>
                  <w:r>
                    <w:rPr>
                      <w:rFonts w:hint="eastAsia"/>
                      <w:kern w:val="0"/>
                      <w:szCs w:val="21"/>
                    </w:rPr>
                    <w:t>远期2027年</w:t>
                  </w:r>
                </w:p>
              </w:tc>
              <w:tc>
                <w:tcPr>
                  <w:tcW w:w="733" w:type="pct"/>
                  <w:vMerge w:val="continue"/>
                  <w:vAlign w:val="center"/>
                </w:tcPr>
                <w:p>
                  <w:pPr>
                    <w:adjustRightInd w:val="0"/>
                    <w:snapToGrid w:val="0"/>
                    <w:jc w:val="center"/>
                    <w:rPr>
                      <w:kern w:val="0"/>
                      <w:szCs w:val="21"/>
                    </w:rPr>
                  </w:pPr>
                </w:p>
              </w:tc>
              <w:tc>
                <w:tcPr>
                  <w:tcW w:w="432" w:type="pct"/>
                  <w:vMerge w:val="continue"/>
                  <w:vAlign w:val="center"/>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kern w:val="0"/>
                      <w:szCs w:val="21"/>
                    </w:rPr>
                  </w:pPr>
                  <w:r>
                    <w:rPr>
                      <w:rFonts w:hint="eastAsia"/>
                      <w:kern w:val="0"/>
                      <w:szCs w:val="21"/>
                    </w:rPr>
                    <w:t>1</w:t>
                  </w:r>
                </w:p>
              </w:tc>
              <w:tc>
                <w:tcPr>
                  <w:tcW w:w="1003" w:type="pct"/>
                  <w:vAlign w:val="center"/>
                </w:tcPr>
                <w:p>
                  <w:pPr>
                    <w:adjustRightInd w:val="0"/>
                    <w:snapToGrid w:val="0"/>
                    <w:jc w:val="center"/>
                    <w:rPr>
                      <w:kern w:val="0"/>
                      <w:szCs w:val="21"/>
                    </w:rPr>
                  </w:pPr>
                  <w:r>
                    <w:rPr>
                      <w:rFonts w:hint="eastAsia"/>
                      <w:kern w:val="0"/>
                      <w:szCs w:val="21"/>
                    </w:rPr>
                    <w:t>PM</w:t>
                  </w:r>
                  <w:r>
                    <w:rPr>
                      <w:rFonts w:hint="eastAsia"/>
                      <w:kern w:val="0"/>
                      <w:szCs w:val="21"/>
                      <w:vertAlign w:val="subscript"/>
                    </w:rPr>
                    <w:t>2.5</w:t>
                  </w:r>
                  <w:r>
                    <w:rPr>
                      <w:rFonts w:hint="eastAsia"/>
                      <w:kern w:val="0"/>
                      <w:szCs w:val="21"/>
                    </w:rPr>
                    <w:t>年均值</w:t>
                  </w:r>
                </w:p>
              </w:tc>
              <w:tc>
                <w:tcPr>
                  <w:tcW w:w="717" w:type="pct"/>
                  <w:vAlign w:val="center"/>
                </w:tcPr>
                <w:p>
                  <w:pPr>
                    <w:adjustRightInd w:val="0"/>
                    <w:snapToGrid w:val="0"/>
                    <w:jc w:val="center"/>
                    <w:rPr>
                      <w:kern w:val="0"/>
                      <w:szCs w:val="21"/>
                    </w:rPr>
                  </w:pPr>
                  <w:r>
                    <w:rPr>
                      <w:rFonts w:hint="eastAsia"/>
                      <w:kern w:val="0"/>
                      <w:szCs w:val="21"/>
                    </w:rPr>
                    <w:t>48</w:t>
                  </w:r>
                </w:p>
              </w:tc>
              <w:tc>
                <w:tcPr>
                  <w:tcW w:w="857" w:type="pct"/>
                  <w:vAlign w:val="center"/>
                </w:tcPr>
                <w:p>
                  <w:pPr>
                    <w:adjustRightInd w:val="0"/>
                    <w:snapToGrid w:val="0"/>
                    <w:jc w:val="center"/>
                    <w:rPr>
                      <w:kern w:val="0"/>
                      <w:szCs w:val="21"/>
                    </w:rPr>
                  </w:pPr>
                  <w:r>
                    <w:rPr>
                      <w:rFonts w:hint="eastAsia"/>
                      <w:kern w:val="0"/>
                      <w:szCs w:val="21"/>
                    </w:rPr>
                    <w:t>44</w:t>
                  </w:r>
                </w:p>
              </w:tc>
              <w:tc>
                <w:tcPr>
                  <w:tcW w:w="827" w:type="pct"/>
                  <w:vAlign w:val="center"/>
                </w:tcPr>
                <w:p>
                  <w:pPr>
                    <w:adjustRightInd w:val="0"/>
                    <w:snapToGrid w:val="0"/>
                    <w:jc w:val="center"/>
                    <w:rPr>
                      <w:kern w:val="0"/>
                      <w:szCs w:val="21"/>
                    </w:rPr>
                  </w:pPr>
                  <w:r>
                    <w:rPr>
                      <w:rFonts w:hint="eastAsia"/>
                      <w:kern w:val="0"/>
                      <w:szCs w:val="21"/>
                    </w:rPr>
                    <w:t>35</w:t>
                  </w:r>
                </w:p>
              </w:tc>
              <w:tc>
                <w:tcPr>
                  <w:tcW w:w="733" w:type="pct"/>
                  <w:vAlign w:val="center"/>
                </w:tcPr>
                <w:p>
                  <w:pPr>
                    <w:adjustRightInd w:val="0"/>
                    <w:snapToGrid w:val="0"/>
                    <w:jc w:val="center"/>
                    <w:rPr>
                      <w:kern w:val="0"/>
                      <w:szCs w:val="21"/>
                    </w:rPr>
                  </w:pPr>
                  <w:r>
                    <w:rPr>
                      <w:rFonts w:hint="eastAsia"/>
                      <w:kern w:val="0"/>
                      <w:szCs w:val="21"/>
                    </w:rPr>
                    <w:t>35</w:t>
                  </w:r>
                </w:p>
              </w:tc>
              <w:tc>
                <w:tcPr>
                  <w:tcW w:w="432" w:type="pct"/>
                  <w:vAlign w:val="center"/>
                </w:tcPr>
                <w:p>
                  <w:pPr>
                    <w:adjustRightInd w:val="0"/>
                    <w:snapToGrid w:val="0"/>
                    <w:jc w:val="center"/>
                    <w:rPr>
                      <w:kern w:val="0"/>
                      <w:szCs w:val="21"/>
                    </w:rPr>
                  </w:pPr>
                  <w:r>
                    <w:rPr>
                      <w:rFonts w:hint="eastAsia"/>
                      <w:kern w:val="0"/>
                      <w:szCs w:val="21"/>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kern w:val="0"/>
                      <w:szCs w:val="21"/>
                    </w:rPr>
                  </w:pPr>
                  <w:r>
                    <w:rPr>
                      <w:rFonts w:hint="eastAsia"/>
                      <w:kern w:val="0"/>
                      <w:szCs w:val="21"/>
                    </w:rPr>
                    <w:t>2</w:t>
                  </w:r>
                </w:p>
              </w:tc>
              <w:tc>
                <w:tcPr>
                  <w:tcW w:w="1003" w:type="pct"/>
                  <w:vAlign w:val="center"/>
                </w:tcPr>
                <w:p>
                  <w:pPr>
                    <w:adjustRightInd w:val="0"/>
                    <w:snapToGrid w:val="0"/>
                    <w:jc w:val="center"/>
                    <w:rPr>
                      <w:kern w:val="0"/>
                      <w:szCs w:val="21"/>
                    </w:rPr>
                  </w:pPr>
                  <w:r>
                    <w:rPr>
                      <w:rFonts w:hint="eastAsia"/>
                      <w:kern w:val="0"/>
                      <w:szCs w:val="21"/>
                    </w:rPr>
                    <w:t>PM</w:t>
                  </w:r>
                  <w:r>
                    <w:rPr>
                      <w:rFonts w:hint="eastAsia"/>
                      <w:kern w:val="0"/>
                      <w:szCs w:val="21"/>
                      <w:vertAlign w:val="subscript"/>
                    </w:rPr>
                    <w:t>10</w:t>
                  </w:r>
                  <w:r>
                    <w:rPr>
                      <w:rFonts w:hint="eastAsia"/>
                      <w:kern w:val="0"/>
                      <w:szCs w:val="21"/>
                    </w:rPr>
                    <w:t>年均值</w:t>
                  </w:r>
                </w:p>
              </w:tc>
              <w:tc>
                <w:tcPr>
                  <w:tcW w:w="717" w:type="pct"/>
                  <w:vAlign w:val="center"/>
                </w:tcPr>
                <w:p>
                  <w:pPr>
                    <w:adjustRightInd w:val="0"/>
                    <w:snapToGrid w:val="0"/>
                    <w:jc w:val="center"/>
                    <w:rPr>
                      <w:kern w:val="0"/>
                      <w:szCs w:val="21"/>
                    </w:rPr>
                  </w:pPr>
                  <w:r>
                    <w:rPr>
                      <w:rFonts w:hint="eastAsia"/>
                      <w:kern w:val="0"/>
                      <w:szCs w:val="21"/>
                    </w:rPr>
                    <w:t>60</w:t>
                  </w:r>
                </w:p>
              </w:tc>
              <w:tc>
                <w:tcPr>
                  <w:tcW w:w="857" w:type="pct"/>
                  <w:vAlign w:val="center"/>
                </w:tcPr>
                <w:p>
                  <w:pPr>
                    <w:adjustRightInd w:val="0"/>
                    <w:snapToGrid w:val="0"/>
                    <w:jc w:val="center"/>
                    <w:rPr>
                      <w:kern w:val="0"/>
                      <w:szCs w:val="21"/>
                    </w:rPr>
                  </w:pPr>
                  <w:r>
                    <w:rPr>
                      <w:rFonts w:hint="eastAsia"/>
                      <w:kern w:val="0"/>
                      <w:szCs w:val="21"/>
                    </w:rPr>
                    <w:t>60</w:t>
                  </w:r>
                </w:p>
              </w:tc>
              <w:tc>
                <w:tcPr>
                  <w:tcW w:w="827" w:type="pct"/>
                  <w:vAlign w:val="center"/>
                </w:tcPr>
                <w:p>
                  <w:pPr>
                    <w:adjustRightInd w:val="0"/>
                    <w:snapToGrid w:val="0"/>
                    <w:jc w:val="center"/>
                    <w:rPr>
                      <w:kern w:val="0"/>
                      <w:szCs w:val="21"/>
                    </w:rPr>
                  </w:pPr>
                  <w:r>
                    <w:rPr>
                      <w:rFonts w:hint="eastAsia"/>
                      <w:kern w:val="0"/>
                      <w:szCs w:val="21"/>
                    </w:rPr>
                    <w:t>70</w:t>
                  </w:r>
                </w:p>
              </w:tc>
              <w:tc>
                <w:tcPr>
                  <w:tcW w:w="733" w:type="pct"/>
                  <w:vAlign w:val="center"/>
                </w:tcPr>
                <w:p>
                  <w:pPr>
                    <w:adjustRightInd w:val="0"/>
                    <w:snapToGrid w:val="0"/>
                    <w:jc w:val="center"/>
                    <w:rPr>
                      <w:kern w:val="0"/>
                      <w:szCs w:val="21"/>
                    </w:rPr>
                  </w:pPr>
                  <w:r>
                    <w:rPr>
                      <w:rFonts w:hint="eastAsia"/>
                      <w:kern w:val="0"/>
                      <w:szCs w:val="21"/>
                    </w:rPr>
                    <w:t>70</w:t>
                  </w:r>
                </w:p>
              </w:tc>
              <w:tc>
                <w:tcPr>
                  <w:tcW w:w="432" w:type="pct"/>
                  <w:vAlign w:val="center"/>
                </w:tcPr>
                <w:p>
                  <w:pPr>
                    <w:adjustRightInd w:val="0"/>
                    <w:snapToGrid w:val="0"/>
                    <w:jc w:val="center"/>
                    <w:rPr>
                      <w:kern w:val="0"/>
                      <w:szCs w:val="21"/>
                    </w:rPr>
                  </w:pPr>
                  <w:r>
                    <w:rPr>
                      <w:rFonts w:hint="eastAsia"/>
                      <w:kern w:val="0"/>
                      <w:szCs w:val="21"/>
                    </w:rPr>
                    <w:t>约束</w:t>
                  </w:r>
                </w:p>
              </w:tc>
            </w:tr>
          </w:tbl>
          <w:p>
            <w:pPr>
              <w:pStyle w:val="3"/>
              <w:spacing w:line="360" w:lineRule="auto"/>
              <w:rPr>
                <w:rFonts w:ascii="Times New Roman" w:hAnsi="Times New Roman"/>
                <w:kern w:val="0"/>
                <w:szCs w:val="21"/>
              </w:rPr>
            </w:pPr>
          </w:p>
          <w:p>
            <w:pPr>
              <w:pStyle w:val="3"/>
              <w:spacing w:line="360" w:lineRule="auto"/>
              <w:rPr>
                <w:rFonts w:ascii="Times New Roman" w:hAnsi="Times New Roman"/>
                <w:kern w:val="0"/>
                <w:sz w:val="24"/>
                <w:szCs w:val="24"/>
              </w:rPr>
            </w:pPr>
            <w:r>
              <w:rPr>
                <w:rFonts w:ascii="Times New Roman" w:hAnsi="Times New Roman"/>
                <w:kern w:val="0"/>
                <w:sz w:val="24"/>
                <w:szCs w:val="24"/>
              </w:rPr>
              <w:t>2020年</w:t>
            </w:r>
            <w:r>
              <w:rPr>
                <w:rFonts w:hint="eastAsia" w:ascii="Times New Roman" w:hAnsi="Times New Roman"/>
                <w:kern w:val="0"/>
                <w:sz w:val="24"/>
                <w:szCs w:val="24"/>
              </w:rPr>
              <w:t>项目所在地</w:t>
            </w:r>
            <w:r>
              <w:rPr>
                <w:rFonts w:ascii="Times New Roman" w:hAnsi="Times New Roman"/>
                <w:kern w:val="0"/>
                <w:sz w:val="24"/>
                <w:szCs w:val="24"/>
              </w:rPr>
              <w:t>环境质量指标PM</w:t>
            </w:r>
            <w:r>
              <w:rPr>
                <w:rFonts w:ascii="Times New Roman" w:hAnsi="Times New Roman"/>
                <w:kern w:val="0"/>
                <w:sz w:val="24"/>
                <w:szCs w:val="24"/>
                <w:vertAlign w:val="subscript"/>
              </w:rPr>
              <w:t>2.5</w:t>
            </w:r>
            <w:r>
              <w:rPr>
                <w:rFonts w:ascii="Times New Roman" w:hAnsi="Times New Roman"/>
                <w:kern w:val="0"/>
                <w:sz w:val="24"/>
                <w:szCs w:val="24"/>
              </w:rPr>
              <w:t>年均值（40ug/m</w:t>
            </w:r>
            <w:r>
              <w:rPr>
                <w:rFonts w:ascii="Times New Roman" w:hAnsi="Times New Roman"/>
                <w:kern w:val="0"/>
                <w:sz w:val="24"/>
                <w:szCs w:val="24"/>
                <w:vertAlign w:val="superscript"/>
              </w:rPr>
              <w:t>3</w:t>
            </w:r>
            <w:r>
              <w:rPr>
                <w:rFonts w:ascii="Times New Roman" w:hAnsi="Times New Roman"/>
                <w:kern w:val="0"/>
                <w:sz w:val="24"/>
                <w:szCs w:val="24"/>
              </w:rPr>
              <w:t>）小于2020年规划目标值（44ug/m</w:t>
            </w:r>
            <w:r>
              <w:rPr>
                <w:rFonts w:ascii="Times New Roman" w:hAnsi="Times New Roman"/>
                <w:kern w:val="0"/>
                <w:sz w:val="24"/>
                <w:szCs w:val="24"/>
                <w:vertAlign w:val="superscript"/>
              </w:rPr>
              <w:t>3</w:t>
            </w:r>
            <w:r>
              <w:rPr>
                <w:rFonts w:ascii="Times New Roman" w:hAnsi="Times New Roman"/>
                <w:kern w:val="0"/>
                <w:sz w:val="24"/>
                <w:szCs w:val="24"/>
              </w:rPr>
              <w:t>），满足常德市大气环境质量限期达标规划要求。</w:t>
            </w:r>
          </w:p>
          <w:p>
            <w:pPr>
              <w:adjustRightInd w:val="0"/>
              <w:snapToGrid w:val="0"/>
              <w:spacing w:line="360" w:lineRule="auto"/>
              <w:rPr>
                <w:b/>
                <w:bCs/>
                <w:kern w:val="0"/>
                <w:sz w:val="24"/>
              </w:rPr>
            </w:pPr>
            <w:r>
              <w:rPr>
                <w:b/>
                <w:bCs/>
                <w:kern w:val="0"/>
                <w:sz w:val="24"/>
              </w:rPr>
              <w:t>二、项目所在地区域地表水环境质量现状及评价</w:t>
            </w:r>
          </w:p>
          <w:p>
            <w:pPr>
              <w:adjustRightInd w:val="0"/>
              <w:snapToGrid w:val="0"/>
              <w:spacing w:line="360" w:lineRule="auto"/>
              <w:ind w:firstLine="480" w:firstLineChars="200"/>
              <w:rPr>
                <w:kern w:val="0"/>
                <w:sz w:val="24"/>
              </w:rPr>
            </w:pPr>
            <w:r>
              <w:rPr>
                <w:rFonts w:hint="eastAsia"/>
                <w:kern w:val="0"/>
                <w:sz w:val="24"/>
              </w:rPr>
              <w:t>本次环评收集了</w:t>
            </w:r>
            <w:r>
              <w:rPr>
                <w:kern w:val="0"/>
                <w:sz w:val="24"/>
              </w:rPr>
              <w:t>湖南华科环境检测技术服务有限公司于2019年11月25日-27日对</w:t>
            </w:r>
            <w:r>
              <w:rPr>
                <w:kern w:val="0"/>
                <w:sz w:val="24"/>
                <w:lang w:val="en-GB"/>
              </w:rPr>
              <w:t>枉水</w:t>
            </w:r>
            <w:r>
              <w:rPr>
                <w:kern w:val="0"/>
                <w:sz w:val="24"/>
              </w:rPr>
              <w:t>河进行</w:t>
            </w:r>
            <w:r>
              <w:rPr>
                <w:rFonts w:hint="eastAsia"/>
                <w:kern w:val="0"/>
                <w:sz w:val="24"/>
              </w:rPr>
              <w:t>的</w:t>
            </w:r>
            <w:r>
              <w:rPr>
                <w:kern w:val="0"/>
                <w:sz w:val="24"/>
              </w:rPr>
              <w:t>水质监测</w:t>
            </w:r>
            <w:r>
              <w:rPr>
                <w:rFonts w:hint="eastAsia"/>
                <w:kern w:val="0"/>
                <w:sz w:val="24"/>
              </w:rPr>
              <w:t>数据。</w:t>
            </w:r>
          </w:p>
          <w:p>
            <w:pPr>
              <w:adjustRightInd w:val="0"/>
              <w:snapToGrid w:val="0"/>
              <w:spacing w:line="360" w:lineRule="auto"/>
              <w:ind w:firstLine="480" w:firstLineChars="200"/>
              <w:rPr>
                <w:kern w:val="0"/>
                <w:sz w:val="24"/>
              </w:rPr>
            </w:pPr>
            <w:r>
              <w:rPr>
                <w:rFonts w:hint="eastAsia"/>
                <w:kern w:val="0"/>
                <w:sz w:val="24"/>
              </w:rPr>
              <w:t>1、断面布设</w:t>
            </w:r>
          </w:p>
          <w:p>
            <w:pPr>
              <w:adjustRightInd w:val="0"/>
              <w:snapToGrid w:val="0"/>
              <w:spacing w:line="360" w:lineRule="auto"/>
              <w:ind w:firstLine="480" w:firstLineChars="200"/>
              <w:rPr>
                <w:kern w:val="0"/>
                <w:sz w:val="24"/>
              </w:rPr>
            </w:pPr>
            <w:r>
              <w:rPr>
                <w:rFonts w:hint="eastAsia"/>
                <w:kern w:val="0"/>
                <w:sz w:val="24"/>
              </w:rPr>
              <w:t>水质监测断面布设情况如下表所示：</w:t>
            </w:r>
          </w:p>
          <w:p>
            <w:pPr>
              <w:adjustRightInd w:val="0"/>
              <w:snapToGrid w:val="0"/>
              <w:spacing w:line="360" w:lineRule="auto"/>
              <w:ind w:firstLine="442" w:firstLineChars="200"/>
              <w:jc w:val="center"/>
              <w:rPr>
                <w:b/>
                <w:bCs/>
                <w:kern w:val="0"/>
                <w:sz w:val="22"/>
                <w:szCs w:val="22"/>
              </w:rPr>
            </w:pPr>
            <w:r>
              <w:rPr>
                <w:rFonts w:hint="eastAsia"/>
                <w:b/>
                <w:bCs/>
                <w:kern w:val="0"/>
                <w:sz w:val="22"/>
                <w:szCs w:val="22"/>
              </w:rPr>
              <w:t>表3-</w:t>
            </w:r>
            <w:r>
              <w:rPr>
                <w:b/>
                <w:bCs/>
                <w:kern w:val="0"/>
                <w:sz w:val="22"/>
                <w:szCs w:val="22"/>
              </w:rPr>
              <w:t>3</w:t>
            </w:r>
            <w:r>
              <w:rPr>
                <w:rFonts w:hint="eastAsia"/>
                <w:b/>
                <w:bCs/>
                <w:kern w:val="0"/>
                <w:sz w:val="22"/>
                <w:szCs w:val="22"/>
              </w:rPr>
              <w:t xml:space="preserve">  水质监测断面布设表</w:t>
            </w:r>
          </w:p>
          <w:tbl>
            <w:tblPr>
              <w:tblStyle w:val="10"/>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47"/>
              <w:gridCol w:w="4828"/>
              <w:gridCol w:w="15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81" w:type="pct"/>
                  <w:vAlign w:val="center"/>
                </w:tcPr>
                <w:p>
                  <w:pPr>
                    <w:jc w:val="center"/>
                    <w:rPr>
                      <w:b/>
                      <w:sz w:val="22"/>
                      <w:szCs w:val="22"/>
                    </w:rPr>
                  </w:pPr>
                  <w:r>
                    <w:rPr>
                      <w:b/>
                      <w:sz w:val="22"/>
                      <w:szCs w:val="22"/>
                    </w:rPr>
                    <w:t>断面编号</w:t>
                  </w:r>
                </w:p>
              </w:tc>
              <w:tc>
                <w:tcPr>
                  <w:tcW w:w="3061" w:type="pct"/>
                  <w:vAlign w:val="center"/>
                </w:tcPr>
                <w:p>
                  <w:pPr>
                    <w:jc w:val="center"/>
                    <w:rPr>
                      <w:b/>
                      <w:sz w:val="22"/>
                      <w:szCs w:val="22"/>
                    </w:rPr>
                  </w:pPr>
                  <w:r>
                    <w:rPr>
                      <w:b/>
                      <w:sz w:val="22"/>
                      <w:szCs w:val="22"/>
                    </w:rPr>
                    <w:t>位置方位</w:t>
                  </w:r>
                </w:p>
              </w:tc>
              <w:tc>
                <w:tcPr>
                  <w:tcW w:w="958" w:type="pct"/>
                  <w:vAlign w:val="center"/>
                </w:tcPr>
                <w:p>
                  <w:pPr>
                    <w:jc w:val="center"/>
                    <w:rPr>
                      <w:b/>
                      <w:sz w:val="22"/>
                      <w:szCs w:val="22"/>
                    </w:rPr>
                  </w:pPr>
                  <w:r>
                    <w:rPr>
                      <w:b/>
                      <w:sz w:val="22"/>
                      <w:szCs w:val="22"/>
                    </w:rPr>
                    <w:t>所属水系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81" w:type="pct"/>
                  <w:vAlign w:val="center"/>
                </w:tcPr>
                <w:p>
                  <w:pPr>
                    <w:jc w:val="center"/>
                    <w:rPr>
                      <w:sz w:val="22"/>
                      <w:szCs w:val="22"/>
                    </w:rPr>
                  </w:pPr>
                  <w:r>
                    <w:rPr>
                      <w:sz w:val="22"/>
                      <w:szCs w:val="22"/>
                    </w:rPr>
                    <w:t>W1</w:t>
                  </w:r>
                </w:p>
              </w:tc>
              <w:tc>
                <w:tcPr>
                  <w:tcW w:w="3061" w:type="pct"/>
                  <w:vAlign w:val="center"/>
                </w:tcPr>
                <w:p>
                  <w:pPr>
                    <w:jc w:val="center"/>
                    <w:rPr>
                      <w:sz w:val="22"/>
                      <w:szCs w:val="22"/>
                    </w:rPr>
                  </w:pPr>
                  <w:r>
                    <w:rPr>
                      <w:sz w:val="22"/>
                      <w:szCs w:val="22"/>
                    </w:rPr>
                    <w:t>污水处理厂尾水排放口上游500m</w:t>
                  </w:r>
                </w:p>
              </w:tc>
              <w:tc>
                <w:tcPr>
                  <w:tcW w:w="958" w:type="pct"/>
                  <w:vMerge w:val="restart"/>
                  <w:vAlign w:val="center"/>
                </w:tcPr>
                <w:p>
                  <w:pPr>
                    <w:jc w:val="center"/>
                    <w:rPr>
                      <w:sz w:val="22"/>
                      <w:szCs w:val="22"/>
                    </w:rPr>
                  </w:pPr>
                  <w:r>
                    <w:rPr>
                      <w:spacing w:val="8"/>
                      <w:sz w:val="22"/>
                      <w:szCs w:val="22"/>
                      <w:lang w:val="en-GB"/>
                    </w:rPr>
                    <w:t>枉水</w:t>
                  </w:r>
                  <w:r>
                    <w:rPr>
                      <w:sz w:val="22"/>
                      <w:szCs w:val="22"/>
                    </w:rPr>
                    <w:t>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81" w:type="pct"/>
                  <w:vAlign w:val="center"/>
                </w:tcPr>
                <w:p>
                  <w:pPr>
                    <w:jc w:val="center"/>
                    <w:rPr>
                      <w:sz w:val="22"/>
                      <w:szCs w:val="22"/>
                    </w:rPr>
                  </w:pPr>
                  <w:r>
                    <w:rPr>
                      <w:sz w:val="22"/>
                      <w:szCs w:val="22"/>
                    </w:rPr>
                    <w:t>W2</w:t>
                  </w:r>
                </w:p>
              </w:tc>
              <w:tc>
                <w:tcPr>
                  <w:tcW w:w="3061" w:type="pct"/>
                  <w:vAlign w:val="center"/>
                </w:tcPr>
                <w:p>
                  <w:pPr>
                    <w:jc w:val="center"/>
                    <w:rPr>
                      <w:sz w:val="22"/>
                      <w:szCs w:val="22"/>
                    </w:rPr>
                  </w:pPr>
                  <w:r>
                    <w:rPr>
                      <w:sz w:val="22"/>
                      <w:szCs w:val="22"/>
                    </w:rPr>
                    <w:t>污水处理厂尾水排放口下游1000m</w:t>
                  </w:r>
                </w:p>
              </w:tc>
              <w:tc>
                <w:tcPr>
                  <w:tcW w:w="958" w:type="pct"/>
                  <w:vMerge w:val="continue"/>
                  <w:vAlign w:val="center"/>
                </w:tcPr>
                <w:p>
                  <w:pPr>
                    <w:jc w:val="center"/>
                    <w:rPr>
                      <w:sz w:val="22"/>
                      <w:szCs w:val="22"/>
                    </w:rPr>
                  </w:pPr>
                </w:p>
              </w:tc>
            </w:tr>
          </w:tbl>
          <w:p>
            <w:pPr>
              <w:adjustRightInd w:val="0"/>
              <w:snapToGrid w:val="0"/>
              <w:spacing w:line="360" w:lineRule="auto"/>
              <w:ind w:firstLine="480" w:firstLineChars="200"/>
              <w:rPr>
                <w:kern w:val="0"/>
                <w:sz w:val="24"/>
              </w:rPr>
            </w:pPr>
          </w:p>
          <w:p>
            <w:pPr>
              <w:adjustRightInd w:val="0"/>
              <w:snapToGrid w:val="0"/>
              <w:spacing w:line="360" w:lineRule="auto"/>
              <w:ind w:firstLine="480" w:firstLineChars="200"/>
              <w:rPr>
                <w:kern w:val="0"/>
                <w:sz w:val="24"/>
              </w:rPr>
            </w:pPr>
            <w:r>
              <w:rPr>
                <w:rFonts w:hint="eastAsia"/>
                <w:kern w:val="0"/>
                <w:sz w:val="24"/>
              </w:rPr>
              <w:t>2、监测因子</w:t>
            </w:r>
          </w:p>
          <w:p>
            <w:pPr>
              <w:adjustRightInd w:val="0"/>
              <w:snapToGrid w:val="0"/>
              <w:spacing w:line="360" w:lineRule="auto"/>
              <w:ind w:firstLine="480" w:firstLineChars="200"/>
              <w:rPr>
                <w:kern w:val="0"/>
                <w:sz w:val="24"/>
              </w:rPr>
            </w:pPr>
            <w:r>
              <w:rPr>
                <w:kern w:val="0"/>
                <w:sz w:val="24"/>
              </w:rPr>
              <w:t>监测因子：pH、COD</w:t>
            </w:r>
            <w:r>
              <w:rPr>
                <w:kern w:val="0"/>
                <w:sz w:val="24"/>
                <w:vertAlign w:val="subscript"/>
              </w:rPr>
              <w:t>cr</w:t>
            </w:r>
            <w:r>
              <w:rPr>
                <w:kern w:val="0"/>
                <w:sz w:val="24"/>
              </w:rPr>
              <w:t>、BOD</w:t>
            </w:r>
            <w:r>
              <w:rPr>
                <w:kern w:val="0"/>
                <w:sz w:val="24"/>
                <w:vertAlign w:val="subscript"/>
              </w:rPr>
              <w:t>5</w:t>
            </w:r>
            <w:r>
              <w:rPr>
                <w:kern w:val="0"/>
                <w:sz w:val="24"/>
              </w:rPr>
              <w:t>、氨氮、石油类、总磷。</w:t>
            </w:r>
          </w:p>
          <w:p>
            <w:pPr>
              <w:adjustRightInd w:val="0"/>
              <w:snapToGrid w:val="0"/>
              <w:spacing w:line="360" w:lineRule="auto"/>
              <w:ind w:firstLine="480" w:firstLineChars="200"/>
              <w:rPr>
                <w:kern w:val="0"/>
                <w:sz w:val="24"/>
              </w:rPr>
            </w:pPr>
            <w:r>
              <w:rPr>
                <w:kern w:val="0"/>
                <w:sz w:val="24"/>
              </w:rPr>
              <w:t>3</w:t>
            </w:r>
            <w:r>
              <w:rPr>
                <w:rFonts w:hint="eastAsia"/>
                <w:kern w:val="0"/>
                <w:sz w:val="24"/>
              </w:rPr>
              <w:t>、监测结果</w:t>
            </w:r>
          </w:p>
          <w:p>
            <w:pPr>
              <w:adjustRightInd w:val="0"/>
              <w:snapToGrid w:val="0"/>
              <w:spacing w:line="360" w:lineRule="auto"/>
              <w:ind w:firstLine="480" w:firstLineChars="200"/>
              <w:rPr>
                <w:kern w:val="0"/>
                <w:sz w:val="24"/>
              </w:rPr>
            </w:pPr>
            <w:r>
              <w:rPr>
                <w:rFonts w:hint="eastAsia"/>
                <w:kern w:val="0"/>
                <w:sz w:val="24"/>
              </w:rPr>
              <w:t>监测结果如下表所示：</w:t>
            </w:r>
          </w:p>
          <w:p>
            <w:pPr>
              <w:adjustRightInd w:val="0"/>
              <w:snapToGrid w:val="0"/>
              <w:spacing w:line="360" w:lineRule="auto"/>
              <w:ind w:firstLine="442" w:firstLineChars="200"/>
              <w:jc w:val="center"/>
              <w:rPr>
                <w:kern w:val="0"/>
                <w:sz w:val="22"/>
                <w:szCs w:val="22"/>
              </w:rPr>
            </w:pPr>
            <w:r>
              <w:rPr>
                <w:b/>
                <w:kern w:val="0"/>
                <w:sz w:val="22"/>
                <w:szCs w:val="22"/>
              </w:rPr>
              <w:t>表3-4    地表水环境质量监测结果</w:t>
            </w:r>
          </w:p>
          <w:tbl>
            <w:tblPr>
              <w:tblStyle w:val="10"/>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4"/>
              <w:gridCol w:w="979"/>
              <w:gridCol w:w="671"/>
              <w:gridCol w:w="1013"/>
              <w:gridCol w:w="1013"/>
              <w:gridCol w:w="1017"/>
              <w:gridCol w:w="920"/>
              <w:gridCol w:w="848"/>
              <w:gridCol w:w="6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473" w:type="pct"/>
                  <w:vMerge w:val="restart"/>
                  <w:vAlign w:val="center"/>
                </w:tcPr>
                <w:p>
                  <w:pPr>
                    <w:jc w:val="center"/>
                    <w:rPr>
                      <w:b/>
                      <w:bCs/>
                      <w:szCs w:val="21"/>
                    </w:rPr>
                  </w:pPr>
                  <w:r>
                    <w:rPr>
                      <w:b/>
                      <w:bCs/>
                      <w:szCs w:val="21"/>
                    </w:rPr>
                    <w:t>监测断面</w:t>
                  </w:r>
                </w:p>
              </w:tc>
              <w:tc>
                <w:tcPr>
                  <w:tcW w:w="628" w:type="pct"/>
                  <w:vMerge w:val="restart"/>
                  <w:vAlign w:val="center"/>
                </w:tcPr>
                <w:p>
                  <w:pPr>
                    <w:jc w:val="center"/>
                    <w:rPr>
                      <w:b/>
                      <w:bCs/>
                      <w:szCs w:val="21"/>
                    </w:rPr>
                  </w:pPr>
                  <w:r>
                    <w:rPr>
                      <w:b/>
                      <w:bCs/>
                      <w:szCs w:val="21"/>
                    </w:rPr>
                    <w:t>监测项目</w:t>
                  </w:r>
                </w:p>
              </w:tc>
              <w:tc>
                <w:tcPr>
                  <w:tcW w:w="422" w:type="pct"/>
                  <w:vMerge w:val="restart"/>
                  <w:vAlign w:val="center"/>
                </w:tcPr>
                <w:p>
                  <w:pPr>
                    <w:jc w:val="center"/>
                    <w:rPr>
                      <w:b/>
                      <w:bCs/>
                      <w:szCs w:val="21"/>
                    </w:rPr>
                  </w:pPr>
                  <w:r>
                    <w:rPr>
                      <w:b/>
                      <w:bCs/>
                      <w:szCs w:val="21"/>
                    </w:rPr>
                    <w:t>单位</w:t>
                  </w:r>
                </w:p>
              </w:tc>
              <w:tc>
                <w:tcPr>
                  <w:tcW w:w="1949" w:type="pct"/>
                  <w:gridSpan w:val="3"/>
                  <w:vAlign w:val="center"/>
                </w:tcPr>
                <w:p>
                  <w:pPr>
                    <w:jc w:val="center"/>
                    <w:rPr>
                      <w:b/>
                      <w:bCs/>
                      <w:szCs w:val="21"/>
                    </w:rPr>
                  </w:pPr>
                  <w:r>
                    <w:rPr>
                      <w:b/>
                      <w:bCs/>
                      <w:szCs w:val="21"/>
                    </w:rPr>
                    <w:t>监测时间</w:t>
                  </w:r>
                </w:p>
              </w:tc>
              <w:tc>
                <w:tcPr>
                  <w:tcW w:w="590" w:type="pct"/>
                  <w:vMerge w:val="restart"/>
                  <w:vAlign w:val="center"/>
                </w:tcPr>
                <w:p>
                  <w:pPr>
                    <w:jc w:val="center"/>
                    <w:rPr>
                      <w:b/>
                      <w:bCs/>
                      <w:szCs w:val="21"/>
                    </w:rPr>
                  </w:pPr>
                  <w:r>
                    <w:rPr>
                      <w:b/>
                      <w:bCs/>
                      <w:szCs w:val="21"/>
                    </w:rPr>
                    <w:t>标准</w:t>
                  </w:r>
                </w:p>
              </w:tc>
              <w:tc>
                <w:tcPr>
                  <w:tcW w:w="492" w:type="pct"/>
                  <w:vMerge w:val="restart"/>
                  <w:vAlign w:val="center"/>
                </w:tcPr>
                <w:p>
                  <w:pPr>
                    <w:jc w:val="center"/>
                    <w:rPr>
                      <w:b/>
                      <w:bCs/>
                      <w:szCs w:val="21"/>
                    </w:rPr>
                  </w:pPr>
                  <w:r>
                    <w:rPr>
                      <w:b/>
                      <w:bCs/>
                      <w:szCs w:val="21"/>
                    </w:rPr>
                    <w:t>超标率（%）</w:t>
                  </w:r>
                </w:p>
              </w:tc>
              <w:tc>
                <w:tcPr>
                  <w:tcW w:w="446" w:type="pct"/>
                  <w:vMerge w:val="restart"/>
                  <w:vAlign w:val="center"/>
                </w:tcPr>
                <w:p>
                  <w:pPr>
                    <w:jc w:val="center"/>
                    <w:rPr>
                      <w:b/>
                      <w:bCs/>
                      <w:szCs w:val="21"/>
                    </w:rPr>
                  </w:pPr>
                  <w:r>
                    <w:rPr>
                      <w:b/>
                      <w:bCs/>
                      <w:szCs w:val="21"/>
                    </w:rPr>
                    <w:t>最大超标倍数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7" w:hRule="atLeast"/>
                <w:jc w:val="center"/>
              </w:trPr>
              <w:tc>
                <w:tcPr>
                  <w:tcW w:w="473" w:type="pct"/>
                  <w:vMerge w:val="continue"/>
                  <w:vAlign w:val="center"/>
                </w:tcPr>
                <w:p>
                  <w:pPr>
                    <w:jc w:val="center"/>
                    <w:rPr>
                      <w:b/>
                      <w:bCs/>
                      <w:szCs w:val="21"/>
                    </w:rPr>
                  </w:pPr>
                </w:p>
              </w:tc>
              <w:tc>
                <w:tcPr>
                  <w:tcW w:w="628" w:type="pct"/>
                  <w:vMerge w:val="continue"/>
                  <w:vAlign w:val="center"/>
                </w:tcPr>
                <w:p>
                  <w:pPr>
                    <w:jc w:val="center"/>
                    <w:rPr>
                      <w:b/>
                      <w:bCs/>
                      <w:szCs w:val="21"/>
                    </w:rPr>
                  </w:pPr>
                </w:p>
              </w:tc>
              <w:tc>
                <w:tcPr>
                  <w:tcW w:w="422" w:type="pct"/>
                  <w:vMerge w:val="continue"/>
                  <w:vAlign w:val="center"/>
                </w:tcPr>
                <w:p>
                  <w:pPr>
                    <w:jc w:val="center"/>
                    <w:rPr>
                      <w:b/>
                      <w:bCs/>
                      <w:szCs w:val="21"/>
                    </w:rPr>
                  </w:pPr>
                </w:p>
              </w:tc>
              <w:tc>
                <w:tcPr>
                  <w:tcW w:w="649" w:type="pct"/>
                  <w:vAlign w:val="center"/>
                </w:tcPr>
                <w:p>
                  <w:pPr>
                    <w:jc w:val="center"/>
                    <w:rPr>
                      <w:b/>
                      <w:bCs/>
                      <w:szCs w:val="21"/>
                    </w:rPr>
                  </w:pPr>
                  <w:r>
                    <w:rPr>
                      <w:b/>
                      <w:bCs/>
                      <w:szCs w:val="21"/>
                    </w:rPr>
                    <w:t>11.25</w:t>
                  </w:r>
                </w:p>
              </w:tc>
              <w:tc>
                <w:tcPr>
                  <w:tcW w:w="649" w:type="pct"/>
                  <w:vAlign w:val="center"/>
                </w:tcPr>
                <w:p>
                  <w:pPr>
                    <w:jc w:val="center"/>
                    <w:rPr>
                      <w:b/>
                      <w:bCs/>
                      <w:szCs w:val="21"/>
                    </w:rPr>
                  </w:pPr>
                  <w:r>
                    <w:rPr>
                      <w:b/>
                      <w:bCs/>
                      <w:szCs w:val="21"/>
                    </w:rPr>
                    <w:t>11.26</w:t>
                  </w:r>
                </w:p>
              </w:tc>
              <w:tc>
                <w:tcPr>
                  <w:tcW w:w="652" w:type="pct"/>
                  <w:vAlign w:val="center"/>
                </w:tcPr>
                <w:p>
                  <w:pPr>
                    <w:jc w:val="center"/>
                    <w:rPr>
                      <w:b/>
                      <w:bCs/>
                      <w:szCs w:val="21"/>
                    </w:rPr>
                  </w:pPr>
                  <w:r>
                    <w:rPr>
                      <w:b/>
                      <w:bCs/>
                      <w:szCs w:val="21"/>
                    </w:rPr>
                    <w:t>11.27</w:t>
                  </w:r>
                </w:p>
              </w:tc>
              <w:tc>
                <w:tcPr>
                  <w:tcW w:w="590" w:type="pct"/>
                  <w:vMerge w:val="continue"/>
                  <w:vAlign w:val="center"/>
                </w:tcPr>
                <w:p>
                  <w:pPr>
                    <w:jc w:val="center"/>
                    <w:rPr>
                      <w:b/>
                      <w:bCs/>
                      <w:szCs w:val="21"/>
                    </w:rPr>
                  </w:pPr>
                </w:p>
              </w:tc>
              <w:tc>
                <w:tcPr>
                  <w:tcW w:w="492" w:type="pct"/>
                  <w:vMerge w:val="continue"/>
                  <w:vAlign w:val="center"/>
                </w:tcPr>
                <w:p>
                  <w:pPr>
                    <w:jc w:val="center"/>
                    <w:rPr>
                      <w:b/>
                      <w:bCs/>
                      <w:szCs w:val="21"/>
                    </w:rPr>
                  </w:pPr>
                </w:p>
              </w:tc>
              <w:tc>
                <w:tcPr>
                  <w:tcW w:w="446" w:type="pct"/>
                  <w:vMerge w:val="continue"/>
                  <w:vAlign w:val="center"/>
                </w:tcPr>
                <w:p>
                  <w:pPr>
                    <w:jc w:val="center"/>
                    <w:rPr>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restart"/>
                  <w:vAlign w:val="center"/>
                </w:tcPr>
                <w:p>
                  <w:pPr>
                    <w:jc w:val="center"/>
                    <w:rPr>
                      <w:szCs w:val="21"/>
                    </w:rPr>
                  </w:pPr>
                  <w:r>
                    <w:rPr>
                      <w:szCs w:val="21"/>
                    </w:rPr>
                    <w:t>W1</w:t>
                  </w:r>
                </w:p>
              </w:tc>
              <w:tc>
                <w:tcPr>
                  <w:tcW w:w="628" w:type="pct"/>
                  <w:vAlign w:val="center"/>
                </w:tcPr>
                <w:p>
                  <w:pPr>
                    <w:jc w:val="center"/>
                    <w:rPr>
                      <w:szCs w:val="21"/>
                    </w:rPr>
                  </w:pPr>
                  <w:r>
                    <w:rPr>
                      <w:szCs w:val="21"/>
                    </w:rPr>
                    <w:t>pH</w:t>
                  </w:r>
                </w:p>
              </w:tc>
              <w:tc>
                <w:tcPr>
                  <w:tcW w:w="422" w:type="pct"/>
                  <w:vAlign w:val="center"/>
                </w:tcPr>
                <w:p>
                  <w:pPr>
                    <w:jc w:val="center"/>
                    <w:rPr>
                      <w:szCs w:val="21"/>
                    </w:rPr>
                  </w:pPr>
                  <w:r>
                    <w:rPr>
                      <w:szCs w:val="21"/>
                    </w:rPr>
                    <w:t>/</w:t>
                  </w:r>
                </w:p>
              </w:tc>
              <w:tc>
                <w:tcPr>
                  <w:tcW w:w="649" w:type="pct"/>
                  <w:vAlign w:val="center"/>
                </w:tcPr>
                <w:p>
                  <w:pPr>
                    <w:jc w:val="center"/>
                    <w:rPr>
                      <w:szCs w:val="21"/>
                    </w:rPr>
                  </w:pPr>
                  <w:r>
                    <w:rPr>
                      <w:szCs w:val="21"/>
                    </w:rPr>
                    <w:t>7.21</w:t>
                  </w:r>
                </w:p>
              </w:tc>
              <w:tc>
                <w:tcPr>
                  <w:tcW w:w="649" w:type="pct"/>
                  <w:vAlign w:val="center"/>
                </w:tcPr>
                <w:p>
                  <w:pPr>
                    <w:jc w:val="center"/>
                    <w:rPr>
                      <w:szCs w:val="21"/>
                    </w:rPr>
                  </w:pPr>
                  <w:r>
                    <w:rPr>
                      <w:szCs w:val="21"/>
                    </w:rPr>
                    <w:t>7.27</w:t>
                  </w:r>
                </w:p>
              </w:tc>
              <w:tc>
                <w:tcPr>
                  <w:tcW w:w="652" w:type="pct"/>
                  <w:vAlign w:val="center"/>
                </w:tcPr>
                <w:p>
                  <w:pPr>
                    <w:jc w:val="center"/>
                    <w:rPr>
                      <w:szCs w:val="21"/>
                    </w:rPr>
                  </w:pPr>
                  <w:r>
                    <w:rPr>
                      <w:szCs w:val="21"/>
                    </w:rPr>
                    <w:t>7.33</w:t>
                  </w:r>
                </w:p>
              </w:tc>
              <w:tc>
                <w:tcPr>
                  <w:tcW w:w="590" w:type="pct"/>
                  <w:vAlign w:val="center"/>
                </w:tcPr>
                <w:p>
                  <w:pPr>
                    <w:jc w:val="center"/>
                    <w:rPr>
                      <w:szCs w:val="21"/>
                    </w:rPr>
                  </w:pPr>
                  <w:r>
                    <w:rPr>
                      <w:szCs w:val="21"/>
                    </w:rPr>
                    <w:t>6-9</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CODcr</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16</w:t>
                  </w:r>
                </w:p>
              </w:tc>
              <w:tc>
                <w:tcPr>
                  <w:tcW w:w="649" w:type="pct"/>
                  <w:vAlign w:val="center"/>
                </w:tcPr>
                <w:p>
                  <w:pPr>
                    <w:jc w:val="center"/>
                    <w:rPr>
                      <w:szCs w:val="21"/>
                    </w:rPr>
                  </w:pPr>
                  <w:r>
                    <w:rPr>
                      <w:szCs w:val="21"/>
                    </w:rPr>
                    <w:t>16</w:t>
                  </w:r>
                </w:p>
              </w:tc>
              <w:tc>
                <w:tcPr>
                  <w:tcW w:w="652" w:type="pct"/>
                  <w:vAlign w:val="center"/>
                </w:tcPr>
                <w:p>
                  <w:pPr>
                    <w:jc w:val="center"/>
                    <w:rPr>
                      <w:szCs w:val="21"/>
                    </w:rPr>
                  </w:pPr>
                  <w:r>
                    <w:rPr>
                      <w:szCs w:val="21"/>
                    </w:rPr>
                    <w:t>17</w:t>
                  </w:r>
                </w:p>
              </w:tc>
              <w:tc>
                <w:tcPr>
                  <w:tcW w:w="590" w:type="pct"/>
                  <w:vAlign w:val="center"/>
                </w:tcPr>
                <w:p>
                  <w:pPr>
                    <w:jc w:val="center"/>
                    <w:rPr>
                      <w:szCs w:val="21"/>
                    </w:rPr>
                  </w:pPr>
                  <w:r>
                    <w:rPr>
                      <w:szCs w:val="21"/>
                    </w:rPr>
                    <w:t>≤20</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氨氮</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0.575</w:t>
                  </w:r>
                </w:p>
              </w:tc>
              <w:tc>
                <w:tcPr>
                  <w:tcW w:w="649" w:type="pct"/>
                  <w:vAlign w:val="center"/>
                </w:tcPr>
                <w:p>
                  <w:pPr>
                    <w:jc w:val="center"/>
                    <w:rPr>
                      <w:szCs w:val="21"/>
                    </w:rPr>
                  </w:pPr>
                  <w:r>
                    <w:rPr>
                      <w:szCs w:val="21"/>
                    </w:rPr>
                    <w:t>0.544</w:t>
                  </w:r>
                </w:p>
              </w:tc>
              <w:tc>
                <w:tcPr>
                  <w:tcW w:w="652" w:type="pct"/>
                  <w:vAlign w:val="center"/>
                </w:tcPr>
                <w:p>
                  <w:pPr>
                    <w:jc w:val="center"/>
                    <w:rPr>
                      <w:szCs w:val="21"/>
                    </w:rPr>
                  </w:pPr>
                  <w:r>
                    <w:rPr>
                      <w:szCs w:val="21"/>
                    </w:rPr>
                    <w:t>0.531</w:t>
                  </w:r>
                </w:p>
              </w:tc>
              <w:tc>
                <w:tcPr>
                  <w:tcW w:w="590" w:type="pct"/>
                  <w:vAlign w:val="center"/>
                </w:tcPr>
                <w:p>
                  <w:pPr>
                    <w:jc w:val="center"/>
                    <w:rPr>
                      <w:szCs w:val="21"/>
                    </w:rPr>
                  </w:pPr>
                  <w:r>
                    <w:rPr>
                      <w:szCs w:val="21"/>
                    </w:rPr>
                    <w:t>≤1.0</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总磷</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0.02</w:t>
                  </w:r>
                </w:p>
              </w:tc>
              <w:tc>
                <w:tcPr>
                  <w:tcW w:w="649" w:type="pct"/>
                  <w:vAlign w:val="center"/>
                </w:tcPr>
                <w:p>
                  <w:pPr>
                    <w:jc w:val="center"/>
                    <w:rPr>
                      <w:szCs w:val="21"/>
                    </w:rPr>
                  </w:pPr>
                  <w:r>
                    <w:rPr>
                      <w:szCs w:val="21"/>
                    </w:rPr>
                    <w:t>0.03</w:t>
                  </w:r>
                </w:p>
              </w:tc>
              <w:tc>
                <w:tcPr>
                  <w:tcW w:w="652" w:type="pct"/>
                  <w:vAlign w:val="center"/>
                </w:tcPr>
                <w:p>
                  <w:pPr>
                    <w:jc w:val="center"/>
                    <w:rPr>
                      <w:szCs w:val="21"/>
                    </w:rPr>
                  </w:pPr>
                  <w:r>
                    <w:rPr>
                      <w:szCs w:val="21"/>
                    </w:rPr>
                    <w:t>0.03</w:t>
                  </w:r>
                </w:p>
              </w:tc>
              <w:tc>
                <w:tcPr>
                  <w:tcW w:w="590" w:type="pct"/>
                  <w:vAlign w:val="center"/>
                </w:tcPr>
                <w:p>
                  <w:pPr>
                    <w:jc w:val="center"/>
                    <w:rPr>
                      <w:szCs w:val="21"/>
                    </w:rPr>
                  </w:pPr>
                  <w:r>
                    <w:rPr>
                      <w:szCs w:val="21"/>
                    </w:rPr>
                    <w:t>≤0.2</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BOD</w:t>
                  </w:r>
                  <w:r>
                    <w:rPr>
                      <w:szCs w:val="21"/>
                      <w:vertAlign w:val="subscript"/>
                    </w:rPr>
                    <w:t>5</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3.3</w:t>
                  </w:r>
                </w:p>
              </w:tc>
              <w:tc>
                <w:tcPr>
                  <w:tcW w:w="649" w:type="pct"/>
                  <w:vAlign w:val="center"/>
                </w:tcPr>
                <w:p>
                  <w:pPr>
                    <w:jc w:val="center"/>
                    <w:rPr>
                      <w:szCs w:val="21"/>
                    </w:rPr>
                  </w:pPr>
                  <w:r>
                    <w:rPr>
                      <w:szCs w:val="21"/>
                    </w:rPr>
                    <w:t>3.3</w:t>
                  </w:r>
                </w:p>
              </w:tc>
              <w:tc>
                <w:tcPr>
                  <w:tcW w:w="652" w:type="pct"/>
                  <w:vAlign w:val="center"/>
                </w:tcPr>
                <w:p>
                  <w:pPr>
                    <w:jc w:val="center"/>
                    <w:rPr>
                      <w:szCs w:val="21"/>
                    </w:rPr>
                  </w:pPr>
                  <w:r>
                    <w:rPr>
                      <w:szCs w:val="21"/>
                    </w:rPr>
                    <w:t>3.5</w:t>
                  </w:r>
                </w:p>
              </w:tc>
              <w:tc>
                <w:tcPr>
                  <w:tcW w:w="590" w:type="pct"/>
                  <w:vAlign w:val="center"/>
                </w:tcPr>
                <w:p>
                  <w:pPr>
                    <w:jc w:val="center"/>
                    <w:rPr>
                      <w:szCs w:val="21"/>
                    </w:rPr>
                  </w:pPr>
                  <w:r>
                    <w:rPr>
                      <w:szCs w:val="21"/>
                    </w:rPr>
                    <w:t>≤4</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石油类</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ND</w:t>
                  </w:r>
                </w:p>
              </w:tc>
              <w:tc>
                <w:tcPr>
                  <w:tcW w:w="649" w:type="pct"/>
                  <w:vAlign w:val="center"/>
                </w:tcPr>
                <w:p>
                  <w:pPr>
                    <w:jc w:val="center"/>
                    <w:rPr>
                      <w:szCs w:val="21"/>
                    </w:rPr>
                  </w:pPr>
                  <w:r>
                    <w:rPr>
                      <w:szCs w:val="21"/>
                    </w:rPr>
                    <w:t>ND</w:t>
                  </w:r>
                </w:p>
              </w:tc>
              <w:tc>
                <w:tcPr>
                  <w:tcW w:w="652" w:type="pct"/>
                  <w:vAlign w:val="center"/>
                </w:tcPr>
                <w:p>
                  <w:pPr>
                    <w:jc w:val="center"/>
                    <w:rPr>
                      <w:szCs w:val="21"/>
                    </w:rPr>
                  </w:pPr>
                  <w:r>
                    <w:rPr>
                      <w:szCs w:val="21"/>
                    </w:rPr>
                    <w:t>ND</w:t>
                  </w:r>
                </w:p>
              </w:tc>
              <w:tc>
                <w:tcPr>
                  <w:tcW w:w="590" w:type="pct"/>
                  <w:vAlign w:val="center"/>
                </w:tcPr>
                <w:p>
                  <w:pPr>
                    <w:jc w:val="center"/>
                    <w:rPr>
                      <w:szCs w:val="21"/>
                    </w:rPr>
                  </w:pPr>
                  <w:r>
                    <w:rPr>
                      <w:szCs w:val="21"/>
                    </w:rPr>
                    <w:t>≤0.05</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restart"/>
                  <w:vAlign w:val="center"/>
                </w:tcPr>
                <w:p>
                  <w:pPr>
                    <w:jc w:val="center"/>
                    <w:rPr>
                      <w:szCs w:val="21"/>
                    </w:rPr>
                  </w:pPr>
                  <w:r>
                    <w:rPr>
                      <w:szCs w:val="21"/>
                    </w:rPr>
                    <w:t>W2</w:t>
                  </w:r>
                </w:p>
              </w:tc>
              <w:tc>
                <w:tcPr>
                  <w:tcW w:w="628" w:type="pct"/>
                  <w:vAlign w:val="center"/>
                </w:tcPr>
                <w:p>
                  <w:pPr>
                    <w:jc w:val="center"/>
                    <w:rPr>
                      <w:szCs w:val="21"/>
                    </w:rPr>
                  </w:pPr>
                  <w:r>
                    <w:rPr>
                      <w:szCs w:val="21"/>
                    </w:rPr>
                    <w:t>pH</w:t>
                  </w:r>
                </w:p>
              </w:tc>
              <w:tc>
                <w:tcPr>
                  <w:tcW w:w="422" w:type="pct"/>
                  <w:vAlign w:val="center"/>
                </w:tcPr>
                <w:p>
                  <w:pPr>
                    <w:jc w:val="center"/>
                    <w:rPr>
                      <w:szCs w:val="21"/>
                    </w:rPr>
                  </w:pPr>
                  <w:r>
                    <w:rPr>
                      <w:szCs w:val="21"/>
                    </w:rPr>
                    <w:t>/</w:t>
                  </w:r>
                </w:p>
              </w:tc>
              <w:tc>
                <w:tcPr>
                  <w:tcW w:w="649" w:type="pct"/>
                  <w:vAlign w:val="center"/>
                </w:tcPr>
                <w:p>
                  <w:pPr>
                    <w:jc w:val="center"/>
                    <w:rPr>
                      <w:szCs w:val="21"/>
                    </w:rPr>
                  </w:pPr>
                  <w:r>
                    <w:rPr>
                      <w:szCs w:val="21"/>
                    </w:rPr>
                    <w:t>7.26</w:t>
                  </w:r>
                </w:p>
              </w:tc>
              <w:tc>
                <w:tcPr>
                  <w:tcW w:w="649" w:type="pct"/>
                  <w:vAlign w:val="center"/>
                </w:tcPr>
                <w:p>
                  <w:pPr>
                    <w:jc w:val="center"/>
                    <w:rPr>
                      <w:szCs w:val="21"/>
                    </w:rPr>
                  </w:pPr>
                  <w:r>
                    <w:rPr>
                      <w:szCs w:val="21"/>
                    </w:rPr>
                    <w:t>7.32</w:t>
                  </w:r>
                </w:p>
              </w:tc>
              <w:tc>
                <w:tcPr>
                  <w:tcW w:w="652" w:type="pct"/>
                  <w:vAlign w:val="center"/>
                </w:tcPr>
                <w:p>
                  <w:pPr>
                    <w:jc w:val="center"/>
                    <w:rPr>
                      <w:szCs w:val="21"/>
                    </w:rPr>
                  </w:pPr>
                  <w:r>
                    <w:rPr>
                      <w:szCs w:val="21"/>
                    </w:rPr>
                    <w:t>7.37</w:t>
                  </w:r>
                </w:p>
              </w:tc>
              <w:tc>
                <w:tcPr>
                  <w:tcW w:w="590" w:type="pct"/>
                  <w:vAlign w:val="center"/>
                </w:tcPr>
                <w:p>
                  <w:pPr>
                    <w:jc w:val="center"/>
                    <w:rPr>
                      <w:szCs w:val="21"/>
                    </w:rPr>
                  </w:pPr>
                  <w:r>
                    <w:rPr>
                      <w:szCs w:val="21"/>
                    </w:rPr>
                    <w:t>6-9</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CODcr</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17</w:t>
                  </w:r>
                </w:p>
              </w:tc>
              <w:tc>
                <w:tcPr>
                  <w:tcW w:w="649" w:type="pct"/>
                  <w:vAlign w:val="center"/>
                </w:tcPr>
                <w:p>
                  <w:pPr>
                    <w:jc w:val="center"/>
                    <w:rPr>
                      <w:szCs w:val="21"/>
                    </w:rPr>
                  </w:pPr>
                  <w:r>
                    <w:rPr>
                      <w:szCs w:val="21"/>
                    </w:rPr>
                    <w:t>18</w:t>
                  </w:r>
                </w:p>
              </w:tc>
              <w:tc>
                <w:tcPr>
                  <w:tcW w:w="652" w:type="pct"/>
                  <w:vAlign w:val="center"/>
                </w:tcPr>
                <w:p>
                  <w:pPr>
                    <w:jc w:val="center"/>
                    <w:rPr>
                      <w:szCs w:val="21"/>
                    </w:rPr>
                  </w:pPr>
                  <w:r>
                    <w:rPr>
                      <w:szCs w:val="21"/>
                    </w:rPr>
                    <w:t>18</w:t>
                  </w:r>
                </w:p>
              </w:tc>
              <w:tc>
                <w:tcPr>
                  <w:tcW w:w="590" w:type="pct"/>
                  <w:vAlign w:val="center"/>
                </w:tcPr>
                <w:p>
                  <w:pPr>
                    <w:jc w:val="center"/>
                    <w:rPr>
                      <w:szCs w:val="21"/>
                    </w:rPr>
                  </w:pPr>
                  <w:r>
                    <w:rPr>
                      <w:szCs w:val="21"/>
                    </w:rPr>
                    <w:t>≤20</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氨氮</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0.588</w:t>
                  </w:r>
                </w:p>
              </w:tc>
              <w:tc>
                <w:tcPr>
                  <w:tcW w:w="649" w:type="pct"/>
                  <w:vAlign w:val="center"/>
                </w:tcPr>
                <w:p>
                  <w:pPr>
                    <w:jc w:val="center"/>
                    <w:rPr>
                      <w:szCs w:val="21"/>
                    </w:rPr>
                  </w:pPr>
                  <w:r>
                    <w:rPr>
                      <w:szCs w:val="21"/>
                    </w:rPr>
                    <w:t>0.552</w:t>
                  </w:r>
                </w:p>
              </w:tc>
              <w:tc>
                <w:tcPr>
                  <w:tcW w:w="652" w:type="pct"/>
                  <w:vAlign w:val="center"/>
                </w:tcPr>
                <w:p>
                  <w:pPr>
                    <w:jc w:val="center"/>
                    <w:rPr>
                      <w:szCs w:val="21"/>
                    </w:rPr>
                  </w:pPr>
                  <w:r>
                    <w:rPr>
                      <w:szCs w:val="21"/>
                    </w:rPr>
                    <w:t>0.543</w:t>
                  </w:r>
                </w:p>
              </w:tc>
              <w:tc>
                <w:tcPr>
                  <w:tcW w:w="590" w:type="pct"/>
                  <w:vAlign w:val="center"/>
                </w:tcPr>
                <w:p>
                  <w:pPr>
                    <w:jc w:val="center"/>
                    <w:rPr>
                      <w:szCs w:val="21"/>
                    </w:rPr>
                  </w:pPr>
                  <w:r>
                    <w:rPr>
                      <w:szCs w:val="21"/>
                    </w:rPr>
                    <w:t>≤1.0</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总磷</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0.03</w:t>
                  </w:r>
                </w:p>
              </w:tc>
              <w:tc>
                <w:tcPr>
                  <w:tcW w:w="649" w:type="pct"/>
                  <w:vAlign w:val="center"/>
                </w:tcPr>
                <w:p>
                  <w:pPr>
                    <w:jc w:val="center"/>
                    <w:rPr>
                      <w:szCs w:val="21"/>
                    </w:rPr>
                  </w:pPr>
                  <w:r>
                    <w:rPr>
                      <w:szCs w:val="21"/>
                    </w:rPr>
                    <w:t>0.04</w:t>
                  </w:r>
                </w:p>
              </w:tc>
              <w:tc>
                <w:tcPr>
                  <w:tcW w:w="652" w:type="pct"/>
                  <w:vAlign w:val="center"/>
                </w:tcPr>
                <w:p>
                  <w:pPr>
                    <w:jc w:val="center"/>
                    <w:rPr>
                      <w:szCs w:val="21"/>
                    </w:rPr>
                  </w:pPr>
                  <w:r>
                    <w:rPr>
                      <w:szCs w:val="21"/>
                    </w:rPr>
                    <w:t>0.04</w:t>
                  </w:r>
                </w:p>
              </w:tc>
              <w:tc>
                <w:tcPr>
                  <w:tcW w:w="590" w:type="pct"/>
                  <w:vAlign w:val="center"/>
                </w:tcPr>
                <w:p>
                  <w:pPr>
                    <w:jc w:val="center"/>
                    <w:rPr>
                      <w:szCs w:val="21"/>
                    </w:rPr>
                  </w:pPr>
                  <w:r>
                    <w:rPr>
                      <w:szCs w:val="21"/>
                    </w:rPr>
                    <w:t>≤0.2</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BOD</w:t>
                  </w:r>
                  <w:r>
                    <w:rPr>
                      <w:szCs w:val="21"/>
                      <w:vertAlign w:val="subscript"/>
                    </w:rPr>
                    <w:t>5</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3.5</w:t>
                  </w:r>
                </w:p>
              </w:tc>
              <w:tc>
                <w:tcPr>
                  <w:tcW w:w="649" w:type="pct"/>
                  <w:vAlign w:val="center"/>
                </w:tcPr>
                <w:p>
                  <w:pPr>
                    <w:jc w:val="center"/>
                    <w:rPr>
                      <w:szCs w:val="21"/>
                    </w:rPr>
                  </w:pPr>
                  <w:r>
                    <w:rPr>
                      <w:szCs w:val="21"/>
                    </w:rPr>
                    <w:t>3.6</w:t>
                  </w:r>
                </w:p>
              </w:tc>
              <w:tc>
                <w:tcPr>
                  <w:tcW w:w="652" w:type="pct"/>
                  <w:vAlign w:val="center"/>
                </w:tcPr>
                <w:p>
                  <w:pPr>
                    <w:jc w:val="center"/>
                    <w:rPr>
                      <w:szCs w:val="21"/>
                    </w:rPr>
                  </w:pPr>
                  <w:r>
                    <w:rPr>
                      <w:szCs w:val="21"/>
                    </w:rPr>
                    <w:t>3.6</w:t>
                  </w:r>
                </w:p>
              </w:tc>
              <w:tc>
                <w:tcPr>
                  <w:tcW w:w="590" w:type="pct"/>
                  <w:vAlign w:val="center"/>
                </w:tcPr>
                <w:p>
                  <w:pPr>
                    <w:jc w:val="center"/>
                    <w:rPr>
                      <w:szCs w:val="21"/>
                    </w:rPr>
                  </w:pPr>
                  <w:r>
                    <w:rPr>
                      <w:szCs w:val="21"/>
                    </w:rPr>
                    <w:t>≤4</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73" w:type="pct"/>
                  <w:vMerge w:val="continue"/>
                  <w:vAlign w:val="center"/>
                </w:tcPr>
                <w:p>
                  <w:pPr>
                    <w:jc w:val="center"/>
                    <w:rPr>
                      <w:szCs w:val="21"/>
                    </w:rPr>
                  </w:pPr>
                </w:p>
              </w:tc>
              <w:tc>
                <w:tcPr>
                  <w:tcW w:w="628" w:type="pct"/>
                  <w:vAlign w:val="center"/>
                </w:tcPr>
                <w:p>
                  <w:pPr>
                    <w:jc w:val="center"/>
                    <w:rPr>
                      <w:szCs w:val="21"/>
                    </w:rPr>
                  </w:pPr>
                  <w:r>
                    <w:rPr>
                      <w:szCs w:val="21"/>
                    </w:rPr>
                    <w:t>石油类</w:t>
                  </w:r>
                </w:p>
              </w:tc>
              <w:tc>
                <w:tcPr>
                  <w:tcW w:w="422" w:type="pct"/>
                  <w:vAlign w:val="center"/>
                </w:tcPr>
                <w:p>
                  <w:pPr>
                    <w:jc w:val="center"/>
                    <w:rPr>
                      <w:szCs w:val="21"/>
                    </w:rPr>
                  </w:pPr>
                  <w:r>
                    <w:rPr>
                      <w:szCs w:val="21"/>
                    </w:rPr>
                    <w:t>mg/L</w:t>
                  </w:r>
                </w:p>
              </w:tc>
              <w:tc>
                <w:tcPr>
                  <w:tcW w:w="649" w:type="pct"/>
                  <w:vAlign w:val="center"/>
                </w:tcPr>
                <w:p>
                  <w:pPr>
                    <w:jc w:val="center"/>
                    <w:rPr>
                      <w:szCs w:val="21"/>
                    </w:rPr>
                  </w:pPr>
                  <w:r>
                    <w:rPr>
                      <w:szCs w:val="21"/>
                    </w:rPr>
                    <w:t>ND</w:t>
                  </w:r>
                </w:p>
              </w:tc>
              <w:tc>
                <w:tcPr>
                  <w:tcW w:w="649" w:type="pct"/>
                  <w:vAlign w:val="center"/>
                </w:tcPr>
                <w:p>
                  <w:pPr>
                    <w:jc w:val="center"/>
                    <w:rPr>
                      <w:szCs w:val="21"/>
                    </w:rPr>
                  </w:pPr>
                  <w:r>
                    <w:rPr>
                      <w:szCs w:val="21"/>
                    </w:rPr>
                    <w:t>ND</w:t>
                  </w:r>
                </w:p>
              </w:tc>
              <w:tc>
                <w:tcPr>
                  <w:tcW w:w="652" w:type="pct"/>
                  <w:vAlign w:val="center"/>
                </w:tcPr>
                <w:p>
                  <w:pPr>
                    <w:jc w:val="center"/>
                    <w:rPr>
                      <w:szCs w:val="21"/>
                    </w:rPr>
                  </w:pPr>
                  <w:r>
                    <w:rPr>
                      <w:szCs w:val="21"/>
                    </w:rPr>
                    <w:t>ND</w:t>
                  </w:r>
                </w:p>
              </w:tc>
              <w:tc>
                <w:tcPr>
                  <w:tcW w:w="590" w:type="pct"/>
                  <w:vAlign w:val="center"/>
                </w:tcPr>
                <w:p>
                  <w:pPr>
                    <w:jc w:val="center"/>
                    <w:rPr>
                      <w:szCs w:val="21"/>
                    </w:rPr>
                  </w:pPr>
                  <w:r>
                    <w:rPr>
                      <w:szCs w:val="21"/>
                    </w:rPr>
                    <w:t>≤0.05</w:t>
                  </w:r>
                </w:p>
              </w:tc>
              <w:tc>
                <w:tcPr>
                  <w:tcW w:w="492" w:type="pct"/>
                  <w:vAlign w:val="center"/>
                </w:tcPr>
                <w:p>
                  <w:pPr>
                    <w:jc w:val="center"/>
                    <w:rPr>
                      <w:szCs w:val="21"/>
                    </w:rPr>
                  </w:pPr>
                  <w:r>
                    <w:rPr>
                      <w:szCs w:val="21"/>
                    </w:rPr>
                    <w:t>0</w:t>
                  </w:r>
                </w:p>
              </w:tc>
              <w:tc>
                <w:tcPr>
                  <w:tcW w:w="446" w:type="pct"/>
                  <w:vAlign w:val="center"/>
                </w:tcPr>
                <w:p>
                  <w:pPr>
                    <w:jc w:val="center"/>
                    <w:rPr>
                      <w:szCs w:val="21"/>
                    </w:rPr>
                  </w:pPr>
                  <w:r>
                    <w:rPr>
                      <w:szCs w:val="21"/>
                    </w:rPr>
                    <w:t>0</w:t>
                  </w:r>
                </w:p>
              </w:tc>
            </w:tr>
          </w:tbl>
          <w:p>
            <w:pPr>
              <w:adjustRightInd w:val="0"/>
              <w:snapToGrid w:val="0"/>
              <w:spacing w:line="360" w:lineRule="auto"/>
              <w:ind w:firstLine="480" w:firstLineChars="200"/>
              <w:rPr>
                <w:kern w:val="0"/>
                <w:sz w:val="24"/>
              </w:rPr>
            </w:pPr>
          </w:p>
          <w:p>
            <w:pPr>
              <w:adjustRightInd w:val="0"/>
              <w:snapToGrid w:val="0"/>
              <w:spacing w:line="360" w:lineRule="auto"/>
              <w:ind w:firstLine="480" w:firstLineChars="200"/>
              <w:rPr>
                <w:kern w:val="0"/>
                <w:sz w:val="24"/>
              </w:rPr>
            </w:pPr>
            <w:r>
              <w:rPr>
                <w:kern w:val="0"/>
                <w:sz w:val="24"/>
              </w:rPr>
              <w:t>从监测调查结果可以看出：</w:t>
            </w:r>
            <w:r>
              <w:rPr>
                <w:kern w:val="0"/>
                <w:sz w:val="24"/>
                <w:lang w:val="en-GB"/>
              </w:rPr>
              <w:t>枉水</w:t>
            </w:r>
            <w:r>
              <w:rPr>
                <w:kern w:val="0"/>
                <w:sz w:val="24"/>
              </w:rPr>
              <w:t>河水质监测因子均达到《地表水环境质量标准》（GB3838-2002）Ⅲ类水质要求。</w:t>
            </w:r>
          </w:p>
          <w:p>
            <w:pPr>
              <w:adjustRightInd w:val="0"/>
              <w:snapToGrid w:val="0"/>
              <w:spacing w:line="360" w:lineRule="auto"/>
              <w:rPr>
                <w:b/>
                <w:bCs/>
                <w:kern w:val="0"/>
                <w:sz w:val="24"/>
              </w:rPr>
            </w:pPr>
            <w:r>
              <w:rPr>
                <w:b/>
                <w:bCs/>
                <w:kern w:val="0"/>
                <w:sz w:val="24"/>
              </w:rPr>
              <w:t>三、项目所在地声环境质量现状</w:t>
            </w:r>
          </w:p>
          <w:p>
            <w:pPr>
              <w:adjustRightInd w:val="0"/>
              <w:snapToGrid w:val="0"/>
              <w:spacing w:line="360" w:lineRule="auto"/>
              <w:ind w:firstLine="480" w:firstLineChars="200"/>
              <w:rPr>
                <w:kern w:val="0"/>
                <w:sz w:val="24"/>
              </w:rPr>
            </w:pPr>
            <w:r>
              <w:rPr>
                <w:kern w:val="0"/>
                <w:sz w:val="24"/>
              </w:rPr>
              <w:t>根据《环境影响评价技术导则—声环境》(HJ2.4-2009)中的要求，为了了解项目区域声环境现状，本次环评委托常德市常环环境科技有限公司于202</w:t>
            </w:r>
            <w:r>
              <w:rPr>
                <w:rFonts w:hint="eastAsia"/>
                <w:kern w:val="0"/>
                <w:sz w:val="24"/>
              </w:rPr>
              <w:t>1</w:t>
            </w:r>
            <w:r>
              <w:rPr>
                <w:kern w:val="0"/>
                <w:sz w:val="24"/>
              </w:rPr>
              <w:t>年12月</w:t>
            </w:r>
            <w:r>
              <w:rPr>
                <w:rFonts w:hint="eastAsia"/>
                <w:kern w:val="0"/>
                <w:sz w:val="24"/>
              </w:rPr>
              <w:t>2</w:t>
            </w:r>
            <w:r>
              <w:rPr>
                <w:kern w:val="0"/>
                <w:sz w:val="24"/>
              </w:rPr>
              <w:t>4日对项目所在地厂界进行了昼间噪声监测。</w:t>
            </w:r>
          </w:p>
          <w:p>
            <w:pPr>
              <w:adjustRightInd w:val="0"/>
              <w:snapToGrid w:val="0"/>
              <w:spacing w:line="360" w:lineRule="auto"/>
              <w:ind w:firstLine="480" w:firstLineChars="200"/>
              <w:rPr>
                <w:kern w:val="0"/>
                <w:sz w:val="24"/>
              </w:rPr>
            </w:pPr>
            <w:r>
              <w:rPr>
                <w:kern w:val="0"/>
                <w:sz w:val="24"/>
              </w:rPr>
              <w:fldChar w:fldCharType="begin"/>
            </w:r>
            <w:r>
              <w:rPr>
                <w:kern w:val="0"/>
                <w:sz w:val="24"/>
              </w:rPr>
              <w:instrText xml:space="preserve"> = 1 \* GB3 \* MERGEFORMAT </w:instrText>
            </w:r>
            <w:r>
              <w:rPr>
                <w:kern w:val="0"/>
                <w:sz w:val="24"/>
              </w:rPr>
              <w:fldChar w:fldCharType="separate"/>
            </w:r>
            <w:r>
              <w:rPr>
                <w:sz w:val="24"/>
                <w:szCs w:val="32"/>
              </w:rPr>
              <w:t>①</w:t>
            </w:r>
            <w:r>
              <w:rPr>
                <w:kern w:val="0"/>
                <w:sz w:val="24"/>
              </w:rPr>
              <w:fldChar w:fldCharType="end"/>
            </w:r>
            <w:r>
              <w:rPr>
                <w:kern w:val="0"/>
                <w:sz w:val="24"/>
              </w:rPr>
              <w:t>监测点：</w:t>
            </w:r>
          </w:p>
          <w:p>
            <w:pPr>
              <w:adjustRightInd w:val="0"/>
              <w:snapToGrid w:val="0"/>
              <w:spacing w:line="360" w:lineRule="auto"/>
              <w:ind w:firstLine="480" w:firstLineChars="200"/>
              <w:rPr>
                <w:kern w:val="0"/>
                <w:sz w:val="24"/>
              </w:rPr>
            </w:pPr>
            <w:r>
              <w:rPr>
                <w:kern w:val="0"/>
                <w:sz w:val="24"/>
              </w:rPr>
              <w:t>1#监测点位于项目东厂界；2</w:t>
            </w:r>
            <w:r>
              <w:rPr>
                <w:rFonts w:hint="eastAsia"/>
                <w:kern w:val="0"/>
                <w:sz w:val="24"/>
              </w:rPr>
              <w:t>#</w:t>
            </w:r>
            <w:r>
              <w:rPr>
                <w:kern w:val="0"/>
                <w:sz w:val="24"/>
              </w:rPr>
              <w:t>监测点位于项目南厂界；3</w:t>
            </w:r>
            <w:r>
              <w:rPr>
                <w:rFonts w:hint="eastAsia"/>
                <w:kern w:val="0"/>
                <w:sz w:val="24"/>
              </w:rPr>
              <w:t>#</w:t>
            </w:r>
            <w:r>
              <w:rPr>
                <w:kern w:val="0"/>
                <w:sz w:val="24"/>
              </w:rPr>
              <w:t>监测点位于项目西厂界；4#监测点位于项目北厂界</w:t>
            </w:r>
            <w:r>
              <w:rPr>
                <w:rFonts w:hint="eastAsia"/>
                <w:kern w:val="0"/>
                <w:sz w:val="24"/>
              </w:rPr>
              <w:t>；5#南侧最近居民点</w:t>
            </w:r>
            <w:r>
              <w:rPr>
                <w:kern w:val="0"/>
                <w:sz w:val="24"/>
              </w:rPr>
              <w:t>。</w:t>
            </w:r>
          </w:p>
          <w:p>
            <w:pPr>
              <w:adjustRightInd w:val="0"/>
              <w:snapToGrid w:val="0"/>
              <w:spacing w:line="360" w:lineRule="auto"/>
              <w:ind w:firstLine="480" w:firstLineChars="200"/>
              <w:rPr>
                <w:kern w:val="0"/>
                <w:sz w:val="24"/>
              </w:rPr>
            </w:pPr>
            <w:r>
              <w:rPr>
                <w:kern w:val="0"/>
                <w:sz w:val="24"/>
              </w:rPr>
              <w:fldChar w:fldCharType="begin"/>
            </w:r>
            <w:r>
              <w:rPr>
                <w:kern w:val="0"/>
                <w:sz w:val="24"/>
              </w:rPr>
              <w:instrText xml:space="preserve"> = 2 \* GB3 \* MERGEFORMAT </w:instrText>
            </w:r>
            <w:r>
              <w:rPr>
                <w:kern w:val="0"/>
                <w:sz w:val="24"/>
              </w:rPr>
              <w:fldChar w:fldCharType="separate"/>
            </w:r>
            <w:r>
              <w:rPr>
                <w:sz w:val="24"/>
                <w:szCs w:val="32"/>
              </w:rPr>
              <w:t>②</w:t>
            </w:r>
            <w:r>
              <w:rPr>
                <w:kern w:val="0"/>
                <w:sz w:val="24"/>
              </w:rPr>
              <w:fldChar w:fldCharType="end"/>
            </w:r>
            <w:r>
              <w:rPr>
                <w:kern w:val="0"/>
                <w:sz w:val="24"/>
              </w:rPr>
              <w:t>监测方法：按《声环境质量标准》(GB3096-2008)的要求进行，使用仪器为AWA6228B型精密噪声频谱分析仪。</w:t>
            </w:r>
          </w:p>
          <w:p>
            <w:pPr>
              <w:adjustRightInd w:val="0"/>
              <w:snapToGrid w:val="0"/>
              <w:spacing w:line="360" w:lineRule="auto"/>
              <w:ind w:firstLine="480" w:firstLineChars="200"/>
              <w:rPr>
                <w:kern w:val="0"/>
                <w:sz w:val="24"/>
              </w:rPr>
            </w:pPr>
            <w:r>
              <w:rPr>
                <w:kern w:val="0"/>
                <w:sz w:val="24"/>
              </w:rPr>
              <w:fldChar w:fldCharType="begin"/>
            </w:r>
            <w:r>
              <w:rPr>
                <w:kern w:val="0"/>
                <w:sz w:val="24"/>
              </w:rPr>
              <w:instrText xml:space="preserve"> = 3 \* GB3 \* MERGEFORMAT </w:instrText>
            </w:r>
            <w:r>
              <w:rPr>
                <w:kern w:val="0"/>
                <w:sz w:val="24"/>
              </w:rPr>
              <w:fldChar w:fldCharType="separate"/>
            </w:r>
            <w:r>
              <w:rPr>
                <w:sz w:val="24"/>
                <w:szCs w:val="32"/>
              </w:rPr>
              <w:t>③</w:t>
            </w:r>
            <w:r>
              <w:rPr>
                <w:kern w:val="0"/>
                <w:sz w:val="24"/>
              </w:rPr>
              <w:fldChar w:fldCharType="end"/>
            </w:r>
            <w:r>
              <w:rPr>
                <w:kern w:val="0"/>
                <w:sz w:val="24"/>
              </w:rPr>
              <w:t>监测时段</w:t>
            </w:r>
          </w:p>
          <w:p>
            <w:pPr>
              <w:adjustRightInd w:val="0"/>
              <w:snapToGrid w:val="0"/>
              <w:spacing w:line="360" w:lineRule="auto"/>
              <w:ind w:firstLine="480" w:firstLineChars="200"/>
              <w:rPr>
                <w:kern w:val="0"/>
                <w:sz w:val="24"/>
              </w:rPr>
            </w:pPr>
            <w:r>
              <w:rPr>
                <w:kern w:val="0"/>
                <w:sz w:val="24"/>
              </w:rPr>
              <w:t>按《环境影响评价技术导则声环境》（HJ2.4－2009）中相关规定，分别测定昼间（07∶00～22∶00）和夜间（22∶00～06∶00）的环境等效A声级。</w:t>
            </w:r>
          </w:p>
          <w:p>
            <w:pPr>
              <w:adjustRightInd w:val="0"/>
              <w:snapToGrid w:val="0"/>
              <w:spacing w:line="360" w:lineRule="auto"/>
              <w:ind w:firstLine="480" w:firstLineChars="200"/>
              <w:rPr>
                <w:kern w:val="0"/>
                <w:sz w:val="24"/>
                <w:u w:val="single"/>
              </w:rPr>
            </w:pPr>
            <w:r>
              <w:rPr>
                <w:kern w:val="0"/>
                <w:sz w:val="24"/>
                <w:u w:val="single"/>
              </w:rPr>
              <w:fldChar w:fldCharType="begin"/>
            </w:r>
            <w:r>
              <w:rPr>
                <w:kern w:val="0"/>
                <w:sz w:val="24"/>
                <w:u w:val="single"/>
              </w:rPr>
              <w:instrText xml:space="preserve"> = 4 \* GB3 \* MERGEFORMAT </w:instrText>
            </w:r>
            <w:r>
              <w:rPr>
                <w:kern w:val="0"/>
                <w:sz w:val="24"/>
                <w:u w:val="single"/>
              </w:rPr>
              <w:fldChar w:fldCharType="separate"/>
            </w:r>
            <w:r>
              <w:rPr>
                <w:sz w:val="24"/>
                <w:szCs w:val="32"/>
                <w:u w:val="single"/>
              </w:rPr>
              <w:t>④</w:t>
            </w:r>
            <w:r>
              <w:rPr>
                <w:kern w:val="0"/>
                <w:sz w:val="24"/>
                <w:u w:val="single"/>
              </w:rPr>
              <w:fldChar w:fldCharType="end"/>
            </w:r>
            <w:r>
              <w:rPr>
                <w:kern w:val="0"/>
                <w:sz w:val="24"/>
                <w:u w:val="single"/>
              </w:rPr>
              <w:t>监测结果及评价标准：</w:t>
            </w:r>
          </w:p>
          <w:p>
            <w:pPr>
              <w:adjustRightInd w:val="0"/>
              <w:snapToGrid w:val="0"/>
              <w:spacing w:line="360" w:lineRule="auto"/>
              <w:ind w:firstLine="480" w:firstLineChars="200"/>
              <w:rPr>
                <w:kern w:val="0"/>
                <w:sz w:val="24"/>
                <w:u w:val="single"/>
              </w:rPr>
            </w:pPr>
            <w:r>
              <w:rPr>
                <w:kern w:val="0"/>
                <w:sz w:val="24"/>
                <w:u w:val="single"/>
              </w:rPr>
              <w:t>本项目</w:t>
            </w:r>
            <w:r>
              <w:rPr>
                <w:rFonts w:hint="eastAsia"/>
                <w:kern w:val="0"/>
                <w:sz w:val="24"/>
                <w:u w:val="single"/>
              </w:rPr>
              <w:t>北</w:t>
            </w:r>
            <w:r>
              <w:rPr>
                <w:kern w:val="0"/>
                <w:sz w:val="24"/>
                <w:u w:val="single"/>
              </w:rPr>
              <w:t>侧</w:t>
            </w:r>
            <w:r>
              <w:rPr>
                <w:rFonts w:hint="eastAsia"/>
                <w:kern w:val="0"/>
                <w:sz w:val="24"/>
                <w:u w:val="single"/>
              </w:rPr>
              <w:t>、东</w:t>
            </w:r>
            <w:r>
              <w:rPr>
                <w:kern w:val="0"/>
                <w:sz w:val="24"/>
                <w:u w:val="single"/>
              </w:rPr>
              <w:t>侧、</w:t>
            </w:r>
            <w:r>
              <w:rPr>
                <w:rFonts w:hint="eastAsia"/>
                <w:kern w:val="0"/>
                <w:sz w:val="24"/>
                <w:u w:val="single"/>
              </w:rPr>
              <w:t>南</w:t>
            </w:r>
            <w:r>
              <w:rPr>
                <w:kern w:val="0"/>
                <w:sz w:val="24"/>
                <w:u w:val="single"/>
              </w:rPr>
              <w:t>侧、</w:t>
            </w:r>
            <w:r>
              <w:rPr>
                <w:rFonts w:hint="eastAsia"/>
                <w:kern w:val="0"/>
                <w:sz w:val="24"/>
                <w:u w:val="single"/>
              </w:rPr>
              <w:t>西</w:t>
            </w:r>
            <w:r>
              <w:rPr>
                <w:kern w:val="0"/>
                <w:sz w:val="24"/>
                <w:u w:val="single"/>
              </w:rPr>
              <w:t>侧厂界执行《声环境质量标准》（GB3096-2008）中的2类标准限值</w:t>
            </w:r>
            <w:r>
              <w:rPr>
                <w:rFonts w:hint="eastAsia"/>
                <w:kern w:val="0"/>
                <w:sz w:val="24"/>
                <w:u w:val="single"/>
              </w:rPr>
              <w:t>；南侧最近居民处</w:t>
            </w:r>
            <w:r>
              <w:rPr>
                <w:kern w:val="0"/>
                <w:sz w:val="24"/>
                <w:u w:val="single"/>
              </w:rPr>
              <w:t>执行《声环境质量标准》（GB3096-2008）中的2类标准限值。其监测点位见下图，评价结果见表</w:t>
            </w:r>
            <w:r>
              <w:rPr>
                <w:rFonts w:hint="eastAsia"/>
                <w:kern w:val="0"/>
                <w:sz w:val="24"/>
                <w:u w:val="single"/>
              </w:rPr>
              <w:t>3</w:t>
            </w:r>
            <w:r>
              <w:rPr>
                <w:kern w:val="0"/>
                <w:sz w:val="24"/>
                <w:u w:val="single"/>
              </w:rPr>
              <w:t>-5。</w:t>
            </w:r>
          </w:p>
          <w:p>
            <w:pPr>
              <w:adjustRightInd w:val="0"/>
              <w:snapToGrid w:val="0"/>
              <w:spacing w:line="360" w:lineRule="auto"/>
              <w:ind w:firstLine="422" w:firstLineChars="200"/>
              <w:jc w:val="center"/>
              <w:rPr>
                <w:b/>
                <w:bCs/>
                <w:kern w:val="0"/>
                <w:szCs w:val="21"/>
                <w:u w:val="single"/>
              </w:rPr>
            </w:pPr>
            <w:r>
              <w:rPr>
                <w:b/>
                <w:bCs/>
                <w:kern w:val="0"/>
                <w:szCs w:val="21"/>
                <w:u w:val="single"/>
              </w:rPr>
              <w:t>表</w:t>
            </w:r>
            <w:r>
              <w:rPr>
                <w:rFonts w:hint="eastAsia"/>
                <w:b/>
                <w:bCs/>
                <w:kern w:val="0"/>
                <w:szCs w:val="21"/>
                <w:u w:val="single"/>
              </w:rPr>
              <w:t>3</w:t>
            </w:r>
            <w:r>
              <w:rPr>
                <w:b/>
                <w:bCs/>
                <w:kern w:val="0"/>
                <w:szCs w:val="21"/>
                <w:u w:val="single"/>
              </w:rPr>
              <w:t>-5　  声环境监测与评价结果表      [单位：dB(A)]</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154"/>
              <w:gridCol w:w="1534"/>
              <w:gridCol w:w="153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351" w:type="pct"/>
                  <w:vAlign w:val="center"/>
                </w:tcPr>
                <w:p>
                  <w:pPr>
                    <w:jc w:val="center"/>
                    <w:rPr>
                      <w:szCs w:val="21"/>
                    </w:rPr>
                  </w:pPr>
                  <w:r>
                    <w:rPr>
                      <w:szCs w:val="21"/>
                    </w:rPr>
                    <w:t>监测点位</w:t>
                  </w:r>
                </w:p>
              </w:tc>
              <w:tc>
                <w:tcPr>
                  <w:tcW w:w="732" w:type="pct"/>
                  <w:vAlign w:val="center"/>
                </w:tcPr>
                <w:p>
                  <w:pPr>
                    <w:jc w:val="center"/>
                    <w:rPr>
                      <w:szCs w:val="21"/>
                    </w:rPr>
                  </w:pPr>
                  <w:r>
                    <w:rPr>
                      <w:szCs w:val="21"/>
                    </w:rPr>
                    <w:t>时间</w:t>
                  </w:r>
                </w:p>
              </w:tc>
              <w:tc>
                <w:tcPr>
                  <w:tcW w:w="973" w:type="pct"/>
                </w:tcPr>
                <w:p>
                  <w:pPr>
                    <w:jc w:val="center"/>
                    <w:rPr>
                      <w:szCs w:val="21"/>
                    </w:rPr>
                  </w:pPr>
                  <w:r>
                    <w:rPr>
                      <w:szCs w:val="21"/>
                    </w:rPr>
                    <w:t>监测值</w:t>
                  </w:r>
                </w:p>
              </w:tc>
              <w:tc>
                <w:tcPr>
                  <w:tcW w:w="972" w:type="pct"/>
                  <w:vAlign w:val="center"/>
                </w:tcPr>
                <w:p>
                  <w:pPr>
                    <w:jc w:val="center"/>
                    <w:rPr>
                      <w:szCs w:val="21"/>
                    </w:rPr>
                  </w:pPr>
                  <w:r>
                    <w:rPr>
                      <w:szCs w:val="21"/>
                    </w:rPr>
                    <w:t>标准值</w:t>
                  </w:r>
                </w:p>
              </w:tc>
              <w:tc>
                <w:tcPr>
                  <w:tcW w:w="972" w:type="pct"/>
                  <w:vAlign w:val="center"/>
                </w:tcPr>
                <w:p>
                  <w:pPr>
                    <w:jc w:val="center"/>
                    <w:rPr>
                      <w:szCs w:val="21"/>
                    </w:rPr>
                  </w:pPr>
                  <w:r>
                    <w:rPr>
                      <w:szCs w:val="21"/>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351" w:type="pct"/>
                  <w:vAlign w:val="center"/>
                </w:tcPr>
                <w:p>
                  <w:pPr>
                    <w:jc w:val="center"/>
                    <w:rPr>
                      <w:szCs w:val="21"/>
                    </w:rPr>
                  </w:pPr>
                  <w:r>
                    <w:rPr>
                      <w:szCs w:val="21"/>
                    </w:rPr>
                    <w:t>1#</w:t>
                  </w:r>
                </w:p>
              </w:tc>
              <w:tc>
                <w:tcPr>
                  <w:tcW w:w="732" w:type="pct"/>
                  <w:vAlign w:val="center"/>
                </w:tcPr>
                <w:p>
                  <w:pPr>
                    <w:jc w:val="center"/>
                    <w:rPr>
                      <w:szCs w:val="21"/>
                    </w:rPr>
                  </w:pPr>
                  <w:r>
                    <w:rPr>
                      <w:szCs w:val="21"/>
                    </w:rPr>
                    <w:t>昼</w:t>
                  </w:r>
                  <w:r>
                    <w:rPr>
                      <w:rFonts w:hint="eastAsia"/>
                      <w:szCs w:val="21"/>
                    </w:rPr>
                    <w:t>间</w:t>
                  </w:r>
                </w:p>
              </w:tc>
              <w:tc>
                <w:tcPr>
                  <w:tcW w:w="973" w:type="pct"/>
                  <w:vAlign w:val="center"/>
                </w:tcPr>
                <w:p>
                  <w:pPr>
                    <w:jc w:val="center"/>
                    <w:rPr>
                      <w:szCs w:val="21"/>
                    </w:rPr>
                  </w:pPr>
                  <w:r>
                    <w:rPr>
                      <w:rFonts w:hint="eastAsia"/>
                      <w:szCs w:val="21"/>
                    </w:rPr>
                    <w:t>5</w:t>
                  </w:r>
                  <w:r>
                    <w:rPr>
                      <w:szCs w:val="21"/>
                    </w:rPr>
                    <w:t>4.9</w:t>
                  </w:r>
                </w:p>
              </w:tc>
              <w:tc>
                <w:tcPr>
                  <w:tcW w:w="972" w:type="pct"/>
                </w:tcPr>
                <w:p>
                  <w:pPr>
                    <w:jc w:val="center"/>
                    <w:rPr>
                      <w:szCs w:val="21"/>
                    </w:rPr>
                  </w:pPr>
                  <w:r>
                    <w:rPr>
                      <w:rFonts w:hint="eastAsia"/>
                      <w:szCs w:val="21"/>
                    </w:rPr>
                    <w:t>6</w:t>
                  </w:r>
                  <w:r>
                    <w:rPr>
                      <w:szCs w:val="21"/>
                    </w:rPr>
                    <w:t>0</w:t>
                  </w:r>
                </w:p>
              </w:tc>
              <w:tc>
                <w:tcPr>
                  <w:tcW w:w="972" w:type="pct"/>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51" w:type="pct"/>
                  <w:vAlign w:val="center"/>
                </w:tcPr>
                <w:p>
                  <w:pPr>
                    <w:jc w:val="center"/>
                    <w:rPr>
                      <w:szCs w:val="21"/>
                    </w:rPr>
                  </w:pPr>
                  <w:r>
                    <w:rPr>
                      <w:szCs w:val="21"/>
                    </w:rPr>
                    <w:t>2#</w:t>
                  </w:r>
                </w:p>
              </w:tc>
              <w:tc>
                <w:tcPr>
                  <w:tcW w:w="732" w:type="pct"/>
                  <w:vAlign w:val="center"/>
                </w:tcPr>
                <w:p>
                  <w:pPr>
                    <w:jc w:val="center"/>
                    <w:rPr>
                      <w:szCs w:val="21"/>
                    </w:rPr>
                  </w:pPr>
                  <w:r>
                    <w:rPr>
                      <w:szCs w:val="21"/>
                    </w:rPr>
                    <w:t>昼</w:t>
                  </w:r>
                  <w:r>
                    <w:rPr>
                      <w:rFonts w:hint="eastAsia"/>
                      <w:szCs w:val="21"/>
                    </w:rPr>
                    <w:t>间</w:t>
                  </w:r>
                </w:p>
              </w:tc>
              <w:tc>
                <w:tcPr>
                  <w:tcW w:w="973" w:type="pct"/>
                  <w:vAlign w:val="center"/>
                </w:tcPr>
                <w:p>
                  <w:pPr>
                    <w:jc w:val="center"/>
                    <w:rPr>
                      <w:szCs w:val="21"/>
                    </w:rPr>
                  </w:pPr>
                  <w:r>
                    <w:rPr>
                      <w:rFonts w:hint="eastAsia"/>
                      <w:szCs w:val="21"/>
                    </w:rPr>
                    <w:t>5</w:t>
                  </w:r>
                  <w:r>
                    <w:rPr>
                      <w:szCs w:val="21"/>
                    </w:rPr>
                    <w:t>1.5</w:t>
                  </w:r>
                </w:p>
              </w:tc>
              <w:tc>
                <w:tcPr>
                  <w:tcW w:w="972" w:type="pct"/>
                </w:tcPr>
                <w:p>
                  <w:pPr>
                    <w:jc w:val="center"/>
                    <w:rPr>
                      <w:szCs w:val="21"/>
                    </w:rPr>
                  </w:pPr>
                  <w:r>
                    <w:rPr>
                      <w:rFonts w:hint="eastAsia"/>
                      <w:szCs w:val="21"/>
                    </w:rPr>
                    <w:t>6</w:t>
                  </w:r>
                  <w:r>
                    <w:rPr>
                      <w:szCs w:val="21"/>
                    </w:rPr>
                    <w:t>0</w:t>
                  </w:r>
                </w:p>
              </w:tc>
              <w:tc>
                <w:tcPr>
                  <w:tcW w:w="972" w:type="pct"/>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51" w:type="pct"/>
                  <w:vAlign w:val="center"/>
                </w:tcPr>
                <w:p>
                  <w:pPr>
                    <w:jc w:val="center"/>
                    <w:rPr>
                      <w:szCs w:val="21"/>
                    </w:rPr>
                  </w:pPr>
                  <w:r>
                    <w:rPr>
                      <w:szCs w:val="21"/>
                    </w:rPr>
                    <w:t>3#</w:t>
                  </w:r>
                </w:p>
              </w:tc>
              <w:tc>
                <w:tcPr>
                  <w:tcW w:w="732" w:type="pct"/>
                </w:tcPr>
                <w:p>
                  <w:pPr>
                    <w:jc w:val="center"/>
                    <w:rPr>
                      <w:szCs w:val="21"/>
                    </w:rPr>
                  </w:pPr>
                  <w:r>
                    <w:rPr>
                      <w:szCs w:val="21"/>
                    </w:rPr>
                    <w:t>昼</w:t>
                  </w:r>
                  <w:r>
                    <w:rPr>
                      <w:rFonts w:hint="eastAsia"/>
                      <w:szCs w:val="21"/>
                    </w:rPr>
                    <w:t>间</w:t>
                  </w:r>
                </w:p>
              </w:tc>
              <w:tc>
                <w:tcPr>
                  <w:tcW w:w="973" w:type="pct"/>
                  <w:vAlign w:val="center"/>
                </w:tcPr>
                <w:p>
                  <w:pPr>
                    <w:jc w:val="center"/>
                    <w:rPr>
                      <w:szCs w:val="21"/>
                    </w:rPr>
                  </w:pPr>
                  <w:r>
                    <w:rPr>
                      <w:rFonts w:hint="eastAsia"/>
                      <w:szCs w:val="21"/>
                    </w:rPr>
                    <w:t>5</w:t>
                  </w:r>
                  <w:r>
                    <w:rPr>
                      <w:szCs w:val="21"/>
                    </w:rPr>
                    <w:t>3.0</w:t>
                  </w:r>
                </w:p>
              </w:tc>
              <w:tc>
                <w:tcPr>
                  <w:tcW w:w="972" w:type="pct"/>
                </w:tcPr>
                <w:p>
                  <w:pPr>
                    <w:jc w:val="center"/>
                    <w:rPr>
                      <w:szCs w:val="21"/>
                    </w:rPr>
                  </w:pPr>
                  <w:r>
                    <w:rPr>
                      <w:rFonts w:hint="eastAsia"/>
                      <w:szCs w:val="21"/>
                    </w:rPr>
                    <w:t>6</w:t>
                  </w:r>
                  <w:r>
                    <w:rPr>
                      <w:szCs w:val="21"/>
                    </w:rPr>
                    <w:t>0</w:t>
                  </w:r>
                </w:p>
              </w:tc>
              <w:tc>
                <w:tcPr>
                  <w:tcW w:w="972" w:type="pct"/>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351" w:type="pct"/>
                  <w:vAlign w:val="center"/>
                </w:tcPr>
                <w:p>
                  <w:pPr>
                    <w:jc w:val="center"/>
                    <w:rPr>
                      <w:szCs w:val="21"/>
                    </w:rPr>
                  </w:pPr>
                  <w:r>
                    <w:rPr>
                      <w:szCs w:val="21"/>
                    </w:rPr>
                    <w:t>4#</w:t>
                  </w:r>
                </w:p>
              </w:tc>
              <w:tc>
                <w:tcPr>
                  <w:tcW w:w="732" w:type="pct"/>
                </w:tcPr>
                <w:p>
                  <w:pPr>
                    <w:jc w:val="center"/>
                    <w:rPr>
                      <w:szCs w:val="21"/>
                    </w:rPr>
                  </w:pPr>
                  <w:r>
                    <w:rPr>
                      <w:szCs w:val="21"/>
                    </w:rPr>
                    <w:t>昼</w:t>
                  </w:r>
                  <w:r>
                    <w:rPr>
                      <w:rFonts w:hint="eastAsia"/>
                      <w:szCs w:val="21"/>
                    </w:rPr>
                    <w:t>间</w:t>
                  </w:r>
                </w:p>
              </w:tc>
              <w:tc>
                <w:tcPr>
                  <w:tcW w:w="973" w:type="pct"/>
                  <w:vAlign w:val="center"/>
                </w:tcPr>
                <w:p>
                  <w:pPr>
                    <w:jc w:val="center"/>
                    <w:rPr>
                      <w:szCs w:val="21"/>
                    </w:rPr>
                  </w:pPr>
                  <w:r>
                    <w:rPr>
                      <w:rFonts w:hint="eastAsia"/>
                      <w:szCs w:val="21"/>
                    </w:rPr>
                    <w:t>5</w:t>
                  </w:r>
                  <w:r>
                    <w:rPr>
                      <w:szCs w:val="21"/>
                    </w:rPr>
                    <w:t>3.6</w:t>
                  </w:r>
                </w:p>
              </w:tc>
              <w:tc>
                <w:tcPr>
                  <w:tcW w:w="972" w:type="pct"/>
                </w:tcPr>
                <w:p>
                  <w:pPr>
                    <w:jc w:val="center"/>
                    <w:rPr>
                      <w:szCs w:val="21"/>
                    </w:rPr>
                  </w:pPr>
                  <w:r>
                    <w:rPr>
                      <w:rFonts w:hint="eastAsia"/>
                      <w:szCs w:val="21"/>
                    </w:rPr>
                    <w:t>6</w:t>
                  </w:r>
                  <w:r>
                    <w:rPr>
                      <w:szCs w:val="21"/>
                    </w:rPr>
                    <w:t>0</w:t>
                  </w:r>
                </w:p>
              </w:tc>
              <w:tc>
                <w:tcPr>
                  <w:tcW w:w="972" w:type="pct"/>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351" w:type="pct"/>
                  <w:vAlign w:val="center"/>
                </w:tcPr>
                <w:p>
                  <w:pPr>
                    <w:jc w:val="center"/>
                    <w:rPr>
                      <w:szCs w:val="21"/>
                    </w:rPr>
                  </w:pPr>
                  <w:r>
                    <w:rPr>
                      <w:rFonts w:hint="eastAsia"/>
                      <w:szCs w:val="21"/>
                    </w:rPr>
                    <w:t>5#</w:t>
                  </w:r>
                </w:p>
              </w:tc>
              <w:tc>
                <w:tcPr>
                  <w:tcW w:w="732" w:type="pct"/>
                </w:tcPr>
                <w:p>
                  <w:pPr>
                    <w:jc w:val="center"/>
                    <w:rPr>
                      <w:szCs w:val="21"/>
                    </w:rPr>
                  </w:pPr>
                  <w:r>
                    <w:rPr>
                      <w:szCs w:val="21"/>
                    </w:rPr>
                    <w:t>昼</w:t>
                  </w:r>
                  <w:r>
                    <w:rPr>
                      <w:rFonts w:hint="eastAsia"/>
                      <w:szCs w:val="21"/>
                    </w:rPr>
                    <w:t>间</w:t>
                  </w:r>
                </w:p>
              </w:tc>
              <w:tc>
                <w:tcPr>
                  <w:tcW w:w="973" w:type="pct"/>
                  <w:vAlign w:val="center"/>
                </w:tcPr>
                <w:p>
                  <w:pPr>
                    <w:jc w:val="center"/>
                    <w:rPr>
                      <w:szCs w:val="21"/>
                    </w:rPr>
                  </w:pPr>
                  <w:r>
                    <w:rPr>
                      <w:rFonts w:hint="eastAsia"/>
                      <w:szCs w:val="21"/>
                    </w:rPr>
                    <w:t>5</w:t>
                  </w:r>
                  <w:r>
                    <w:rPr>
                      <w:szCs w:val="21"/>
                    </w:rPr>
                    <w:t>2.0</w:t>
                  </w:r>
                </w:p>
              </w:tc>
              <w:tc>
                <w:tcPr>
                  <w:tcW w:w="972" w:type="pct"/>
                  <w:vAlign w:val="center"/>
                </w:tcPr>
                <w:p>
                  <w:pPr>
                    <w:jc w:val="center"/>
                    <w:rPr>
                      <w:szCs w:val="21"/>
                    </w:rPr>
                  </w:pPr>
                  <w:r>
                    <w:rPr>
                      <w:rFonts w:hint="eastAsia"/>
                      <w:szCs w:val="21"/>
                    </w:rPr>
                    <w:t>6</w:t>
                  </w:r>
                  <w:r>
                    <w:rPr>
                      <w:szCs w:val="21"/>
                    </w:rPr>
                    <w:t>0</w:t>
                  </w:r>
                </w:p>
              </w:tc>
              <w:tc>
                <w:tcPr>
                  <w:tcW w:w="972" w:type="pct"/>
                  <w:vAlign w:val="center"/>
                </w:tcPr>
                <w:p>
                  <w:pPr>
                    <w:jc w:val="center"/>
                    <w:rPr>
                      <w:szCs w:val="21"/>
                    </w:rPr>
                  </w:pPr>
                  <w:r>
                    <w:rPr>
                      <w:szCs w:val="21"/>
                    </w:rPr>
                    <w:t>0</w:t>
                  </w:r>
                </w:p>
              </w:tc>
            </w:tr>
          </w:tbl>
          <w:p>
            <w:pPr>
              <w:adjustRightInd w:val="0"/>
              <w:snapToGrid w:val="0"/>
              <w:spacing w:line="360" w:lineRule="auto"/>
              <w:rPr>
                <w:bCs/>
                <w:sz w:val="24"/>
                <w:szCs w:val="28"/>
              </w:rPr>
            </w:pPr>
          </w:p>
          <w:p>
            <w:pPr>
              <w:adjustRightInd w:val="0"/>
              <w:snapToGrid w:val="0"/>
              <w:spacing w:line="360" w:lineRule="auto"/>
              <w:rPr>
                <w:kern w:val="0"/>
                <w:szCs w:val="21"/>
              </w:rPr>
            </w:pPr>
            <w:r>
              <w:drawing>
                <wp:inline distT="0" distB="0" distL="0" distR="0">
                  <wp:extent cx="5274310" cy="31857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3185795"/>
                          </a:xfrm>
                          <a:prstGeom prst="rect">
                            <a:avLst/>
                          </a:prstGeom>
                        </pic:spPr>
                      </pic:pic>
                    </a:graphicData>
                  </a:graphic>
                </wp:inline>
              </w:drawing>
            </w:r>
          </w:p>
          <w:p>
            <w:pPr>
              <w:adjustRightInd w:val="0"/>
              <w:snapToGrid w:val="0"/>
              <w:spacing w:line="360" w:lineRule="auto"/>
              <w:ind w:firstLine="422" w:firstLineChars="200"/>
              <w:jc w:val="center"/>
              <w:rPr>
                <w:b/>
                <w:bCs/>
                <w:kern w:val="0"/>
                <w:szCs w:val="21"/>
              </w:rPr>
            </w:pPr>
            <w:r>
              <w:rPr>
                <w:b/>
                <w:bCs/>
                <w:kern w:val="0"/>
                <w:szCs w:val="21"/>
              </w:rPr>
              <w:t>图</w:t>
            </w:r>
            <w:r>
              <w:rPr>
                <w:rFonts w:hint="eastAsia"/>
                <w:b/>
                <w:bCs/>
                <w:kern w:val="0"/>
                <w:szCs w:val="21"/>
              </w:rPr>
              <w:t>3</w:t>
            </w:r>
            <w:r>
              <w:rPr>
                <w:b/>
                <w:bCs/>
                <w:kern w:val="0"/>
                <w:szCs w:val="21"/>
              </w:rPr>
              <w:t>-1    监测点位图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05" w:type="dxa"/>
            <w:vAlign w:val="center"/>
          </w:tcPr>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保护</w:t>
            </w:r>
          </w:p>
          <w:p>
            <w:pPr>
              <w:adjustRightInd w:val="0"/>
              <w:snapToGrid w:val="0"/>
              <w:jc w:val="center"/>
              <w:rPr>
                <w:kern w:val="0"/>
                <w:szCs w:val="21"/>
              </w:rPr>
            </w:pPr>
            <w:r>
              <w:rPr>
                <w:kern w:val="0"/>
                <w:szCs w:val="21"/>
              </w:rPr>
              <w:t>目标</w:t>
            </w:r>
          </w:p>
        </w:tc>
        <w:tc>
          <w:tcPr>
            <w:tcW w:w="7881" w:type="dxa"/>
            <w:vAlign w:val="center"/>
          </w:tcPr>
          <w:p>
            <w:pPr>
              <w:adjustRightInd w:val="0"/>
              <w:snapToGrid w:val="0"/>
              <w:spacing w:line="360" w:lineRule="auto"/>
              <w:ind w:firstLine="480" w:firstLineChars="200"/>
              <w:rPr>
                <w:sz w:val="24"/>
                <w:szCs w:val="32"/>
              </w:rPr>
            </w:pPr>
            <w:r>
              <w:rPr>
                <w:sz w:val="24"/>
                <w:szCs w:val="32"/>
              </w:rPr>
              <w:t>根据本次环现场踏勘和环境敏感点分布情况，</w:t>
            </w:r>
            <w:r>
              <w:rPr>
                <w:rFonts w:hint="eastAsia"/>
                <w:sz w:val="24"/>
                <w:szCs w:val="32"/>
              </w:rPr>
              <w:t>厂区噪声敏感目标，大气及地表水保护目标</w:t>
            </w:r>
            <w:r>
              <w:rPr>
                <w:sz w:val="24"/>
                <w:szCs w:val="32"/>
              </w:rPr>
              <w:t>如下表</w:t>
            </w:r>
            <w:r>
              <w:rPr>
                <w:rFonts w:hint="eastAsia"/>
                <w:sz w:val="24"/>
                <w:szCs w:val="32"/>
              </w:rPr>
              <w:t>所示：</w:t>
            </w:r>
          </w:p>
          <w:p>
            <w:pPr>
              <w:adjustRightInd w:val="0"/>
              <w:snapToGrid w:val="0"/>
              <w:spacing w:line="360" w:lineRule="auto"/>
              <w:ind w:firstLine="422" w:firstLineChars="200"/>
              <w:jc w:val="center"/>
              <w:rPr>
                <w:b/>
                <w:bCs/>
              </w:rPr>
            </w:pPr>
            <w:r>
              <w:rPr>
                <w:rFonts w:hint="eastAsia"/>
                <w:b/>
                <w:bCs/>
              </w:rPr>
              <w:t>表3-</w:t>
            </w:r>
            <w:r>
              <w:rPr>
                <w:b/>
                <w:bCs/>
              </w:rPr>
              <w:t>6</w:t>
            </w:r>
            <w:r>
              <w:rPr>
                <w:rFonts w:hint="eastAsia"/>
                <w:b/>
                <w:bCs/>
              </w:rPr>
              <w:t xml:space="preserve">    环境空气保护目标一览表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648"/>
              <w:gridCol w:w="714"/>
              <w:gridCol w:w="873"/>
              <w:gridCol w:w="1021"/>
              <w:gridCol w:w="876"/>
              <w:gridCol w:w="100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5" w:type="pct"/>
                  <w:vMerge w:val="restart"/>
                  <w:vAlign w:val="center"/>
                </w:tcPr>
                <w:p>
                  <w:pPr>
                    <w:jc w:val="center"/>
                  </w:pPr>
                  <w:r>
                    <w:t>名称</w:t>
                  </w:r>
                </w:p>
              </w:tc>
              <w:tc>
                <w:tcPr>
                  <w:tcW w:w="865" w:type="pct"/>
                  <w:gridSpan w:val="2"/>
                  <w:vAlign w:val="center"/>
                </w:tcPr>
                <w:p>
                  <w:pPr>
                    <w:jc w:val="center"/>
                  </w:pPr>
                  <w:r>
                    <w:t>坐标/m</w:t>
                  </w:r>
                </w:p>
              </w:tc>
              <w:tc>
                <w:tcPr>
                  <w:tcW w:w="554" w:type="pct"/>
                  <w:vMerge w:val="restart"/>
                  <w:vAlign w:val="center"/>
                </w:tcPr>
                <w:p>
                  <w:pPr>
                    <w:jc w:val="center"/>
                  </w:pPr>
                  <w:r>
                    <w:t>保护对象</w:t>
                  </w:r>
                </w:p>
              </w:tc>
              <w:tc>
                <w:tcPr>
                  <w:tcW w:w="648" w:type="pct"/>
                  <w:vMerge w:val="restart"/>
                  <w:vAlign w:val="center"/>
                </w:tcPr>
                <w:p>
                  <w:pPr>
                    <w:jc w:val="center"/>
                  </w:pPr>
                  <w:r>
                    <w:t>保护内容</w:t>
                  </w:r>
                </w:p>
              </w:tc>
              <w:tc>
                <w:tcPr>
                  <w:tcW w:w="556" w:type="pct"/>
                  <w:vMerge w:val="restart"/>
                  <w:vAlign w:val="center"/>
                </w:tcPr>
                <w:p>
                  <w:pPr>
                    <w:jc w:val="center"/>
                  </w:pPr>
                  <w:r>
                    <w:t>环境功能区</w:t>
                  </w:r>
                </w:p>
              </w:tc>
              <w:tc>
                <w:tcPr>
                  <w:tcW w:w="637" w:type="pct"/>
                  <w:vMerge w:val="restart"/>
                  <w:vAlign w:val="center"/>
                </w:tcPr>
                <w:p>
                  <w:pPr>
                    <w:jc w:val="center"/>
                  </w:pPr>
                  <w:r>
                    <w:t>相对厂址方位</w:t>
                  </w:r>
                </w:p>
              </w:tc>
              <w:tc>
                <w:tcPr>
                  <w:tcW w:w="634" w:type="pct"/>
                  <w:vMerge w:val="restart"/>
                  <w:vAlign w:val="center"/>
                </w:tcPr>
                <w:p>
                  <w:pPr>
                    <w:jc w:val="center"/>
                  </w:pPr>
                  <w: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5" w:type="pct"/>
                  <w:vMerge w:val="continue"/>
                  <w:vAlign w:val="center"/>
                </w:tcPr>
                <w:p>
                  <w:pPr>
                    <w:jc w:val="center"/>
                  </w:pPr>
                </w:p>
              </w:tc>
              <w:tc>
                <w:tcPr>
                  <w:tcW w:w="412" w:type="pct"/>
                  <w:vAlign w:val="center"/>
                </w:tcPr>
                <w:p>
                  <w:pPr>
                    <w:jc w:val="center"/>
                  </w:pPr>
                  <w:r>
                    <w:t>X</w:t>
                  </w:r>
                </w:p>
              </w:tc>
              <w:tc>
                <w:tcPr>
                  <w:tcW w:w="453" w:type="pct"/>
                  <w:vAlign w:val="center"/>
                </w:tcPr>
                <w:p>
                  <w:pPr>
                    <w:jc w:val="center"/>
                  </w:pPr>
                  <w:r>
                    <w:t>Y</w:t>
                  </w:r>
                </w:p>
              </w:tc>
              <w:tc>
                <w:tcPr>
                  <w:tcW w:w="554" w:type="pct"/>
                  <w:vMerge w:val="continue"/>
                  <w:vAlign w:val="center"/>
                </w:tcPr>
                <w:p>
                  <w:pPr>
                    <w:jc w:val="center"/>
                  </w:pPr>
                </w:p>
              </w:tc>
              <w:tc>
                <w:tcPr>
                  <w:tcW w:w="648" w:type="pct"/>
                  <w:vMerge w:val="continue"/>
                  <w:vAlign w:val="center"/>
                </w:tcPr>
                <w:p>
                  <w:pPr>
                    <w:jc w:val="center"/>
                  </w:pPr>
                </w:p>
              </w:tc>
              <w:tc>
                <w:tcPr>
                  <w:tcW w:w="556" w:type="pct"/>
                  <w:vMerge w:val="continue"/>
                  <w:vAlign w:val="center"/>
                </w:tcPr>
                <w:p>
                  <w:pPr>
                    <w:jc w:val="center"/>
                  </w:pPr>
                </w:p>
              </w:tc>
              <w:tc>
                <w:tcPr>
                  <w:tcW w:w="637" w:type="pct"/>
                  <w:vMerge w:val="continue"/>
                  <w:vAlign w:val="center"/>
                </w:tcPr>
                <w:p>
                  <w:pPr>
                    <w:jc w:val="center"/>
                  </w:pPr>
                </w:p>
              </w:tc>
              <w:tc>
                <w:tcPr>
                  <w:tcW w:w="63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花岩溪镇居民</w:t>
                  </w:r>
                </w:p>
              </w:tc>
              <w:tc>
                <w:tcPr>
                  <w:tcW w:w="412" w:type="pct"/>
                  <w:vAlign w:val="center"/>
                </w:tcPr>
                <w:p>
                  <w:pPr>
                    <w:jc w:val="center"/>
                  </w:pPr>
                  <w:r>
                    <w:rPr>
                      <w:rFonts w:hint="eastAsia"/>
                    </w:rPr>
                    <w:t>0</w:t>
                  </w:r>
                </w:p>
              </w:tc>
              <w:tc>
                <w:tcPr>
                  <w:tcW w:w="453" w:type="pct"/>
                  <w:vAlign w:val="center"/>
                </w:tcPr>
                <w:p>
                  <w:pPr>
                    <w:jc w:val="center"/>
                  </w:pPr>
                  <w:r>
                    <w:rPr>
                      <w:rFonts w:hint="eastAsia"/>
                    </w:rPr>
                    <w:t>-</w:t>
                  </w:r>
                  <w:r>
                    <w:t>50</w:t>
                  </w:r>
                </w:p>
              </w:tc>
              <w:tc>
                <w:tcPr>
                  <w:tcW w:w="554" w:type="pct"/>
                  <w:vAlign w:val="center"/>
                </w:tcPr>
                <w:p>
                  <w:pPr>
                    <w:jc w:val="center"/>
                  </w:pPr>
                  <w:r>
                    <w:t>居民3</w:t>
                  </w:r>
                  <w:r>
                    <w:rPr>
                      <w:rFonts w:hint="eastAsia"/>
                    </w:rPr>
                    <w:t>0户</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南侧</w:t>
                  </w:r>
                </w:p>
              </w:tc>
              <w:tc>
                <w:tcPr>
                  <w:tcW w:w="634" w:type="pct"/>
                  <w:vAlign w:val="center"/>
                </w:tcPr>
                <w:p>
                  <w:pPr>
                    <w:jc w:val="center"/>
                  </w:pPr>
                  <w:r>
                    <w:rPr>
                      <w:rFonts w:hint="eastAsia"/>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花岩溪镇居民</w:t>
                  </w:r>
                </w:p>
              </w:tc>
              <w:tc>
                <w:tcPr>
                  <w:tcW w:w="412" w:type="pct"/>
                  <w:vAlign w:val="center"/>
                </w:tcPr>
                <w:p>
                  <w:pPr>
                    <w:jc w:val="center"/>
                  </w:pPr>
                  <w:r>
                    <w:rPr>
                      <w:rFonts w:hint="eastAsia"/>
                    </w:rPr>
                    <w:t>0</w:t>
                  </w:r>
                </w:p>
              </w:tc>
              <w:tc>
                <w:tcPr>
                  <w:tcW w:w="453" w:type="pct"/>
                  <w:vAlign w:val="center"/>
                </w:tcPr>
                <w:p>
                  <w:pPr>
                    <w:jc w:val="center"/>
                  </w:pPr>
                  <w:r>
                    <w:rPr>
                      <w:rFonts w:hint="eastAsia"/>
                    </w:rPr>
                    <w:t>-</w:t>
                  </w:r>
                  <w:r>
                    <w:t>500</w:t>
                  </w:r>
                </w:p>
              </w:tc>
              <w:tc>
                <w:tcPr>
                  <w:tcW w:w="554" w:type="pct"/>
                  <w:vAlign w:val="center"/>
                </w:tcPr>
                <w:p>
                  <w:pPr>
                    <w:jc w:val="center"/>
                  </w:pPr>
                  <w:r>
                    <w:t>居民5</w:t>
                  </w:r>
                  <w:r>
                    <w:rPr>
                      <w:rFonts w:hint="eastAsia"/>
                    </w:rPr>
                    <w:t>0户</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南侧</w:t>
                  </w:r>
                </w:p>
              </w:tc>
              <w:tc>
                <w:tcPr>
                  <w:tcW w:w="634" w:type="pct"/>
                  <w:vAlign w:val="center"/>
                </w:tcPr>
                <w:p>
                  <w:pPr>
                    <w:jc w:val="center"/>
                  </w:pPr>
                  <w:r>
                    <w:rPr>
                      <w:rFonts w:hint="eastAsia"/>
                    </w:rPr>
                    <w:t>5</w:t>
                  </w:r>
                  <w:r>
                    <w:t>0</w:t>
                  </w:r>
                  <w:r>
                    <w:rPr>
                      <w:rFonts w:hint="eastAsia"/>
                    </w:rPr>
                    <w:t>-</w:t>
                  </w:r>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港二口镇小学</w:t>
                  </w:r>
                </w:p>
              </w:tc>
              <w:tc>
                <w:tcPr>
                  <w:tcW w:w="412" w:type="pct"/>
                  <w:vAlign w:val="center"/>
                </w:tcPr>
                <w:p>
                  <w:pPr>
                    <w:jc w:val="center"/>
                  </w:pPr>
                  <w:r>
                    <w:rPr>
                      <w:rFonts w:hint="eastAsia"/>
                    </w:rPr>
                    <w:t>-</w:t>
                  </w:r>
                  <w:r>
                    <w:t>50</w:t>
                  </w:r>
                </w:p>
              </w:tc>
              <w:tc>
                <w:tcPr>
                  <w:tcW w:w="453" w:type="pct"/>
                  <w:vAlign w:val="center"/>
                </w:tcPr>
                <w:p>
                  <w:pPr>
                    <w:jc w:val="center"/>
                  </w:pPr>
                  <w:r>
                    <w:rPr>
                      <w:rFonts w:hint="eastAsia"/>
                    </w:rPr>
                    <w:t>-</w:t>
                  </w:r>
                  <w:r>
                    <w:t>80</w:t>
                  </w:r>
                </w:p>
              </w:tc>
              <w:tc>
                <w:tcPr>
                  <w:tcW w:w="554" w:type="pct"/>
                  <w:vAlign w:val="center"/>
                </w:tcPr>
                <w:p>
                  <w:pPr>
                    <w:jc w:val="center"/>
                  </w:pPr>
                  <w:r>
                    <w:rPr>
                      <w:rFonts w:hint="eastAsia"/>
                    </w:rPr>
                    <w:t>师生5</w:t>
                  </w:r>
                  <w:r>
                    <w:t>00</w:t>
                  </w:r>
                  <w:r>
                    <w:rPr>
                      <w:rFonts w:hint="eastAsia"/>
                    </w:rPr>
                    <w:t>人</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西南侧</w:t>
                  </w:r>
                </w:p>
              </w:tc>
              <w:tc>
                <w:tcPr>
                  <w:tcW w:w="634" w:type="pct"/>
                  <w:vAlign w:val="center"/>
                </w:tcPr>
                <w:p>
                  <w:pPr>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港二口镇中学</w:t>
                  </w:r>
                </w:p>
              </w:tc>
              <w:tc>
                <w:tcPr>
                  <w:tcW w:w="412" w:type="pct"/>
                  <w:vAlign w:val="center"/>
                </w:tcPr>
                <w:p>
                  <w:pPr>
                    <w:jc w:val="center"/>
                  </w:pPr>
                  <w:r>
                    <w:rPr>
                      <w:rFonts w:hint="eastAsia"/>
                    </w:rPr>
                    <w:t>-</w:t>
                  </w:r>
                  <w:r>
                    <w:t>50</w:t>
                  </w:r>
                </w:p>
              </w:tc>
              <w:tc>
                <w:tcPr>
                  <w:tcW w:w="453" w:type="pct"/>
                  <w:vAlign w:val="center"/>
                </w:tcPr>
                <w:p>
                  <w:pPr>
                    <w:jc w:val="center"/>
                  </w:pPr>
                  <w:r>
                    <w:rPr>
                      <w:rFonts w:hint="eastAsia"/>
                    </w:rPr>
                    <w:t>-</w:t>
                  </w:r>
                  <w:r>
                    <w:t>250</w:t>
                  </w:r>
                </w:p>
              </w:tc>
              <w:tc>
                <w:tcPr>
                  <w:tcW w:w="554" w:type="pct"/>
                  <w:vAlign w:val="center"/>
                </w:tcPr>
                <w:p>
                  <w:pPr>
                    <w:jc w:val="center"/>
                  </w:pPr>
                  <w:r>
                    <w:rPr>
                      <w:rFonts w:hint="eastAsia"/>
                    </w:rPr>
                    <w:t>师生</w:t>
                  </w:r>
                  <w:r>
                    <w:t>800</w:t>
                  </w:r>
                  <w:r>
                    <w:rPr>
                      <w:rFonts w:hint="eastAsia"/>
                    </w:rPr>
                    <w:t>人</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西南侧</w:t>
                  </w:r>
                </w:p>
              </w:tc>
              <w:tc>
                <w:tcPr>
                  <w:tcW w:w="634" w:type="pct"/>
                  <w:vAlign w:val="center"/>
                </w:tcPr>
                <w:p>
                  <w:pPr>
                    <w:jc w:val="cente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花岩溪镇居民</w:t>
                  </w:r>
                </w:p>
              </w:tc>
              <w:tc>
                <w:tcPr>
                  <w:tcW w:w="412" w:type="pct"/>
                  <w:vAlign w:val="center"/>
                </w:tcPr>
                <w:p>
                  <w:pPr>
                    <w:jc w:val="center"/>
                  </w:pPr>
                  <w:r>
                    <w:rPr>
                      <w:rFonts w:hint="eastAsia"/>
                    </w:rPr>
                    <w:t>-</w:t>
                  </w:r>
                  <w:r>
                    <w:t>50</w:t>
                  </w:r>
                </w:p>
              </w:tc>
              <w:tc>
                <w:tcPr>
                  <w:tcW w:w="453" w:type="pct"/>
                  <w:vAlign w:val="center"/>
                </w:tcPr>
                <w:p>
                  <w:pPr>
                    <w:jc w:val="center"/>
                  </w:pPr>
                  <w:r>
                    <w:rPr>
                      <w:rFonts w:hint="eastAsia"/>
                    </w:rPr>
                    <w:t>-</w:t>
                  </w:r>
                  <w:r>
                    <w:t>450</w:t>
                  </w:r>
                </w:p>
              </w:tc>
              <w:tc>
                <w:tcPr>
                  <w:tcW w:w="554" w:type="pct"/>
                  <w:vAlign w:val="center"/>
                </w:tcPr>
                <w:p>
                  <w:pPr>
                    <w:jc w:val="center"/>
                  </w:pPr>
                  <w:r>
                    <w:t>居民</w:t>
                  </w:r>
                  <w:r>
                    <w:rPr>
                      <w:rFonts w:hint="eastAsia"/>
                    </w:rPr>
                    <w:t>4</w:t>
                  </w:r>
                  <w:r>
                    <w:t>0</w:t>
                  </w:r>
                  <w:r>
                    <w:rPr>
                      <w:rFonts w:hint="eastAsia"/>
                    </w:rPr>
                    <w:t>户</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西南侧</w:t>
                  </w:r>
                </w:p>
              </w:tc>
              <w:tc>
                <w:tcPr>
                  <w:tcW w:w="634" w:type="pct"/>
                  <w:vAlign w:val="center"/>
                </w:tcPr>
                <w:p>
                  <w:pPr>
                    <w:jc w:val="center"/>
                  </w:pPr>
                  <w:r>
                    <w:rPr>
                      <w:rFonts w:hint="eastAsia"/>
                    </w:rPr>
                    <w:t>5</w:t>
                  </w:r>
                  <w:r>
                    <w:t>0</w:t>
                  </w:r>
                  <w:r>
                    <w:rPr>
                      <w:rFonts w:hint="eastAsia"/>
                    </w:rPr>
                    <w:t>-</w:t>
                  </w:r>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花岩溪镇居民</w:t>
                  </w:r>
                </w:p>
              </w:tc>
              <w:tc>
                <w:tcPr>
                  <w:tcW w:w="412" w:type="pct"/>
                  <w:vAlign w:val="center"/>
                </w:tcPr>
                <w:p>
                  <w:pPr>
                    <w:jc w:val="center"/>
                  </w:pPr>
                  <w:r>
                    <w:rPr>
                      <w:rFonts w:hint="eastAsia"/>
                    </w:rPr>
                    <w:t>0</w:t>
                  </w:r>
                </w:p>
              </w:tc>
              <w:tc>
                <w:tcPr>
                  <w:tcW w:w="453" w:type="pct"/>
                  <w:vAlign w:val="center"/>
                </w:tcPr>
                <w:p>
                  <w:pPr>
                    <w:jc w:val="center"/>
                  </w:pPr>
                  <w:r>
                    <w:rPr>
                      <w:rFonts w:hint="eastAsia"/>
                    </w:rPr>
                    <w:t>5</w:t>
                  </w:r>
                  <w:r>
                    <w:t>00</w:t>
                  </w:r>
                </w:p>
              </w:tc>
              <w:tc>
                <w:tcPr>
                  <w:tcW w:w="554" w:type="pct"/>
                  <w:vAlign w:val="center"/>
                </w:tcPr>
                <w:p>
                  <w:pPr>
                    <w:jc w:val="center"/>
                  </w:pPr>
                  <w:r>
                    <w:t>居民50</w:t>
                  </w:r>
                  <w:r>
                    <w:rPr>
                      <w:rFonts w:hint="eastAsia"/>
                    </w:rPr>
                    <w:t>户</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东侧</w:t>
                  </w:r>
                </w:p>
              </w:tc>
              <w:tc>
                <w:tcPr>
                  <w:tcW w:w="634" w:type="pct"/>
                  <w:vAlign w:val="center"/>
                </w:tcPr>
                <w:p>
                  <w:pPr>
                    <w:jc w:val="center"/>
                  </w:pPr>
                  <w:r>
                    <w:rPr>
                      <w:rFonts w:hint="eastAsia"/>
                    </w:rPr>
                    <w:t>5</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花岩溪镇居民</w:t>
                  </w:r>
                </w:p>
              </w:tc>
              <w:tc>
                <w:tcPr>
                  <w:tcW w:w="412" w:type="pct"/>
                  <w:vAlign w:val="center"/>
                </w:tcPr>
                <w:p>
                  <w:pPr>
                    <w:jc w:val="center"/>
                  </w:pPr>
                  <w:r>
                    <w:rPr>
                      <w:rFonts w:hint="eastAsia"/>
                    </w:rPr>
                    <w:t>3</w:t>
                  </w:r>
                  <w:r>
                    <w:t>00</w:t>
                  </w:r>
                </w:p>
              </w:tc>
              <w:tc>
                <w:tcPr>
                  <w:tcW w:w="453" w:type="pct"/>
                  <w:vAlign w:val="center"/>
                </w:tcPr>
                <w:p>
                  <w:pPr>
                    <w:jc w:val="center"/>
                  </w:pPr>
                  <w:r>
                    <w:rPr>
                      <w:rFonts w:hint="eastAsia"/>
                    </w:rPr>
                    <w:t>1</w:t>
                  </w:r>
                  <w:r>
                    <w:t>0</w:t>
                  </w:r>
                </w:p>
              </w:tc>
              <w:tc>
                <w:tcPr>
                  <w:tcW w:w="554" w:type="pct"/>
                  <w:vAlign w:val="center"/>
                </w:tcPr>
                <w:p>
                  <w:pPr>
                    <w:jc w:val="center"/>
                  </w:pPr>
                  <w:r>
                    <w:t>居民10</w:t>
                  </w:r>
                  <w:r>
                    <w:rPr>
                      <w:rFonts w:hint="eastAsia"/>
                    </w:rPr>
                    <w:t>户</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北侧</w:t>
                  </w:r>
                </w:p>
              </w:tc>
              <w:tc>
                <w:tcPr>
                  <w:tcW w:w="634" w:type="pct"/>
                  <w:vAlign w:val="center"/>
                </w:tcPr>
                <w:p>
                  <w:pPr>
                    <w:jc w:val="center"/>
                  </w:pPr>
                  <w:r>
                    <w:t>30</w:t>
                  </w:r>
                  <w:r>
                    <w:rPr>
                      <w:rFonts w:hint="eastAsia"/>
                    </w:rPr>
                    <w:t>-</w:t>
                  </w:r>
                  <w:r>
                    <w:t>300</w:t>
                  </w:r>
                </w:p>
              </w:tc>
            </w:tr>
          </w:tbl>
          <w:p>
            <w:pPr>
              <w:adjustRightInd w:val="0"/>
              <w:snapToGrid w:val="0"/>
              <w:spacing w:line="360" w:lineRule="auto"/>
              <w:ind w:firstLine="420" w:firstLineChars="200"/>
              <w:jc w:val="center"/>
            </w:pPr>
          </w:p>
          <w:p>
            <w:pPr>
              <w:adjustRightInd w:val="0"/>
              <w:snapToGrid w:val="0"/>
              <w:spacing w:line="360" w:lineRule="auto"/>
              <w:ind w:firstLine="422" w:firstLineChars="200"/>
              <w:jc w:val="center"/>
              <w:rPr>
                <w:b/>
                <w:bCs/>
              </w:rPr>
            </w:pPr>
          </w:p>
          <w:p>
            <w:pPr>
              <w:adjustRightInd w:val="0"/>
              <w:snapToGrid w:val="0"/>
              <w:spacing w:line="360" w:lineRule="auto"/>
              <w:ind w:firstLine="422" w:firstLineChars="200"/>
              <w:jc w:val="center"/>
              <w:rPr>
                <w:b/>
                <w:bCs/>
              </w:rPr>
            </w:pPr>
          </w:p>
          <w:p>
            <w:pPr>
              <w:adjustRightInd w:val="0"/>
              <w:snapToGrid w:val="0"/>
              <w:spacing w:line="360" w:lineRule="auto"/>
              <w:ind w:firstLine="422" w:firstLineChars="200"/>
              <w:jc w:val="center"/>
              <w:rPr>
                <w:b/>
                <w:bCs/>
              </w:rPr>
            </w:pPr>
          </w:p>
          <w:p>
            <w:pPr>
              <w:adjustRightInd w:val="0"/>
              <w:snapToGrid w:val="0"/>
              <w:spacing w:line="360" w:lineRule="auto"/>
              <w:ind w:firstLine="422" w:firstLineChars="200"/>
              <w:jc w:val="center"/>
              <w:rPr>
                <w:b/>
                <w:bCs/>
              </w:rPr>
            </w:pPr>
            <w:r>
              <w:rPr>
                <w:rFonts w:hint="eastAsia"/>
                <w:b/>
                <w:bCs/>
              </w:rPr>
              <w:t>表3-</w:t>
            </w:r>
            <w:r>
              <w:rPr>
                <w:b/>
                <w:bCs/>
              </w:rPr>
              <w:t>7</w:t>
            </w:r>
            <w:r>
              <w:rPr>
                <w:rFonts w:hint="eastAsia"/>
                <w:b/>
                <w:bCs/>
              </w:rPr>
              <w:t xml:space="preserve">    声环境保护目标一览表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648"/>
              <w:gridCol w:w="714"/>
              <w:gridCol w:w="873"/>
              <w:gridCol w:w="1021"/>
              <w:gridCol w:w="876"/>
              <w:gridCol w:w="100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105" w:type="pct"/>
                  <w:vMerge w:val="restart"/>
                  <w:vAlign w:val="center"/>
                </w:tcPr>
                <w:p>
                  <w:pPr>
                    <w:jc w:val="center"/>
                  </w:pPr>
                  <w:r>
                    <w:t>名称</w:t>
                  </w:r>
                </w:p>
              </w:tc>
              <w:tc>
                <w:tcPr>
                  <w:tcW w:w="865" w:type="pct"/>
                  <w:gridSpan w:val="2"/>
                  <w:vAlign w:val="center"/>
                </w:tcPr>
                <w:p>
                  <w:pPr>
                    <w:jc w:val="center"/>
                  </w:pPr>
                  <w:r>
                    <w:t>坐标/m</w:t>
                  </w:r>
                </w:p>
              </w:tc>
              <w:tc>
                <w:tcPr>
                  <w:tcW w:w="554" w:type="pct"/>
                  <w:vMerge w:val="restart"/>
                  <w:vAlign w:val="center"/>
                </w:tcPr>
                <w:p>
                  <w:pPr>
                    <w:jc w:val="center"/>
                  </w:pPr>
                  <w:r>
                    <w:t>保护对象</w:t>
                  </w:r>
                </w:p>
              </w:tc>
              <w:tc>
                <w:tcPr>
                  <w:tcW w:w="648" w:type="pct"/>
                  <w:vMerge w:val="restart"/>
                  <w:vAlign w:val="center"/>
                </w:tcPr>
                <w:p>
                  <w:pPr>
                    <w:jc w:val="center"/>
                  </w:pPr>
                  <w:r>
                    <w:t>保护内容</w:t>
                  </w:r>
                </w:p>
              </w:tc>
              <w:tc>
                <w:tcPr>
                  <w:tcW w:w="556" w:type="pct"/>
                  <w:vMerge w:val="restart"/>
                  <w:vAlign w:val="center"/>
                </w:tcPr>
                <w:p>
                  <w:pPr>
                    <w:jc w:val="center"/>
                  </w:pPr>
                  <w:r>
                    <w:t>环境功能区</w:t>
                  </w:r>
                </w:p>
              </w:tc>
              <w:tc>
                <w:tcPr>
                  <w:tcW w:w="637" w:type="pct"/>
                  <w:vMerge w:val="restart"/>
                  <w:vAlign w:val="center"/>
                </w:tcPr>
                <w:p>
                  <w:pPr>
                    <w:jc w:val="center"/>
                  </w:pPr>
                  <w:r>
                    <w:t>相对厂址方位</w:t>
                  </w:r>
                </w:p>
              </w:tc>
              <w:tc>
                <w:tcPr>
                  <w:tcW w:w="634" w:type="pct"/>
                  <w:vMerge w:val="restart"/>
                  <w:vAlign w:val="center"/>
                </w:tcPr>
                <w:p>
                  <w:pPr>
                    <w:jc w:val="center"/>
                  </w:pPr>
                  <w: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5" w:type="pct"/>
                  <w:vMerge w:val="continue"/>
                  <w:vAlign w:val="center"/>
                </w:tcPr>
                <w:p>
                  <w:pPr>
                    <w:jc w:val="center"/>
                  </w:pPr>
                </w:p>
              </w:tc>
              <w:tc>
                <w:tcPr>
                  <w:tcW w:w="412" w:type="pct"/>
                  <w:vAlign w:val="center"/>
                </w:tcPr>
                <w:p>
                  <w:pPr>
                    <w:jc w:val="center"/>
                  </w:pPr>
                  <w:r>
                    <w:t>X</w:t>
                  </w:r>
                </w:p>
              </w:tc>
              <w:tc>
                <w:tcPr>
                  <w:tcW w:w="453" w:type="pct"/>
                  <w:vAlign w:val="center"/>
                </w:tcPr>
                <w:p>
                  <w:pPr>
                    <w:jc w:val="center"/>
                  </w:pPr>
                  <w:r>
                    <w:t>Y</w:t>
                  </w:r>
                </w:p>
              </w:tc>
              <w:tc>
                <w:tcPr>
                  <w:tcW w:w="554" w:type="pct"/>
                  <w:vMerge w:val="continue"/>
                  <w:vAlign w:val="center"/>
                </w:tcPr>
                <w:p>
                  <w:pPr>
                    <w:jc w:val="center"/>
                  </w:pPr>
                </w:p>
              </w:tc>
              <w:tc>
                <w:tcPr>
                  <w:tcW w:w="648" w:type="pct"/>
                  <w:vMerge w:val="continue"/>
                  <w:vAlign w:val="center"/>
                </w:tcPr>
                <w:p>
                  <w:pPr>
                    <w:jc w:val="center"/>
                  </w:pPr>
                </w:p>
              </w:tc>
              <w:tc>
                <w:tcPr>
                  <w:tcW w:w="556" w:type="pct"/>
                  <w:vMerge w:val="continue"/>
                  <w:vAlign w:val="center"/>
                </w:tcPr>
                <w:p>
                  <w:pPr>
                    <w:jc w:val="center"/>
                  </w:pPr>
                </w:p>
              </w:tc>
              <w:tc>
                <w:tcPr>
                  <w:tcW w:w="637" w:type="pct"/>
                  <w:vMerge w:val="continue"/>
                  <w:vAlign w:val="center"/>
                </w:tcPr>
                <w:p>
                  <w:pPr>
                    <w:jc w:val="center"/>
                  </w:pPr>
                </w:p>
              </w:tc>
              <w:tc>
                <w:tcPr>
                  <w:tcW w:w="63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pct"/>
                  <w:vAlign w:val="center"/>
                </w:tcPr>
                <w:p>
                  <w:pPr>
                    <w:jc w:val="center"/>
                  </w:pPr>
                  <w:r>
                    <w:rPr>
                      <w:rFonts w:hint="eastAsia"/>
                    </w:rPr>
                    <w:t>花岩溪镇居民</w:t>
                  </w:r>
                </w:p>
              </w:tc>
              <w:tc>
                <w:tcPr>
                  <w:tcW w:w="412" w:type="pct"/>
                  <w:vAlign w:val="center"/>
                </w:tcPr>
                <w:p>
                  <w:pPr>
                    <w:jc w:val="center"/>
                  </w:pPr>
                  <w:r>
                    <w:rPr>
                      <w:rFonts w:hint="eastAsia"/>
                    </w:rPr>
                    <w:t>0</w:t>
                  </w:r>
                </w:p>
              </w:tc>
              <w:tc>
                <w:tcPr>
                  <w:tcW w:w="453" w:type="pct"/>
                  <w:vAlign w:val="center"/>
                </w:tcPr>
                <w:p>
                  <w:pPr>
                    <w:jc w:val="center"/>
                  </w:pPr>
                  <w:r>
                    <w:rPr>
                      <w:rFonts w:hint="eastAsia"/>
                    </w:rPr>
                    <w:t>-</w:t>
                  </w:r>
                  <w:r>
                    <w:t>50</w:t>
                  </w:r>
                </w:p>
              </w:tc>
              <w:tc>
                <w:tcPr>
                  <w:tcW w:w="554" w:type="pct"/>
                  <w:vAlign w:val="center"/>
                </w:tcPr>
                <w:p>
                  <w:pPr>
                    <w:jc w:val="center"/>
                  </w:pPr>
                  <w:r>
                    <w:t>居民3</w:t>
                  </w:r>
                  <w:r>
                    <w:rPr>
                      <w:rFonts w:hint="eastAsia"/>
                    </w:rPr>
                    <w:t>0户</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南侧</w:t>
                  </w:r>
                </w:p>
              </w:tc>
              <w:tc>
                <w:tcPr>
                  <w:tcW w:w="634" w:type="pct"/>
                  <w:vAlign w:val="center"/>
                </w:tcPr>
                <w:p>
                  <w:pPr>
                    <w:jc w:val="center"/>
                  </w:pPr>
                  <w:r>
                    <w:rPr>
                      <w:rFonts w:hint="eastAsia"/>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105" w:type="pct"/>
                  <w:vAlign w:val="center"/>
                </w:tcPr>
                <w:p>
                  <w:pPr>
                    <w:jc w:val="center"/>
                  </w:pPr>
                  <w:r>
                    <w:rPr>
                      <w:rFonts w:hint="eastAsia"/>
                    </w:rPr>
                    <w:t>花岩溪镇居民</w:t>
                  </w:r>
                </w:p>
              </w:tc>
              <w:tc>
                <w:tcPr>
                  <w:tcW w:w="412" w:type="pct"/>
                  <w:vAlign w:val="center"/>
                </w:tcPr>
                <w:p>
                  <w:pPr>
                    <w:jc w:val="center"/>
                  </w:pPr>
                  <w:r>
                    <w:rPr>
                      <w:rFonts w:hint="eastAsia"/>
                    </w:rPr>
                    <w:t>0</w:t>
                  </w:r>
                </w:p>
              </w:tc>
              <w:tc>
                <w:tcPr>
                  <w:tcW w:w="453" w:type="pct"/>
                  <w:vAlign w:val="center"/>
                </w:tcPr>
                <w:p>
                  <w:pPr>
                    <w:jc w:val="center"/>
                  </w:pPr>
                  <w:r>
                    <w:t>50</w:t>
                  </w:r>
                </w:p>
              </w:tc>
              <w:tc>
                <w:tcPr>
                  <w:tcW w:w="554" w:type="pct"/>
                  <w:vAlign w:val="center"/>
                </w:tcPr>
                <w:p>
                  <w:pPr>
                    <w:jc w:val="center"/>
                  </w:pPr>
                  <w:r>
                    <w:t>居民4</w:t>
                  </w:r>
                  <w:r>
                    <w:rPr>
                      <w:rFonts w:hint="eastAsia"/>
                    </w:rPr>
                    <w:t>户</w:t>
                  </w:r>
                </w:p>
              </w:tc>
              <w:tc>
                <w:tcPr>
                  <w:tcW w:w="648" w:type="pct"/>
                  <w:vAlign w:val="center"/>
                </w:tcPr>
                <w:p>
                  <w:pPr>
                    <w:jc w:val="center"/>
                  </w:pPr>
                  <w:r>
                    <w:t>人群</w:t>
                  </w:r>
                </w:p>
              </w:tc>
              <w:tc>
                <w:tcPr>
                  <w:tcW w:w="556" w:type="pct"/>
                  <w:vAlign w:val="center"/>
                </w:tcPr>
                <w:p>
                  <w:pPr>
                    <w:jc w:val="center"/>
                  </w:pPr>
                  <w:r>
                    <w:t>二类区</w:t>
                  </w:r>
                </w:p>
              </w:tc>
              <w:tc>
                <w:tcPr>
                  <w:tcW w:w="637" w:type="pct"/>
                  <w:vAlign w:val="center"/>
                </w:tcPr>
                <w:p>
                  <w:pPr>
                    <w:jc w:val="center"/>
                  </w:pPr>
                  <w:r>
                    <w:rPr>
                      <w:rFonts w:hint="eastAsia"/>
                    </w:rPr>
                    <w:t>北侧</w:t>
                  </w:r>
                </w:p>
              </w:tc>
              <w:tc>
                <w:tcPr>
                  <w:tcW w:w="634" w:type="pct"/>
                  <w:vAlign w:val="center"/>
                </w:tcPr>
                <w:p>
                  <w:pPr>
                    <w:jc w:val="center"/>
                  </w:pPr>
                  <w:r>
                    <w:rPr>
                      <w:rFonts w:hint="eastAsia"/>
                    </w:rPr>
                    <w:t>5</w:t>
                  </w:r>
                  <w:r>
                    <w:t>0</w:t>
                  </w:r>
                </w:p>
              </w:tc>
            </w:tr>
          </w:tbl>
          <w:p>
            <w:pPr>
              <w:adjustRightInd w:val="0"/>
              <w:snapToGrid w:val="0"/>
              <w:spacing w:line="360" w:lineRule="auto"/>
              <w:ind w:firstLine="420" w:firstLineChars="200"/>
              <w:jc w:val="center"/>
            </w:pPr>
          </w:p>
          <w:p>
            <w:pPr>
              <w:adjustRightInd w:val="0"/>
              <w:snapToGrid w:val="0"/>
              <w:spacing w:line="360" w:lineRule="auto"/>
              <w:ind w:firstLine="422" w:firstLineChars="200"/>
              <w:jc w:val="center"/>
              <w:rPr>
                <w:b/>
                <w:bCs/>
              </w:rPr>
            </w:pPr>
            <w:r>
              <w:rPr>
                <w:rFonts w:hint="eastAsia"/>
                <w:b/>
                <w:bCs/>
              </w:rPr>
              <w:t>表3-</w:t>
            </w:r>
            <w:r>
              <w:rPr>
                <w:b/>
                <w:bCs/>
              </w:rPr>
              <w:t>8</w:t>
            </w:r>
            <w:r>
              <w:rPr>
                <w:rFonts w:hint="eastAsia"/>
                <w:b/>
                <w:bCs/>
              </w:rPr>
              <w:t xml:space="preserve">    地表水保护目标一览表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696"/>
              <w:gridCol w:w="426"/>
              <w:gridCol w:w="1153"/>
              <w:gridCol w:w="1137"/>
              <w:gridCol w:w="1389"/>
              <w:gridCol w:w="94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3" w:type="pct"/>
                  <w:vMerge w:val="restart"/>
                  <w:vAlign w:val="center"/>
                </w:tcPr>
                <w:p>
                  <w:pPr>
                    <w:jc w:val="center"/>
                  </w:pPr>
                  <w:r>
                    <w:t>名称</w:t>
                  </w:r>
                </w:p>
              </w:tc>
              <w:tc>
                <w:tcPr>
                  <w:tcW w:w="698" w:type="pct"/>
                  <w:gridSpan w:val="2"/>
                  <w:vAlign w:val="center"/>
                </w:tcPr>
                <w:p>
                  <w:pPr>
                    <w:jc w:val="center"/>
                  </w:pPr>
                  <w:r>
                    <w:t>坐标/m</w:t>
                  </w:r>
                </w:p>
              </w:tc>
              <w:tc>
                <w:tcPr>
                  <w:tcW w:w="734" w:type="pct"/>
                  <w:vMerge w:val="restart"/>
                  <w:vAlign w:val="center"/>
                </w:tcPr>
                <w:p>
                  <w:pPr>
                    <w:jc w:val="center"/>
                  </w:pPr>
                  <w:r>
                    <w:t>保护对象</w:t>
                  </w:r>
                </w:p>
              </w:tc>
              <w:tc>
                <w:tcPr>
                  <w:tcW w:w="724" w:type="pct"/>
                  <w:vMerge w:val="restart"/>
                  <w:vAlign w:val="center"/>
                </w:tcPr>
                <w:p>
                  <w:pPr>
                    <w:jc w:val="center"/>
                  </w:pPr>
                  <w:r>
                    <w:t>保护内容</w:t>
                  </w:r>
                </w:p>
              </w:tc>
              <w:tc>
                <w:tcPr>
                  <w:tcW w:w="884" w:type="pct"/>
                  <w:vMerge w:val="restart"/>
                  <w:vAlign w:val="center"/>
                </w:tcPr>
                <w:p>
                  <w:pPr>
                    <w:jc w:val="center"/>
                  </w:pPr>
                  <w:r>
                    <w:t>环境功能区</w:t>
                  </w:r>
                </w:p>
              </w:tc>
              <w:tc>
                <w:tcPr>
                  <w:tcW w:w="602" w:type="pct"/>
                  <w:vMerge w:val="restart"/>
                  <w:vAlign w:val="center"/>
                </w:tcPr>
                <w:p>
                  <w:pPr>
                    <w:jc w:val="center"/>
                  </w:pPr>
                  <w:r>
                    <w:t>相对厂址方位</w:t>
                  </w:r>
                </w:p>
              </w:tc>
              <w:tc>
                <w:tcPr>
                  <w:tcW w:w="772" w:type="pct"/>
                  <w:vMerge w:val="restart"/>
                  <w:vAlign w:val="center"/>
                </w:tcPr>
                <w:p>
                  <w:pPr>
                    <w:jc w:val="center"/>
                  </w:pPr>
                  <w: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3" w:type="pct"/>
                  <w:vMerge w:val="continue"/>
                  <w:vAlign w:val="center"/>
                </w:tcPr>
                <w:p>
                  <w:pPr>
                    <w:jc w:val="center"/>
                  </w:pPr>
                </w:p>
              </w:tc>
              <w:tc>
                <w:tcPr>
                  <w:tcW w:w="444" w:type="pct"/>
                  <w:vAlign w:val="center"/>
                </w:tcPr>
                <w:p>
                  <w:pPr>
                    <w:jc w:val="center"/>
                  </w:pPr>
                  <w:r>
                    <w:t>X</w:t>
                  </w:r>
                </w:p>
              </w:tc>
              <w:tc>
                <w:tcPr>
                  <w:tcW w:w="254" w:type="pct"/>
                  <w:vAlign w:val="center"/>
                </w:tcPr>
                <w:p>
                  <w:pPr>
                    <w:jc w:val="center"/>
                  </w:pPr>
                  <w:r>
                    <w:t>Y</w:t>
                  </w:r>
                </w:p>
              </w:tc>
              <w:tc>
                <w:tcPr>
                  <w:tcW w:w="734" w:type="pct"/>
                  <w:vMerge w:val="continue"/>
                  <w:vAlign w:val="center"/>
                </w:tcPr>
                <w:p>
                  <w:pPr>
                    <w:jc w:val="center"/>
                  </w:pPr>
                </w:p>
              </w:tc>
              <w:tc>
                <w:tcPr>
                  <w:tcW w:w="724" w:type="pct"/>
                  <w:vMerge w:val="continue"/>
                  <w:vAlign w:val="center"/>
                </w:tcPr>
                <w:p>
                  <w:pPr>
                    <w:jc w:val="center"/>
                  </w:pPr>
                </w:p>
              </w:tc>
              <w:tc>
                <w:tcPr>
                  <w:tcW w:w="884" w:type="pct"/>
                  <w:vMerge w:val="continue"/>
                  <w:vAlign w:val="center"/>
                </w:tcPr>
                <w:p>
                  <w:pPr>
                    <w:jc w:val="center"/>
                  </w:pPr>
                </w:p>
              </w:tc>
              <w:tc>
                <w:tcPr>
                  <w:tcW w:w="602" w:type="pct"/>
                  <w:vMerge w:val="continue"/>
                  <w:vAlign w:val="center"/>
                </w:tcPr>
                <w:p>
                  <w:pPr>
                    <w:jc w:val="center"/>
                  </w:pPr>
                </w:p>
              </w:tc>
              <w:tc>
                <w:tcPr>
                  <w:tcW w:w="772"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25"/>
                  </w:pPr>
                  <w:r>
                    <w:rPr>
                      <w:rFonts w:hint="eastAsia"/>
                    </w:rPr>
                    <w:t>枉水河</w:t>
                  </w:r>
                </w:p>
              </w:tc>
              <w:tc>
                <w:tcPr>
                  <w:tcW w:w="444" w:type="pct"/>
                  <w:vAlign w:val="center"/>
                </w:tcPr>
                <w:p>
                  <w:pPr>
                    <w:jc w:val="center"/>
                  </w:pPr>
                  <w:r>
                    <w:t>50</w:t>
                  </w:r>
                </w:p>
              </w:tc>
              <w:tc>
                <w:tcPr>
                  <w:tcW w:w="254" w:type="pct"/>
                  <w:vAlign w:val="center"/>
                </w:tcPr>
                <w:p>
                  <w:pPr>
                    <w:jc w:val="center"/>
                  </w:pPr>
                  <w:r>
                    <w:t>50</w:t>
                  </w:r>
                </w:p>
              </w:tc>
              <w:tc>
                <w:tcPr>
                  <w:tcW w:w="734" w:type="pct"/>
                  <w:vAlign w:val="center"/>
                </w:tcPr>
                <w:p>
                  <w:pPr>
                    <w:jc w:val="center"/>
                  </w:pPr>
                  <w:r>
                    <w:t>渔业用水</w:t>
                  </w:r>
                </w:p>
              </w:tc>
              <w:tc>
                <w:tcPr>
                  <w:tcW w:w="724" w:type="pct"/>
                  <w:vAlign w:val="center"/>
                </w:tcPr>
                <w:p>
                  <w:pPr>
                    <w:jc w:val="center"/>
                  </w:pPr>
                  <w:r>
                    <w:t>地表水</w:t>
                  </w:r>
                </w:p>
              </w:tc>
              <w:tc>
                <w:tcPr>
                  <w:tcW w:w="884" w:type="pct"/>
                  <w:vAlign w:val="center"/>
                </w:tcPr>
                <w:p>
                  <w:pPr>
                    <w:jc w:val="center"/>
                    <w:rPr>
                      <w:sz w:val="22"/>
                      <w:szCs w:val="28"/>
                    </w:rPr>
                  </w:pPr>
                  <w:r>
                    <w:rPr>
                      <w:sz w:val="22"/>
                      <w:szCs w:val="28"/>
                    </w:rPr>
                    <w:fldChar w:fldCharType="begin"/>
                  </w:r>
                  <w:r>
                    <w:rPr>
                      <w:sz w:val="22"/>
                      <w:szCs w:val="28"/>
                    </w:rPr>
                    <w:instrText xml:space="preserve"> = 3 \* ROMAN </w:instrText>
                  </w:r>
                  <w:r>
                    <w:rPr>
                      <w:sz w:val="22"/>
                      <w:szCs w:val="28"/>
                    </w:rPr>
                    <w:fldChar w:fldCharType="separate"/>
                  </w:r>
                  <w:r>
                    <w:rPr>
                      <w:sz w:val="22"/>
                      <w:szCs w:val="28"/>
                    </w:rPr>
                    <w:t>III</w:t>
                  </w:r>
                  <w:r>
                    <w:rPr>
                      <w:sz w:val="22"/>
                      <w:szCs w:val="28"/>
                    </w:rPr>
                    <w:fldChar w:fldCharType="end"/>
                  </w:r>
                  <w:r>
                    <w:rPr>
                      <w:sz w:val="22"/>
                      <w:szCs w:val="28"/>
                    </w:rPr>
                    <w:t>类区</w:t>
                  </w:r>
                </w:p>
              </w:tc>
              <w:tc>
                <w:tcPr>
                  <w:tcW w:w="602" w:type="pct"/>
                  <w:vAlign w:val="center"/>
                </w:tcPr>
                <w:p>
                  <w:pPr>
                    <w:pStyle w:val="25"/>
                    <w:rPr>
                      <w:rFonts w:ascii="Times New Roman" w:hAnsi="Times New Roman"/>
                      <w:sz w:val="22"/>
                      <w:szCs w:val="28"/>
                    </w:rPr>
                  </w:pPr>
                  <w:r>
                    <w:rPr>
                      <w:rFonts w:ascii="Times New Roman" w:hAnsi="Times New Roman"/>
                      <w:sz w:val="22"/>
                      <w:szCs w:val="28"/>
                    </w:rPr>
                    <w:t>东南侧</w:t>
                  </w:r>
                </w:p>
              </w:tc>
              <w:tc>
                <w:tcPr>
                  <w:tcW w:w="772" w:type="pct"/>
                  <w:vAlign w:val="center"/>
                </w:tcPr>
                <w:p>
                  <w:pPr>
                    <w:pStyle w:val="25"/>
                    <w:rPr>
                      <w:rFonts w:ascii="Times New Roman" w:hAnsi="Times New Roman"/>
                      <w:sz w:val="22"/>
                      <w:szCs w:val="28"/>
                    </w:rPr>
                  </w:pPr>
                  <w:r>
                    <w:rPr>
                      <w:rFonts w:ascii="Times New Roman" w:hAnsi="Times New Roman"/>
                      <w:sz w:val="22"/>
                      <w:szCs w:val="28"/>
                    </w:rPr>
                    <w:t>55</w:t>
                  </w:r>
                </w:p>
              </w:tc>
            </w:tr>
          </w:tbl>
          <w:p>
            <w:pPr>
              <w:pStyle w:val="3"/>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05" w:type="dxa"/>
            <w:tcMar>
              <w:left w:w="28" w:type="dxa"/>
              <w:right w:w="28" w:type="dxa"/>
            </w:tcMar>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adjustRightInd w:val="0"/>
              <w:snapToGrid w:val="0"/>
              <w:jc w:val="center"/>
              <w:rPr>
                <w:kern w:val="0"/>
                <w:szCs w:val="21"/>
              </w:rPr>
            </w:pPr>
            <w:r>
              <w:rPr>
                <w:kern w:val="0"/>
                <w:szCs w:val="21"/>
              </w:rPr>
              <w:t>准</w:t>
            </w:r>
          </w:p>
        </w:tc>
        <w:tc>
          <w:tcPr>
            <w:tcW w:w="7881" w:type="dxa"/>
            <w:vAlign w:val="center"/>
          </w:tcPr>
          <w:p>
            <w:pPr>
              <w:adjustRightInd w:val="0"/>
              <w:snapToGrid w:val="0"/>
              <w:spacing w:line="360" w:lineRule="auto"/>
              <w:rPr>
                <w:kern w:val="0"/>
                <w:sz w:val="24"/>
              </w:rPr>
            </w:pPr>
            <w:r>
              <w:rPr>
                <w:kern w:val="0"/>
                <w:sz w:val="24"/>
              </w:rPr>
              <w:t>1、废水排放标准执行：</w:t>
            </w:r>
          </w:p>
          <w:p>
            <w:pPr>
              <w:adjustRightInd w:val="0"/>
              <w:snapToGrid w:val="0"/>
              <w:spacing w:line="360" w:lineRule="auto"/>
              <w:ind w:firstLine="480" w:firstLineChars="200"/>
              <w:rPr>
                <w:kern w:val="0"/>
                <w:sz w:val="24"/>
              </w:rPr>
            </w:pPr>
            <w:r>
              <w:rPr>
                <w:kern w:val="0"/>
                <w:sz w:val="24"/>
              </w:rPr>
              <w:t>本项目生产车间废水经厂区自建污水处理站预处理后排入</w:t>
            </w:r>
            <w:r>
              <w:rPr>
                <w:rFonts w:hint="eastAsia"/>
                <w:kern w:val="0"/>
                <w:sz w:val="24"/>
              </w:rPr>
              <w:t>花岩溪镇污水处理厂，废水排放执行《污水综合排放标准》（GB8978-1996）中表4三级标准，同时满足花岩溪镇污水处理厂进水水质标准。</w:t>
            </w:r>
          </w:p>
          <w:p>
            <w:pPr>
              <w:adjustRightInd w:val="0"/>
              <w:snapToGrid w:val="0"/>
              <w:spacing w:line="360" w:lineRule="auto"/>
              <w:ind w:firstLine="422" w:firstLineChars="200"/>
              <w:jc w:val="center"/>
              <w:rPr>
                <w:b/>
                <w:bCs/>
                <w:kern w:val="0"/>
                <w:szCs w:val="21"/>
              </w:rPr>
            </w:pPr>
            <w:r>
              <w:rPr>
                <w:rFonts w:hint="eastAsia"/>
                <w:b/>
                <w:bCs/>
                <w:kern w:val="0"/>
                <w:szCs w:val="21"/>
              </w:rPr>
              <w:t>表3-7    污水排放标准一览表  单位：mg/L（pH与色度除外）</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900"/>
              <w:gridCol w:w="891"/>
              <w:gridCol w:w="891"/>
              <w:gridCol w:w="58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40" w:type="pct"/>
                  <w:vAlign w:val="center"/>
                </w:tcPr>
                <w:p>
                  <w:pPr>
                    <w:adjustRightInd w:val="0"/>
                    <w:snapToGrid w:val="0"/>
                    <w:jc w:val="center"/>
                    <w:rPr>
                      <w:sz w:val="22"/>
                      <w:szCs w:val="22"/>
                    </w:rPr>
                  </w:pPr>
                  <w:r>
                    <w:rPr>
                      <w:sz w:val="22"/>
                      <w:szCs w:val="22"/>
                    </w:rPr>
                    <w:t>评价因子</w:t>
                  </w:r>
                </w:p>
              </w:tc>
              <w:tc>
                <w:tcPr>
                  <w:tcW w:w="571" w:type="pct"/>
                  <w:vAlign w:val="center"/>
                </w:tcPr>
                <w:p>
                  <w:pPr>
                    <w:adjustRightInd w:val="0"/>
                    <w:snapToGrid w:val="0"/>
                    <w:jc w:val="center"/>
                    <w:rPr>
                      <w:sz w:val="22"/>
                      <w:szCs w:val="22"/>
                    </w:rPr>
                  </w:pPr>
                  <w:r>
                    <w:rPr>
                      <w:sz w:val="22"/>
                      <w:szCs w:val="22"/>
                    </w:rPr>
                    <w:t>pH</w:t>
                  </w:r>
                </w:p>
              </w:tc>
              <w:tc>
                <w:tcPr>
                  <w:tcW w:w="565" w:type="pct"/>
                  <w:vAlign w:val="center"/>
                </w:tcPr>
                <w:p>
                  <w:pPr>
                    <w:adjustRightInd w:val="0"/>
                    <w:snapToGrid w:val="0"/>
                    <w:jc w:val="center"/>
                    <w:rPr>
                      <w:sz w:val="22"/>
                      <w:szCs w:val="22"/>
                    </w:rPr>
                  </w:pPr>
                  <w:r>
                    <w:rPr>
                      <w:rFonts w:hint="eastAsia"/>
                      <w:sz w:val="22"/>
                      <w:szCs w:val="22"/>
                    </w:rPr>
                    <w:t>BOD</w:t>
                  </w:r>
                  <w:r>
                    <w:rPr>
                      <w:rFonts w:hint="eastAsia"/>
                      <w:sz w:val="22"/>
                      <w:szCs w:val="22"/>
                      <w:vertAlign w:val="subscript"/>
                    </w:rPr>
                    <w:t>5</w:t>
                  </w:r>
                </w:p>
              </w:tc>
              <w:tc>
                <w:tcPr>
                  <w:tcW w:w="565" w:type="pct"/>
                  <w:vAlign w:val="center"/>
                </w:tcPr>
                <w:p>
                  <w:pPr>
                    <w:adjustRightInd w:val="0"/>
                    <w:snapToGrid w:val="0"/>
                    <w:jc w:val="center"/>
                    <w:rPr>
                      <w:sz w:val="22"/>
                      <w:szCs w:val="22"/>
                    </w:rPr>
                  </w:pPr>
                  <w:r>
                    <w:rPr>
                      <w:sz w:val="22"/>
                      <w:szCs w:val="22"/>
                    </w:rPr>
                    <w:t>COD</w:t>
                  </w:r>
                  <w:r>
                    <w:rPr>
                      <w:sz w:val="22"/>
                      <w:szCs w:val="22"/>
                      <w:vertAlign w:val="subscript"/>
                    </w:rPr>
                    <w:t>Cr</w:t>
                  </w:r>
                </w:p>
              </w:tc>
              <w:tc>
                <w:tcPr>
                  <w:tcW w:w="373" w:type="pct"/>
                  <w:vAlign w:val="center"/>
                </w:tcPr>
                <w:p>
                  <w:pPr>
                    <w:adjustRightInd w:val="0"/>
                    <w:snapToGrid w:val="0"/>
                    <w:jc w:val="center"/>
                    <w:rPr>
                      <w:sz w:val="22"/>
                      <w:szCs w:val="22"/>
                    </w:rPr>
                  </w:pPr>
                  <w:r>
                    <w:rPr>
                      <w:sz w:val="22"/>
                      <w:szCs w:val="22"/>
                    </w:rPr>
                    <w:t>SS</w:t>
                  </w:r>
                </w:p>
              </w:tc>
              <w:tc>
                <w:tcPr>
                  <w:tcW w:w="443" w:type="pct"/>
                  <w:vAlign w:val="center"/>
                </w:tcPr>
                <w:p>
                  <w:pPr>
                    <w:adjustRightInd w:val="0"/>
                    <w:snapToGrid w:val="0"/>
                    <w:jc w:val="center"/>
                    <w:rPr>
                      <w:sz w:val="22"/>
                      <w:szCs w:val="22"/>
                    </w:rPr>
                  </w:pPr>
                  <w:r>
                    <w:rPr>
                      <w:sz w:val="22"/>
                      <w:szCs w:val="22"/>
                    </w:rPr>
                    <w:t>氨氮</w:t>
                  </w:r>
                </w:p>
              </w:tc>
              <w:tc>
                <w:tcPr>
                  <w:tcW w:w="443" w:type="pct"/>
                </w:tcPr>
                <w:p>
                  <w:pPr>
                    <w:adjustRightInd w:val="0"/>
                    <w:snapToGrid w:val="0"/>
                    <w:jc w:val="center"/>
                    <w:rPr>
                      <w:sz w:val="22"/>
                      <w:szCs w:val="22"/>
                    </w:rPr>
                  </w:pPr>
                  <w:r>
                    <w:rPr>
                      <w:rFonts w:hint="eastAsia"/>
                      <w:sz w:val="22"/>
                      <w:szCs w:val="22"/>
                    </w:rPr>
                    <w:t>T</w:t>
                  </w:r>
                  <w:r>
                    <w:rPr>
                      <w:sz w:val="22"/>
                      <w:szCs w:val="22"/>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40" w:type="pct"/>
                  <w:vAlign w:val="center"/>
                </w:tcPr>
                <w:p>
                  <w:pPr>
                    <w:adjustRightInd w:val="0"/>
                    <w:snapToGrid w:val="0"/>
                    <w:jc w:val="center"/>
                    <w:rPr>
                      <w:sz w:val="22"/>
                      <w:szCs w:val="22"/>
                    </w:rPr>
                  </w:pPr>
                  <w:r>
                    <w:rPr>
                      <w:sz w:val="22"/>
                      <w:szCs w:val="22"/>
                    </w:rPr>
                    <w:t>GB8978-1996</w:t>
                  </w:r>
                  <w:r>
                    <w:rPr>
                      <w:rFonts w:hint="eastAsia"/>
                      <w:sz w:val="22"/>
                      <w:szCs w:val="22"/>
                    </w:rPr>
                    <w:t>表4三级标准</w:t>
                  </w:r>
                </w:p>
              </w:tc>
              <w:tc>
                <w:tcPr>
                  <w:tcW w:w="571" w:type="pct"/>
                  <w:vAlign w:val="center"/>
                </w:tcPr>
                <w:p>
                  <w:pPr>
                    <w:adjustRightInd w:val="0"/>
                    <w:snapToGrid w:val="0"/>
                    <w:jc w:val="center"/>
                    <w:rPr>
                      <w:sz w:val="22"/>
                      <w:szCs w:val="22"/>
                    </w:rPr>
                  </w:pPr>
                  <w:r>
                    <w:rPr>
                      <w:rFonts w:hint="eastAsia"/>
                      <w:sz w:val="22"/>
                      <w:szCs w:val="22"/>
                    </w:rPr>
                    <w:t>6-</w:t>
                  </w:r>
                  <w:r>
                    <w:rPr>
                      <w:sz w:val="22"/>
                      <w:szCs w:val="22"/>
                    </w:rPr>
                    <w:t>9</w:t>
                  </w:r>
                </w:p>
              </w:tc>
              <w:tc>
                <w:tcPr>
                  <w:tcW w:w="565" w:type="pct"/>
                  <w:vAlign w:val="center"/>
                </w:tcPr>
                <w:p>
                  <w:pPr>
                    <w:adjustRightInd w:val="0"/>
                    <w:snapToGrid w:val="0"/>
                    <w:jc w:val="center"/>
                    <w:rPr>
                      <w:sz w:val="22"/>
                      <w:szCs w:val="22"/>
                    </w:rPr>
                  </w:pPr>
                  <w:r>
                    <w:rPr>
                      <w:rFonts w:hint="eastAsia"/>
                      <w:sz w:val="22"/>
                      <w:szCs w:val="22"/>
                    </w:rPr>
                    <w:t>300</w:t>
                  </w:r>
                </w:p>
              </w:tc>
              <w:tc>
                <w:tcPr>
                  <w:tcW w:w="565" w:type="pct"/>
                  <w:vAlign w:val="center"/>
                </w:tcPr>
                <w:p>
                  <w:pPr>
                    <w:adjustRightInd w:val="0"/>
                    <w:snapToGrid w:val="0"/>
                    <w:jc w:val="center"/>
                    <w:rPr>
                      <w:sz w:val="22"/>
                      <w:szCs w:val="22"/>
                    </w:rPr>
                  </w:pPr>
                  <w:r>
                    <w:rPr>
                      <w:rFonts w:hint="eastAsia"/>
                      <w:sz w:val="22"/>
                      <w:szCs w:val="22"/>
                    </w:rPr>
                    <w:t>5</w:t>
                  </w:r>
                  <w:r>
                    <w:rPr>
                      <w:sz w:val="22"/>
                      <w:szCs w:val="22"/>
                    </w:rPr>
                    <w:t>00</w:t>
                  </w:r>
                </w:p>
              </w:tc>
              <w:tc>
                <w:tcPr>
                  <w:tcW w:w="373" w:type="pct"/>
                  <w:vAlign w:val="center"/>
                </w:tcPr>
                <w:p>
                  <w:pPr>
                    <w:adjustRightInd w:val="0"/>
                    <w:snapToGrid w:val="0"/>
                    <w:jc w:val="center"/>
                    <w:rPr>
                      <w:sz w:val="22"/>
                      <w:szCs w:val="22"/>
                    </w:rPr>
                  </w:pPr>
                  <w:r>
                    <w:rPr>
                      <w:rFonts w:hint="eastAsia"/>
                      <w:sz w:val="22"/>
                      <w:szCs w:val="22"/>
                    </w:rPr>
                    <w:t>4</w:t>
                  </w:r>
                  <w:r>
                    <w:rPr>
                      <w:sz w:val="22"/>
                      <w:szCs w:val="22"/>
                    </w:rPr>
                    <w:t>00</w:t>
                  </w:r>
                </w:p>
              </w:tc>
              <w:tc>
                <w:tcPr>
                  <w:tcW w:w="443" w:type="pct"/>
                  <w:vAlign w:val="center"/>
                </w:tcPr>
                <w:p>
                  <w:pPr>
                    <w:adjustRightInd w:val="0"/>
                    <w:snapToGrid w:val="0"/>
                    <w:jc w:val="center"/>
                    <w:rPr>
                      <w:sz w:val="22"/>
                      <w:szCs w:val="22"/>
                    </w:rPr>
                  </w:pPr>
                  <w:r>
                    <w:rPr>
                      <w:rFonts w:hint="eastAsia"/>
                      <w:sz w:val="22"/>
                      <w:szCs w:val="22"/>
                    </w:rPr>
                    <w:t>/</w:t>
                  </w:r>
                </w:p>
              </w:tc>
              <w:tc>
                <w:tcPr>
                  <w:tcW w:w="443" w:type="pct"/>
                </w:tcPr>
                <w:p>
                  <w:pPr>
                    <w:adjustRightInd w:val="0"/>
                    <w:snapToGrid w:val="0"/>
                    <w:jc w:val="cente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40" w:type="pct"/>
                  <w:vAlign w:val="center"/>
                </w:tcPr>
                <w:p>
                  <w:pPr>
                    <w:adjustRightInd w:val="0"/>
                    <w:snapToGrid w:val="0"/>
                    <w:jc w:val="center"/>
                    <w:rPr>
                      <w:sz w:val="22"/>
                      <w:szCs w:val="22"/>
                    </w:rPr>
                  </w:pPr>
                  <w:r>
                    <w:rPr>
                      <w:rFonts w:hint="eastAsia"/>
                      <w:sz w:val="22"/>
                      <w:szCs w:val="22"/>
                    </w:rPr>
                    <w:t>花岩溪镇</w:t>
                  </w:r>
                  <w:r>
                    <w:rPr>
                      <w:sz w:val="22"/>
                      <w:szCs w:val="22"/>
                    </w:rPr>
                    <w:t>污水处理厂进水要求</w:t>
                  </w:r>
                </w:p>
              </w:tc>
              <w:tc>
                <w:tcPr>
                  <w:tcW w:w="571" w:type="pct"/>
                  <w:vAlign w:val="center"/>
                </w:tcPr>
                <w:p>
                  <w:pPr>
                    <w:adjustRightInd w:val="0"/>
                    <w:snapToGrid w:val="0"/>
                    <w:jc w:val="center"/>
                    <w:rPr>
                      <w:sz w:val="22"/>
                      <w:szCs w:val="22"/>
                    </w:rPr>
                  </w:pPr>
                  <w:r>
                    <w:rPr>
                      <w:sz w:val="22"/>
                      <w:szCs w:val="22"/>
                    </w:rPr>
                    <w:t>6-8</w:t>
                  </w:r>
                </w:p>
              </w:tc>
              <w:tc>
                <w:tcPr>
                  <w:tcW w:w="565" w:type="pct"/>
                  <w:vAlign w:val="center"/>
                </w:tcPr>
                <w:p>
                  <w:pPr>
                    <w:adjustRightInd w:val="0"/>
                    <w:snapToGrid w:val="0"/>
                    <w:jc w:val="center"/>
                    <w:rPr>
                      <w:sz w:val="22"/>
                      <w:szCs w:val="22"/>
                    </w:rPr>
                  </w:pPr>
                  <w:r>
                    <w:rPr>
                      <w:sz w:val="22"/>
                      <w:szCs w:val="22"/>
                    </w:rPr>
                    <w:t>110</w:t>
                  </w:r>
                </w:p>
              </w:tc>
              <w:tc>
                <w:tcPr>
                  <w:tcW w:w="565" w:type="pct"/>
                  <w:vAlign w:val="center"/>
                </w:tcPr>
                <w:p>
                  <w:pPr>
                    <w:adjustRightInd w:val="0"/>
                    <w:snapToGrid w:val="0"/>
                    <w:jc w:val="center"/>
                    <w:rPr>
                      <w:sz w:val="22"/>
                      <w:szCs w:val="22"/>
                    </w:rPr>
                  </w:pPr>
                  <w:r>
                    <w:rPr>
                      <w:sz w:val="22"/>
                      <w:szCs w:val="22"/>
                    </w:rPr>
                    <w:t>230</w:t>
                  </w:r>
                </w:p>
              </w:tc>
              <w:tc>
                <w:tcPr>
                  <w:tcW w:w="373" w:type="pct"/>
                  <w:vAlign w:val="center"/>
                </w:tcPr>
                <w:p>
                  <w:pPr>
                    <w:adjustRightInd w:val="0"/>
                    <w:snapToGrid w:val="0"/>
                    <w:jc w:val="center"/>
                    <w:rPr>
                      <w:sz w:val="22"/>
                      <w:szCs w:val="22"/>
                    </w:rPr>
                  </w:pPr>
                  <w:r>
                    <w:rPr>
                      <w:sz w:val="22"/>
                      <w:szCs w:val="22"/>
                    </w:rPr>
                    <w:t>200</w:t>
                  </w:r>
                </w:p>
              </w:tc>
              <w:tc>
                <w:tcPr>
                  <w:tcW w:w="443" w:type="pct"/>
                  <w:vAlign w:val="center"/>
                </w:tcPr>
                <w:p>
                  <w:pPr>
                    <w:adjustRightInd w:val="0"/>
                    <w:snapToGrid w:val="0"/>
                    <w:jc w:val="center"/>
                    <w:rPr>
                      <w:sz w:val="22"/>
                      <w:szCs w:val="22"/>
                    </w:rPr>
                  </w:pPr>
                  <w:r>
                    <w:rPr>
                      <w:sz w:val="22"/>
                      <w:szCs w:val="22"/>
                    </w:rPr>
                    <w:t>25</w:t>
                  </w:r>
                </w:p>
              </w:tc>
              <w:tc>
                <w:tcPr>
                  <w:tcW w:w="443" w:type="pct"/>
                </w:tcPr>
                <w:p>
                  <w:pPr>
                    <w:adjustRightInd w:val="0"/>
                    <w:snapToGrid w:val="0"/>
                    <w:jc w:val="center"/>
                    <w:rPr>
                      <w:sz w:val="22"/>
                      <w:szCs w:val="22"/>
                    </w:rPr>
                  </w:pPr>
                  <w:r>
                    <w:rPr>
                      <w:rFonts w:hint="eastAsia"/>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40" w:type="pct"/>
                  <w:vAlign w:val="center"/>
                </w:tcPr>
                <w:p>
                  <w:pPr>
                    <w:adjustRightInd w:val="0"/>
                    <w:snapToGrid w:val="0"/>
                    <w:jc w:val="center"/>
                    <w:rPr>
                      <w:sz w:val="22"/>
                      <w:szCs w:val="22"/>
                    </w:rPr>
                  </w:pPr>
                  <w:r>
                    <w:rPr>
                      <w:sz w:val="22"/>
                      <w:szCs w:val="22"/>
                    </w:rPr>
                    <w:t>本项目执行标准</w:t>
                  </w:r>
                </w:p>
              </w:tc>
              <w:tc>
                <w:tcPr>
                  <w:tcW w:w="571" w:type="pct"/>
                  <w:vAlign w:val="center"/>
                </w:tcPr>
                <w:p>
                  <w:pPr>
                    <w:adjustRightInd w:val="0"/>
                    <w:snapToGrid w:val="0"/>
                    <w:jc w:val="center"/>
                    <w:rPr>
                      <w:sz w:val="22"/>
                      <w:szCs w:val="22"/>
                    </w:rPr>
                  </w:pPr>
                  <w:r>
                    <w:rPr>
                      <w:sz w:val="22"/>
                      <w:szCs w:val="22"/>
                    </w:rPr>
                    <w:t>6-8</w:t>
                  </w:r>
                </w:p>
              </w:tc>
              <w:tc>
                <w:tcPr>
                  <w:tcW w:w="565" w:type="pct"/>
                  <w:vAlign w:val="center"/>
                </w:tcPr>
                <w:p>
                  <w:pPr>
                    <w:adjustRightInd w:val="0"/>
                    <w:snapToGrid w:val="0"/>
                    <w:jc w:val="center"/>
                    <w:rPr>
                      <w:sz w:val="22"/>
                      <w:szCs w:val="22"/>
                    </w:rPr>
                  </w:pPr>
                  <w:r>
                    <w:rPr>
                      <w:sz w:val="22"/>
                      <w:szCs w:val="22"/>
                    </w:rPr>
                    <w:t>110</w:t>
                  </w:r>
                </w:p>
              </w:tc>
              <w:tc>
                <w:tcPr>
                  <w:tcW w:w="565" w:type="pct"/>
                  <w:vAlign w:val="center"/>
                </w:tcPr>
                <w:p>
                  <w:pPr>
                    <w:adjustRightInd w:val="0"/>
                    <w:snapToGrid w:val="0"/>
                    <w:jc w:val="center"/>
                    <w:rPr>
                      <w:sz w:val="22"/>
                      <w:szCs w:val="22"/>
                    </w:rPr>
                  </w:pPr>
                  <w:r>
                    <w:rPr>
                      <w:sz w:val="22"/>
                      <w:szCs w:val="22"/>
                    </w:rPr>
                    <w:t>230</w:t>
                  </w:r>
                </w:p>
              </w:tc>
              <w:tc>
                <w:tcPr>
                  <w:tcW w:w="373" w:type="pct"/>
                  <w:vAlign w:val="center"/>
                </w:tcPr>
                <w:p>
                  <w:pPr>
                    <w:adjustRightInd w:val="0"/>
                    <w:snapToGrid w:val="0"/>
                    <w:jc w:val="center"/>
                    <w:rPr>
                      <w:sz w:val="22"/>
                      <w:szCs w:val="22"/>
                    </w:rPr>
                  </w:pPr>
                  <w:r>
                    <w:rPr>
                      <w:sz w:val="22"/>
                      <w:szCs w:val="22"/>
                    </w:rPr>
                    <w:t>200</w:t>
                  </w:r>
                </w:p>
              </w:tc>
              <w:tc>
                <w:tcPr>
                  <w:tcW w:w="443" w:type="pct"/>
                  <w:vAlign w:val="center"/>
                </w:tcPr>
                <w:p>
                  <w:pPr>
                    <w:adjustRightInd w:val="0"/>
                    <w:snapToGrid w:val="0"/>
                    <w:jc w:val="center"/>
                    <w:rPr>
                      <w:sz w:val="22"/>
                      <w:szCs w:val="22"/>
                    </w:rPr>
                  </w:pPr>
                  <w:r>
                    <w:rPr>
                      <w:sz w:val="22"/>
                      <w:szCs w:val="22"/>
                    </w:rPr>
                    <w:t>25</w:t>
                  </w:r>
                </w:p>
              </w:tc>
              <w:tc>
                <w:tcPr>
                  <w:tcW w:w="443" w:type="pct"/>
                </w:tcPr>
                <w:p>
                  <w:pPr>
                    <w:adjustRightInd w:val="0"/>
                    <w:snapToGrid w:val="0"/>
                    <w:jc w:val="center"/>
                    <w:rPr>
                      <w:sz w:val="22"/>
                      <w:szCs w:val="22"/>
                    </w:rPr>
                  </w:pPr>
                  <w:r>
                    <w:rPr>
                      <w:rFonts w:hint="eastAsia"/>
                      <w:sz w:val="22"/>
                      <w:szCs w:val="22"/>
                    </w:rPr>
                    <w:t>3</w:t>
                  </w:r>
                </w:p>
              </w:tc>
            </w:tr>
          </w:tbl>
          <w:p>
            <w:pPr>
              <w:adjustRightInd w:val="0"/>
              <w:snapToGrid w:val="0"/>
              <w:spacing w:line="360" w:lineRule="auto"/>
              <w:rPr>
                <w:kern w:val="0"/>
                <w:szCs w:val="21"/>
              </w:rPr>
            </w:pPr>
          </w:p>
          <w:p>
            <w:pPr>
              <w:adjustRightInd w:val="0"/>
              <w:snapToGrid w:val="0"/>
              <w:spacing w:line="360" w:lineRule="auto"/>
              <w:rPr>
                <w:kern w:val="0"/>
                <w:sz w:val="24"/>
              </w:rPr>
            </w:pPr>
            <w:r>
              <w:rPr>
                <w:rFonts w:hint="eastAsia"/>
                <w:kern w:val="0"/>
                <w:sz w:val="24"/>
              </w:rPr>
              <w:t>2、废气排放执行标准：</w:t>
            </w:r>
          </w:p>
          <w:p>
            <w:pPr>
              <w:adjustRightInd w:val="0"/>
              <w:snapToGrid w:val="0"/>
              <w:spacing w:line="360" w:lineRule="auto"/>
              <w:ind w:firstLine="480" w:firstLineChars="200"/>
              <w:rPr>
                <w:kern w:val="0"/>
                <w:sz w:val="24"/>
              </w:rPr>
            </w:pPr>
            <w:r>
              <w:rPr>
                <w:rFonts w:hint="eastAsia"/>
                <w:kern w:val="0"/>
                <w:sz w:val="24"/>
              </w:rPr>
              <w:t>生物质锅炉烟气排放执行《锅炉大气污染物排放标准》（GB13271-2014）表3中燃气锅炉特别排放限值；自建污水处理站无组织排放的臭气浓度执行《恶臭污染物排放标准》（GB14554-93）中相关标准值，具体标准限值如下表所示：</w:t>
            </w:r>
          </w:p>
          <w:p>
            <w:pPr>
              <w:adjustRightInd w:val="0"/>
              <w:snapToGrid w:val="0"/>
              <w:spacing w:line="360" w:lineRule="auto"/>
              <w:ind w:firstLine="422" w:firstLineChars="200"/>
              <w:jc w:val="center"/>
              <w:rPr>
                <w:b/>
                <w:bCs/>
                <w:kern w:val="0"/>
                <w:szCs w:val="21"/>
              </w:rPr>
            </w:pPr>
            <w:r>
              <w:rPr>
                <w:rFonts w:hint="eastAsia"/>
                <w:b/>
                <w:bCs/>
                <w:kern w:val="0"/>
                <w:szCs w:val="21"/>
              </w:rPr>
              <w:t>表3-8    废气排放标准一览表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113"/>
              <w:gridCol w:w="1291"/>
              <w:gridCol w:w="1203"/>
              <w:gridCol w:w="140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Align w:val="center"/>
                </w:tcPr>
                <w:p>
                  <w:pPr>
                    <w:adjustRightInd w:val="0"/>
                    <w:snapToGrid w:val="0"/>
                    <w:jc w:val="center"/>
                    <w:rPr>
                      <w:kern w:val="0"/>
                      <w:sz w:val="22"/>
                      <w:szCs w:val="22"/>
                    </w:rPr>
                  </w:pPr>
                  <w:r>
                    <w:rPr>
                      <w:kern w:val="0"/>
                      <w:sz w:val="22"/>
                      <w:szCs w:val="22"/>
                    </w:rPr>
                    <w:t>污染源</w:t>
                  </w:r>
                </w:p>
              </w:tc>
              <w:tc>
                <w:tcPr>
                  <w:tcW w:w="724" w:type="pct"/>
                  <w:vAlign w:val="center"/>
                </w:tcPr>
                <w:p>
                  <w:pPr>
                    <w:adjustRightInd w:val="0"/>
                    <w:snapToGrid w:val="0"/>
                    <w:jc w:val="center"/>
                    <w:rPr>
                      <w:kern w:val="0"/>
                      <w:sz w:val="22"/>
                      <w:szCs w:val="22"/>
                    </w:rPr>
                  </w:pPr>
                  <w:r>
                    <w:rPr>
                      <w:kern w:val="0"/>
                      <w:sz w:val="22"/>
                      <w:szCs w:val="22"/>
                    </w:rPr>
                    <w:t>排放方式</w:t>
                  </w:r>
                </w:p>
              </w:tc>
              <w:tc>
                <w:tcPr>
                  <w:tcW w:w="837" w:type="pct"/>
                  <w:vAlign w:val="center"/>
                </w:tcPr>
                <w:p>
                  <w:pPr>
                    <w:adjustRightInd w:val="0"/>
                    <w:snapToGrid w:val="0"/>
                    <w:jc w:val="center"/>
                    <w:rPr>
                      <w:kern w:val="0"/>
                      <w:sz w:val="22"/>
                      <w:szCs w:val="22"/>
                    </w:rPr>
                  </w:pPr>
                  <w:r>
                    <w:rPr>
                      <w:kern w:val="0"/>
                      <w:sz w:val="22"/>
                      <w:szCs w:val="22"/>
                    </w:rPr>
                    <w:t>污染物</w:t>
                  </w:r>
                </w:p>
              </w:tc>
              <w:tc>
                <w:tcPr>
                  <w:tcW w:w="781" w:type="pct"/>
                  <w:vAlign w:val="center"/>
                </w:tcPr>
                <w:p>
                  <w:pPr>
                    <w:adjustRightInd w:val="0"/>
                    <w:snapToGrid w:val="0"/>
                    <w:jc w:val="center"/>
                    <w:rPr>
                      <w:kern w:val="0"/>
                      <w:sz w:val="22"/>
                      <w:szCs w:val="22"/>
                    </w:rPr>
                  </w:pPr>
                  <w:r>
                    <w:rPr>
                      <w:kern w:val="0"/>
                      <w:sz w:val="22"/>
                      <w:szCs w:val="22"/>
                    </w:rPr>
                    <w:t>浓度限值(mg/m</w:t>
                  </w:r>
                  <w:r>
                    <w:rPr>
                      <w:kern w:val="0"/>
                      <w:sz w:val="22"/>
                      <w:szCs w:val="22"/>
                      <w:vertAlign w:val="superscript"/>
                    </w:rPr>
                    <w:t>3</w:t>
                  </w:r>
                  <w:r>
                    <w:rPr>
                      <w:kern w:val="0"/>
                      <w:sz w:val="22"/>
                      <w:szCs w:val="22"/>
                    </w:rPr>
                    <w:t>)</w:t>
                  </w:r>
                </w:p>
              </w:tc>
              <w:tc>
                <w:tcPr>
                  <w:tcW w:w="912" w:type="pct"/>
                  <w:vAlign w:val="center"/>
                </w:tcPr>
                <w:p>
                  <w:pPr>
                    <w:adjustRightInd w:val="0"/>
                    <w:snapToGrid w:val="0"/>
                    <w:jc w:val="center"/>
                    <w:rPr>
                      <w:kern w:val="0"/>
                      <w:sz w:val="22"/>
                      <w:szCs w:val="22"/>
                    </w:rPr>
                  </w:pPr>
                  <w:r>
                    <w:rPr>
                      <w:kern w:val="0"/>
                      <w:sz w:val="22"/>
                      <w:szCs w:val="22"/>
                    </w:rPr>
                    <w:t>排放速率(kg/h)</w:t>
                  </w:r>
                </w:p>
              </w:tc>
              <w:tc>
                <w:tcPr>
                  <w:tcW w:w="916" w:type="pct"/>
                  <w:vAlign w:val="center"/>
                </w:tcPr>
                <w:p>
                  <w:pPr>
                    <w:adjustRightInd w:val="0"/>
                    <w:snapToGrid w:val="0"/>
                    <w:jc w:val="center"/>
                    <w:rPr>
                      <w:kern w:val="0"/>
                      <w:sz w:val="22"/>
                      <w:szCs w:val="22"/>
                    </w:rPr>
                  </w:pPr>
                  <w:r>
                    <w:rPr>
                      <w:kern w:val="0"/>
                      <w:sz w:val="22"/>
                      <w:szCs w:val="2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Merge w:val="restart"/>
                  <w:vAlign w:val="center"/>
                </w:tcPr>
                <w:p>
                  <w:pPr>
                    <w:adjustRightInd w:val="0"/>
                    <w:snapToGrid w:val="0"/>
                    <w:jc w:val="center"/>
                    <w:rPr>
                      <w:kern w:val="0"/>
                      <w:sz w:val="22"/>
                      <w:szCs w:val="22"/>
                    </w:rPr>
                  </w:pPr>
                  <w:r>
                    <w:rPr>
                      <w:rFonts w:hint="eastAsia"/>
                      <w:kern w:val="0"/>
                      <w:sz w:val="22"/>
                      <w:szCs w:val="22"/>
                    </w:rPr>
                    <w:t>生物质</w:t>
                  </w:r>
                </w:p>
                <w:p>
                  <w:pPr>
                    <w:adjustRightInd w:val="0"/>
                    <w:snapToGrid w:val="0"/>
                    <w:jc w:val="center"/>
                    <w:rPr>
                      <w:kern w:val="0"/>
                      <w:sz w:val="22"/>
                      <w:szCs w:val="22"/>
                    </w:rPr>
                  </w:pPr>
                  <w:r>
                    <w:rPr>
                      <w:kern w:val="0"/>
                      <w:sz w:val="22"/>
                      <w:szCs w:val="22"/>
                    </w:rPr>
                    <w:t>锅炉</w:t>
                  </w:r>
                </w:p>
              </w:tc>
              <w:tc>
                <w:tcPr>
                  <w:tcW w:w="724" w:type="pct"/>
                  <w:vMerge w:val="restart"/>
                  <w:vAlign w:val="center"/>
                </w:tcPr>
                <w:p>
                  <w:pPr>
                    <w:adjustRightInd w:val="0"/>
                    <w:snapToGrid w:val="0"/>
                    <w:jc w:val="center"/>
                    <w:rPr>
                      <w:kern w:val="0"/>
                      <w:sz w:val="22"/>
                      <w:szCs w:val="22"/>
                    </w:rPr>
                  </w:pPr>
                  <w:r>
                    <w:rPr>
                      <w:kern w:val="0"/>
                      <w:sz w:val="22"/>
                      <w:szCs w:val="22"/>
                    </w:rPr>
                    <w:t>有组织</w:t>
                  </w:r>
                </w:p>
              </w:tc>
              <w:tc>
                <w:tcPr>
                  <w:tcW w:w="837" w:type="pct"/>
                  <w:vAlign w:val="center"/>
                </w:tcPr>
                <w:p>
                  <w:pPr>
                    <w:jc w:val="center"/>
                    <w:rPr>
                      <w:kern w:val="0"/>
                      <w:sz w:val="22"/>
                      <w:szCs w:val="22"/>
                    </w:rPr>
                  </w:pPr>
                  <w:r>
                    <w:rPr>
                      <w:kern w:val="0"/>
                      <w:sz w:val="22"/>
                      <w:szCs w:val="22"/>
                    </w:rPr>
                    <w:t>颗粒物</w:t>
                  </w:r>
                </w:p>
              </w:tc>
              <w:tc>
                <w:tcPr>
                  <w:tcW w:w="781" w:type="pct"/>
                  <w:vAlign w:val="center"/>
                </w:tcPr>
                <w:p>
                  <w:pPr>
                    <w:jc w:val="center"/>
                    <w:rPr>
                      <w:kern w:val="0"/>
                      <w:sz w:val="22"/>
                      <w:szCs w:val="22"/>
                    </w:rPr>
                  </w:pPr>
                  <w:r>
                    <w:rPr>
                      <w:kern w:val="0"/>
                      <w:sz w:val="22"/>
                      <w:szCs w:val="22"/>
                    </w:rPr>
                    <w:t>20</w:t>
                  </w:r>
                </w:p>
              </w:tc>
              <w:tc>
                <w:tcPr>
                  <w:tcW w:w="912" w:type="pct"/>
                  <w:vAlign w:val="center"/>
                </w:tcPr>
                <w:p>
                  <w:pPr>
                    <w:jc w:val="center"/>
                    <w:rPr>
                      <w:kern w:val="0"/>
                      <w:sz w:val="22"/>
                      <w:szCs w:val="22"/>
                    </w:rPr>
                  </w:pPr>
                  <w:r>
                    <w:rPr>
                      <w:kern w:val="0"/>
                      <w:sz w:val="22"/>
                      <w:szCs w:val="22"/>
                    </w:rPr>
                    <w:t>/</w:t>
                  </w:r>
                </w:p>
              </w:tc>
              <w:tc>
                <w:tcPr>
                  <w:tcW w:w="916" w:type="pct"/>
                  <w:vMerge w:val="restart"/>
                  <w:vAlign w:val="center"/>
                </w:tcPr>
                <w:p>
                  <w:pPr>
                    <w:jc w:val="center"/>
                    <w:rPr>
                      <w:kern w:val="0"/>
                      <w:sz w:val="22"/>
                      <w:szCs w:val="22"/>
                    </w:rPr>
                  </w:pPr>
                  <w:r>
                    <w:rPr>
                      <w:kern w:val="0"/>
                      <w:sz w:val="22"/>
                      <w:szCs w:val="22"/>
                    </w:rPr>
                    <w:t>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Merge w:val="continue"/>
                  <w:vAlign w:val="center"/>
                </w:tcPr>
                <w:p>
                  <w:pPr>
                    <w:adjustRightInd w:val="0"/>
                    <w:snapToGrid w:val="0"/>
                    <w:jc w:val="center"/>
                    <w:rPr>
                      <w:kern w:val="0"/>
                      <w:sz w:val="22"/>
                      <w:szCs w:val="22"/>
                    </w:rPr>
                  </w:pPr>
                </w:p>
              </w:tc>
              <w:tc>
                <w:tcPr>
                  <w:tcW w:w="724" w:type="pct"/>
                  <w:vMerge w:val="continue"/>
                  <w:vAlign w:val="center"/>
                </w:tcPr>
                <w:p>
                  <w:pPr>
                    <w:adjustRightInd w:val="0"/>
                    <w:snapToGrid w:val="0"/>
                    <w:jc w:val="center"/>
                    <w:rPr>
                      <w:kern w:val="0"/>
                      <w:sz w:val="22"/>
                      <w:szCs w:val="22"/>
                    </w:rPr>
                  </w:pPr>
                </w:p>
              </w:tc>
              <w:tc>
                <w:tcPr>
                  <w:tcW w:w="837" w:type="pct"/>
                  <w:vAlign w:val="center"/>
                </w:tcPr>
                <w:p>
                  <w:pPr>
                    <w:jc w:val="center"/>
                    <w:rPr>
                      <w:kern w:val="0"/>
                      <w:sz w:val="22"/>
                      <w:szCs w:val="22"/>
                    </w:rPr>
                  </w:pPr>
                  <w:r>
                    <w:rPr>
                      <w:kern w:val="0"/>
                      <w:sz w:val="22"/>
                      <w:szCs w:val="22"/>
                    </w:rPr>
                    <w:t>SO</w:t>
                  </w:r>
                  <w:r>
                    <w:rPr>
                      <w:kern w:val="0"/>
                      <w:sz w:val="22"/>
                      <w:szCs w:val="22"/>
                      <w:vertAlign w:val="subscript"/>
                    </w:rPr>
                    <w:t>2</w:t>
                  </w:r>
                </w:p>
              </w:tc>
              <w:tc>
                <w:tcPr>
                  <w:tcW w:w="781" w:type="pct"/>
                  <w:vAlign w:val="center"/>
                </w:tcPr>
                <w:p>
                  <w:pPr>
                    <w:jc w:val="center"/>
                    <w:rPr>
                      <w:kern w:val="0"/>
                      <w:sz w:val="22"/>
                      <w:szCs w:val="22"/>
                    </w:rPr>
                  </w:pPr>
                  <w:r>
                    <w:rPr>
                      <w:kern w:val="0"/>
                      <w:sz w:val="22"/>
                      <w:szCs w:val="22"/>
                    </w:rPr>
                    <w:t>50</w:t>
                  </w:r>
                </w:p>
              </w:tc>
              <w:tc>
                <w:tcPr>
                  <w:tcW w:w="912" w:type="pct"/>
                  <w:vAlign w:val="center"/>
                </w:tcPr>
                <w:p>
                  <w:pPr>
                    <w:jc w:val="center"/>
                    <w:rPr>
                      <w:kern w:val="0"/>
                      <w:sz w:val="22"/>
                      <w:szCs w:val="22"/>
                    </w:rPr>
                  </w:pPr>
                  <w:r>
                    <w:rPr>
                      <w:kern w:val="0"/>
                      <w:sz w:val="22"/>
                      <w:szCs w:val="22"/>
                    </w:rPr>
                    <w:t>/</w:t>
                  </w:r>
                </w:p>
              </w:tc>
              <w:tc>
                <w:tcPr>
                  <w:tcW w:w="916" w:type="pct"/>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 w:type="pct"/>
                  <w:vMerge w:val="continue"/>
                  <w:vAlign w:val="center"/>
                </w:tcPr>
                <w:p>
                  <w:pPr>
                    <w:adjustRightInd w:val="0"/>
                    <w:snapToGrid w:val="0"/>
                    <w:jc w:val="center"/>
                    <w:rPr>
                      <w:kern w:val="0"/>
                      <w:sz w:val="22"/>
                      <w:szCs w:val="22"/>
                    </w:rPr>
                  </w:pPr>
                </w:p>
              </w:tc>
              <w:tc>
                <w:tcPr>
                  <w:tcW w:w="724" w:type="pct"/>
                  <w:vMerge w:val="continue"/>
                  <w:vAlign w:val="center"/>
                </w:tcPr>
                <w:p>
                  <w:pPr>
                    <w:adjustRightInd w:val="0"/>
                    <w:snapToGrid w:val="0"/>
                    <w:jc w:val="center"/>
                    <w:rPr>
                      <w:kern w:val="0"/>
                      <w:sz w:val="22"/>
                      <w:szCs w:val="22"/>
                    </w:rPr>
                  </w:pPr>
                </w:p>
              </w:tc>
              <w:tc>
                <w:tcPr>
                  <w:tcW w:w="837" w:type="pct"/>
                  <w:vAlign w:val="center"/>
                </w:tcPr>
                <w:p>
                  <w:pPr>
                    <w:jc w:val="center"/>
                    <w:rPr>
                      <w:kern w:val="0"/>
                      <w:sz w:val="22"/>
                      <w:szCs w:val="22"/>
                    </w:rPr>
                  </w:pPr>
                  <w:r>
                    <w:rPr>
                      <w:kern w:val="0"/>
                      <w:sz w:val="22"/>
                      <w:szCs w:val="22"/>
                    </w:rPr>
                    <w:t>NO</w:t>
                  </w:r>
                  <w:r>
                    <w:rPr>
                      <w:kern w:val="0"/>
                      <w:sz w:val="22"/>
                      <w:szCs w:val="22"/>
                      <w:vertAlign w:val="subscript"/>
                    </w:rPr>
                    <w:t>x</w:t>
                  </w:r>
                </w:p>
              </w:tc>
              <w:tc>
                <w:tcPr>
                  <w:tcW w:w="781" w:type="pct"/>
                  <w:vAlign w:val="center"/>
                </w:tcPr>
                <w:p>
                  <w:pPr>
                    <w:jc w:val="center"/>
                    <w:rPr>
                      <w:kern w:val="0"/>
                      <w:sz w:val="22"/>
                      <w:szCs w:val="22"/>
                    </w:rPr>
                  </w:pPr>
                  <w:r>
                    <w:rPr>
                      <w:kern w:val="0"/>
                      <w:sz w:val="22"/>
                      <w:szCs w:val="22"/>
                    </w:rPr>
                    <w:t>150</w:t>
                  </w:r>
                </w:p>
              </w:tc>
              <w:tc>
                <w:tcPr>
                  <w:tcW w:w="912" w:type="pct"/>
                  <w:vAlign w:val="center"/>
                </w:tcPr>
                <w:p>
                  <w:pPr>
                    <w:jc w:val="center"/>
                    <w:rPr>
                      <w:kern w:val="0"/>
                      <w:sz w:val="22"/>
                      <w:szCs w:val="22"/>
                    </w:rPr>
                  </w:pPr>
                  <w:r>
                    <w:rPr>
                      <w:kern w:val="0"/>
                      <w:sz w:val="22"/>
                      <w:szCs w:val="22"/>
                    </w:rPr>
                    <w:t>/</w:t>
                  </w:r>
                </w:p>
              </w:tc>
              <w:tc>
                <w:tcPr>
                  <w:tcW w:w="916" w:type="pct"/>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Merge w:val="continue"/>
                  <w:vAlign w:val="center"/>
                </w:tcPr>
                <w:p>
                  <w:pPr>
                    <w:adjustRightInd w:val="0"/>
                    <w:snapToGrid w:val="0"/>
                    <w:jc w:val="center"/>
                    <w:rPr>
                      <w:kern w:val="0"/>
                      <w:sz w:val="22"/>
                      <w:szCs w:val="22"/>
                    </w:rPr>
                  </w:pPr>
                </w:p>
              </w:tc>
              <w:tc>
                <w:tcPr>
                  <w:tcW w:w="724" w:type="pct"/>
                  <w:vMerge w:val="continue"/>
                  <w:vAlign w:val="center"/>
                </w:tcPr>
                <w:p>
                  <w:pPr>
                    <w:adjustRightInd w:val="0"/>
                    <w:snapToGrid w:val="0"/>
                    <w:jc w:val="center"/>
                    <w:rPr>
                      <w:kern w:val="0"/>
                      <w:sz w:val="22"/>
                      <w:szCs w:val="22"/>
                    </w:rPr>
                  </w:pPr>
                </w:p>
              </w:tc>
              <w:tc>
                <w:tcPr>
                  <w:tcW w:w="837" w:type="pct"/>
                  <w:vAlign w:val="center"/>
                </w:tcPr>
                <w:p>
                  <w:pPr>
                    <w:jc w:val="center"/>
                    <w:rPr>
                      <w:kern w:val="0"/>
                      <w:sz w:val="22"/>
                      <w:szCs w:val="22"/>
                    </w:rPr>
                  </w:pPr>
                  <w:r>
                    <w:rPr>
                      <w:kern w:val="0"/>
                      <w:sz w:val="22"/>
                      <w:szCs w:val="22"/>
                    </w:rPr>
                    <w:t>烟气黑度</w:t>
                  </w:r>
                </w:p>
              </w:tc>
              <w:tc>
                <w:tcPr>
                  <w:tcW w:w="781" w:type="pct"/>
                  <w:vAlign w:val="center"/>
                </w:tcPr>
                <w:p>
                  <w:pPr>
                    <w:jc w:val="center"/>
                    <w:rPr>
                      <w:kern w:val="0"/>
                      <w:sz w:val="22"/>
                      <w:szCs w:val="22"/>
                    </w:rPr>
                  </w:pPr>
                  <w:r>
                    <w:rPr>
                      <w:kern w:val="0"/>
                      <w:sz w:val="22"/>
                      <w:szCs w:val="22"/>
                    </w:rPr>
                    <w:t>≤1</w:t>
                  </w:r>
                </w:p>
              </w:tc>
              <w:tc>
                <w:tcPr>
                  <w:tcW w:w="912" w:type="pct"/>
                  <w:vAlign w:val="center"/>
                </w:tcPr>
                <w:p>
                  <w:pPr>
                    <w:jc w:val="center"/>
                    <w:rPr>
                      <w:kern w:val="0"/>
                      <w:sz w:val="22"/>
                      <w:szCs w:val="22"/>
                    </w:rPr>
                  </w:pPr>
                  <w:r>
                    <w:rPr>
                      <w:kern w:val="0"/>
                      <w:sz w:val="22"/>
                      <w:szCs w:val="22"/>
                    </w:rPr>
                    <w:t>/</w:t>
                  </w:r>
                </w:p>
              </w:tc>
              <w:tc>
                <w:tcPr>
                  <w:tcW w:w="916" w:type="pct"/>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Align w:val="center"/>
                </w:tcPr>
                <w:p>
                  <w:pPr>
                    <w:adjustRightInd w:val="0"/>
                    <w:snapToGrid w:val="0"/>
                    <w:jc w:val="center"/>
                    <w:rPr>
                      <w:kern w:val="0"/>
                      <w:sz w:val="22"/>
                      <w:szCs w:val="22"/>
                    </w:rPr>
                  </w:pPr>
                  <w:r>
                    <w:rPr>
                      <w:rFonts w:hint="eastAsia"/>
                      <w:kern w:val="0"/>
                      <w:sz w:val="22"/>
                      <w:szCs w:val="22"/>
                    </w:rPr>
                    <w:t>自建污水处理站</w:t>
                  </w:r>
                </w:p>
              </w:tc>
              <w:tc>
                <w:tcPr>
                  <w:tcW w:w="724" w:type="pct"/>
                  <w:vAlign w:val="center"/>
                </w:tcPr>
                <w:p>
                  <w:pPr>
                    <w:adjustRightInd w:val="0"/>
                    <w:snapToGrid w:val="0"/>
                    <w:jc w:val="center"/>
                    <w:rPr>
                      <w:kern w:val="0"/>
                      <w:sz w:val="22"/>
                      <w:szCs w:val="22"/>
                    </w:rPr>
                  </w:pPr>
                  <w:r>
                    <w:rPr>
                      <w:rFonts w:hint="eastAsia"/>
                      <w:kern w:val="0"/>
                      <w:sz w:val="22"/>
                      <w:szCs w:val="22"/>
                    </w:rPr>
                    <w:t>无组织</w:t>
                  </w:r>
                </w:p>
              </w:tc>
              <w:tc>
                <w:tcPr>
                  <w:tcW w:w="837" w:type="pct"/>
                  <w:vAlign w:val="center"/>
                </w:tcPr>
                <w:p>
                  <w:pPr>
                    <w:jc w:val="center"/>
                    <w:rPr>
                      <w:kern w:val="0"/>
                      <w:sz w:val="22"/>
                      <w:szCs w:val="22"/>
                    </w:rPr>
                  </w:pPr>
                  <w:r>
                    <w:rPr>
                      <w:rFonts w:hint="eastAsia"/>
                      <w:kern w:val="0"/>
                      <w:sz w:val="22"/>
                      <w:szCs w:val="22"/>
                    </w:rPr>
                    <w:t>臭气浓度</w:t>
                  </w:r>
                </w:p>
              </w:tc>
              <w:tc>
                <w:tcPr>
                  <w:tcW w:w="781" w:type="pct"/>
                  <w:vAlign w:val="center"/>
                </w:tcPr>
                <w:p>
                  <w:pPr>
                    <w:jc w:val="center"/>
                    <w:rPr>
                      <w:kern w:val="0"/>
                      <w:sz w:val="22"/>
                      <w:szCs w:val="22"/>
                    </w:rPr>
                  </w:pPr>
                  <w:r>
                    <w:rPr>
                      <w:rFonts w:hint="eastAsia"/>
                      <w:kern w:val="0"/>
                      <w:sz w:val="22"/>
                      <w:szCs w:val="22"/>
                    </w:rPr>
                    <w:t>2</w:t>
                  </w:r>
                  <w:r>
                    <w:rPr>
                      <w:kern w:val="0"/>
                      <w:sz w:val="22"/>
                      <w:szCs w:val="22"/>
                    </w:rPr>
                    <w:t>0(</w:t>
                  </w:r>
                  <w:r>
                    <w:rPr>
                      <w:rFonts w:hint="eastAsia"/>
                      <w:kern w:val="0"/>
                      <w:sz w:val="22"/>
                      <w:szCs w:val="22"/>
                    </w:rPr>
                    <w:t>无量纲</w:t>
                  </w:r>
                  <w:r>
                    <w:rPr>
                      <w:kern w:val="0"/>
                      <w:sz w:val="22"/>
                      <w:szCs w:val="22"/>
                    </w:rPr>
                    <w:t>)</w:t>
                  </w:r>
                </w:p>
              </w:tc>
              <w:tc>
                <w:tcPr>
                  <w:tcW w:w="912" w:type="pct"/>
                  <w:vAlign w:val="center"/>
                </w:tcPr>
                <w:p>
                  <w:pPr>
                    <w:jc w:val="center"/>
                    <w:rPr>
                      <w:kern w:val="0"/>
                      <w:sz w:val="22"/>
                      <w:szCs w:val="22"/>
                    </w:rPr>
                  </w:pPr>
                  <w:r>
                    <w:rPr>
                      <w:rFonts w:hint="eastAsia"/>
                      <w:kern w:val="0"/>
                      <w:sz w:val="22"/>
                      <w:szCs w:val="22"/>
                    </w:rPr>
                    <w:t>/</w:t>
                  </w:r>
                </w:p>
              </w:tc>
              <w:tc>
                <w:tcPr>
                  <w:tcW w:w="916" w:type="pct"/>
                  <w:vAlign w:val="center"/>
                </w:tcPr>
                <w:p>
                  <w:pPr>
                    <w:jc w:val="center"/>
                    <w:rPr>
                      <w:kern w:val="0"/>
                      <w:sz w:val="22"/>
                      <w:szCs w:val="22"/>
                    </w:rPr>
                  </w:pPr>
                  <w:r>
                    <w:rPr>
                      <w:kern w:val="0"/>
                      <w:sz w:val="22"/>
                      <w:szCs w:val="22"/>
                    </w:rPr>
                    <w:t>GB14554-93</w:t>
                  </w:r>
                </w:p>
              </w:tc>
            </w:tr>
          </w:tbl>
          <w:p>
            <w:pPr>
              <w:adjustRightInd w:val="0"/>
              <w:snapToGrid w:val="0"/>
              <w:spacing w:line="360" w:lineRule="auto"/>
              <w:rPr>
                <w:kern w:val="0"/>
                <w:szCs w:val="21"/>
              </w:rPr>
            </w:pPr>
          </w:p>
          <w:p>
            <w:pPr>
              <w:adjustRightInd w:val="0"/>
              <w:snapToGrid w:val="0"/>
              <w:spacing w:line="360" w:lineRule="auto"/>
              <w:rPr>
                <w:kern w:val="0"/>
                <w:sz w:val="24"/>
                <w:u w:val="single"/>
              </w:rPr>
            </w:pPr>
            <w:r>
              <w:rPr>
                <w:rFonts w:hint="eastAsia"/>
                <w:kern w:val="0"/>
                <w:sz w:val="24"/>
                <w:u w:val="single"/>
              </w:rPr>
              <w:t>3、噪声排放标准执行：</w:t>
            </w:r>
          </w:p>
          <w:p>
            <w:pPr>
              <w:adjustRightInd w:val="0"/>
              <w:snapToGrid w:val="0"/>
              <w:spacing w:line="360" w:lineRule="auto"/>
              <w:ind w:firstLine="480" w:firstLineChars="200"/>
              <w:rPr>
                <w:kern w:val="0"/>
                <w:sz w:val="24"/>
                <w:u w:val="single"/>
              </w:rPr>
            </w:pPr>
            <w:r>
              <w:rPr>
                <w:rFonts w:hint="eastAsia"/>
                <w:kern w:val="0"/>
                <w:sz w:val="24"/>
                <w:u w:val="single"/>
              </w:rPr>
              <w:t>运营期厂区北、东、南、西侧厂界声环境执行《工业企业厂界环境噪声排放标准》表1中</w:t>
            </w:r>
            <w:r>
              <w:rPr>
                <w:kern w:val="0"/>
                <w:sz w:val="24"/>
                <w:u w:val="single"/>
              </w:rPr>
              <w:t>2</w:t>
            </w:r>
            <w:r>
              <w:rPr>
                <w:rFonts w:hint="eastAsia"/>
                <w:kern w:val="0"/>
                <w:sz w:val="24"/>
                <w:u w:val="single"/>
              </w:rPr>
              <w:t>类标准。</w:t>
            </w:r>
          </w:p>
          <w:p>
            <w:pPr>
              <w:adjustRightInd w:val="0"/>
              <w:snapToGrid w:val="0"/>
              <w:spacing w:line="360" w:lineRule="auto"/>
              <w:rPr>
                <w:kern w:val="0"/>
                <w:sz w:val="24"/>
              </w:rPr>
            </w:pPr>
            <w:r>
              <w:rPr>
                <w:kern w:val="0"/>
                <w:sz w:val="24"/>
              </w:rPr>
              <w:t>4、固体废物排放执行：</w:t>
            </w:r>
          </w:p>
          <w:p>
            <w:pPr>
              <w:adjustRightInd w:val="0"/>
              <w:snapToGrid w:val="0"/>
              <w:spacing w:line="360" w:lineRule="auto"/>
              <w:ind w:firstLine="480" w:firstLineChars="200"/>
              <w:rPr>
                <w:kern w:val="0"/>
                <w:szCs w:val="21"/>
              </w:rPr>
            </w:pPr>
            <w:r>
              <w:rPr>
                <w:kern w:val="0"/>
                <w:sz w:val="24"/>
              </w:rPr>
              <w:t>一般工业固体废物贮存、处置执行《一般工业固体废物贮存和填埋污染控制标准》（GB18599-20</w:t>
            </w:r>
            <w:r>
              <w:rPr>
                <w:rFonts w:hint="eastAsia"/>
                <w:kern w:val="0"/>
                <w:sz w:val="24"/>
              </w:rPr>
              <w:t>20</w:t>
            </w: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05" w:type="dxa"/>
            <w:vAlign w:val="center"/>
          </w:tcPr>
          <w:p>
            <w:pPr>
              <w:adjustRightInd w:val="0"/>
              <w:snapToGrid w:val="0"/>
              <w:jc w:val="center"/>
              <w:rPr>
                <w:kern w:val="0"/>
                <w:szCs w:val="21"/>
              </w:rPr>
            </w:pPr>
            <w:r>
              <w:rPr>
                <w:kern w:val="0"/>
                <w:szCs w:val="21"/>
              </w:rPr>
              <w:t>总量</w:t>
            </w:r>
          </w:p>
          <w:p>
            <w:pPr>
              <w:adjustRightInd w:val="0"/>
              <w:snapToGrid w:val="0"/>
              <w:jc w:val="center"/>
              <w:rPr>
                <w:kern w:val="0"/>
                <w:szCs w:val="21"/>
              </w:rPr>
            </w:pPr>
            <w:r>
              <w:rPr>
                <w:kern w:val="0"/>
                <w:szCs w:val="21"/>
              </w:rPr>
              <w:t>控制</w:t>
            </w:r>
          </w:p>
          <w:p>
            <w:pPr>
              <w:adjustRightInd w:val="0"/>
              <w:snapToGrid w:val="0"/>
              <w:jc w:val="center"/>
              <w:rPr>
                <w:kern w:val="0"/>
                <w:szCs w:val="21"/>
              </w:rPr>
            </w:pPr>
            <w:r>
              <w:rPr>
                <w:kern w:val="0"/>
                <w:szCs w:val="21"/>
              </w:rPr>
              <w:t>指标</w:t>
            </w:r>
          </w:p>
        </w:tc>
        <w:tc>
          <w:tcPr>
            <w:tcW w:w="7881" w:type="dxa"/>
            <w:vAlign w:val="center"/>
          </w:tcPr>
          <w:p>
            <w:pPr>
              <w:adjustRightInd w:val="0"/>
              <w:snapToGrid w:val="0"/>
              <w:spacing w:line="360" w:lineRule="auto"/>
              <w:ind w:firstLine="480" w:firstLineChars="200"/>
              <w:rPr>
                <w:kern w:val="0"/>
                <w:sz w:val="24"/>
                <w:u w:val="single"/>
              </w:rPr>
            </w:pPr>
            <w:r>
              <w:rPr>
                <w:rFonts w:hint="eastAsia"/>
                <w:kern w:val="0"/>
                <w:sz w:val="24"/>
                <w:u w:val="single"/>
              </w:rPr>
              <w:t>本项目建议总量控制指标如下表所示：</w:t>
            </w:r>
          </w:p>
          <w:p>
            <w:pPr>
              <w:adjustRightInd w:val="0"/>
              <w:snapToGrid w:val="0"/>
              <w:spacing w:line="360" w:lineRule="auto"/>
              <w:ind w:firstLine="422" w:firstLineChars="200"/>
              <w:jc w:val="center"/>
              <w:rPr>
                <w:b/>
                <w:bCs/>
                <w:kern w:val="0"/>
                <w:szCs w:val="21"/>
                <w:u w:val="single"/>
              </w:rPr>
            </w:pPr>
            <w:r>
              <w:rPr>
                <w:rFonts w:hint="eastAsia"/>
                <w:b/>
                <w:bCs/>
                <w:kern w:val="0"/>
                <w:szCs w:val="21"/>
                <w:u w:val="single"/>
              </w:rPr>
              <w:t>表3-9    建议总量一览表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972"/>
              <w:gridCol w:w="19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pPr>
                    <w:jc w:val="center"/>
                    <w:rPr>
                      <w:sz w:val="22"/>
                      <w:szCs w:val="22"/>
                    </w:rPr>
                  </w:pPr>
                  <w:r>
                    <w:rPr>
                      <w:sz w:val="22"/>
                      <w:szCs w:val="22"/>
                    </w:rPr>
                    <w:t>污染物名称</w:t>
                  </w:r>
                </w:p>
              </w:tc>
              <w:tc>
                <w:tcPr>
                  <w:tcW w:w="1251" w:type="pct"/>
                  <w:tcMar>
                    <w:left w:w="0" w:type="dxa"/>
                    <w:right w:w="0" w:type="dxa"/>
                  </w:tcMar>
                  <w:vAlign w:val="center"/>
                </w:tcPr>
                <w:p>
                  <w:pPr>
                    <w:jc w:val="center"/>
                    <w:rPr>
                      <w:sz w:val="22"/>
                      <w:szCs w:val="22"/>
                    </w:rPr>
                  </w:pPr>
                  <w:r>
                    <w:rPr>
                      <w:sz w:val="22"/>
                      <w:szCs w:val="22"/>
                    </w:rPr>
                    <w:t>水量</w:t>
                  </w:r>
                  <w:r>
                    <w:rPr>
                      <w:rFonts w:hint="eastAsia"/>
                      <w:sz w:val="22"/>
                      <w:szCs w:val="22"/>
                    </w:rPr>
                    <w:t>/烟气量</w:t>
                  </w:r>
                </w:p>
              </w:tc>
              <w:tc>
                <w:tcPr>
                  <w:tcW w:w="1247" w:type="pct"/>
                  <w:vAlign w:val="center"/>
                </w:tcPr>
                <w:p>
                  <w:pPr>
                    <w:jc w:val="center"/>
                    <w:rPr>
                      <w:sz w:val="22"/>
                      <w:szCs w:val="22"/>
                    </w:rPr>
                  </w:pPr>
                  <w:r>
                    <w:rPr>
                      <w:sz w:val="22"/>
                      <w:szCs w:val="22"/>
                    </w:rPr>
                    <w:t>排放标准</w:t>
                  </w:r>
                </w:p>
              </w:tc>
              <w:tc>
                <w:tcPr>
                  <w:tcW w:w="1247" w:type="pct"/>
                  <w:vAlign w:val="center"/>
                </w:tcPr>
                <w:p>
                  <w:pPr>
                    <w:jc w:val="center"/>
                    <w:rPr>
                      <w:sz w:val="22"/>
                      <w:szCs w:val="22"/>
                    </w:rPr>
                  </w:pPr>
                  <w:r>
                    <w:rPr>
                      <w:sz w:val="22"/>
                      <w:szCs w:val="22"/>
                    </w:rPr>
                    <w:t>总量控制排放量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pPr>
                    <w:jc w:val="center"/>
                    <w:rPr>
                      <w:sz w:val="22"/>
                      <w:szCs w:val="22"/>
                    </w:rPr>
                  </w:pPr>
                  <w:r>
                    <w:rPr>
                      <w:sz w:val="22"/>
                      <w:szCs w:val="22"/>
                    </w:rPr>
                    <w:t>CODcr</w:t>
                  </w:r>
                </w:p>
              </w:tc>
              <w:tc>
                <w:tcPr>
                  <w:tcW w:w="1251" w:type="pct"/>
                  <w:vMerge w:val="restart"/>
                  <w:tcMar>
                    <w:left w:w="0" w:type="dxa"/>
                    <w:right w:w="0" w:type="dxa"/>
                  </w:tcMar>
                  <w:vAlign w:val="center"/>
                </w:tcPr>
                <w:p>
                  <w:pPr>
                    <w:jc w:val="center"/>
                    <w:rPr>
                      <w:sz w:val="22"/>
                      <w:szCs w:val="22"/>
                    </w:rPr>
                  </w:pPr>
                  <w:r>
                    <w:rPr>
                      <w:bCs/>
                      <w:sz w:val="22"/>
                      <w:szCs w:val="22"/>
                    </w:rPr>
                    <w:t>964.425m</w:t>
                  </w:r>
                  <w:r>
                    <w:rPr>
                      <w:bCs/>
                      <w:sz w:val="22"/>
                      <w:szCs w:val="22"/>
                      <w:vertAlign w:val="superscript"/>
                    </w:rPr>
                    <w:t>3</w:t>
                  </w:r>
                  <w:r>
                    <w:rPr>
                      <w:bCs/>
                      <w:sz w:val="22"/>
                      <w:szCs w:val="22"/>
                    </w:rPr>
                    <w:t>/a</w:t>
                  </w:r>
                </w:p>
              </w:tc>
              <w:tc>
                <w:tcPr>
                  <w:tcW w:w="1247" w:type="pct"/>
                  <w:vAlign w:val="center"/>
                </w:tcPr>
                <w:p>
                  <w:pPr>
                    <w:jc w:val="center"/>
                    <w:rPr>
                      <w:sz w:val="22"/>
                      <w:szCs w:val="22"/>
                    </w:rPr>
                  </w:pPr>
                  <w:r>
                    <w:rPr>
                      <w:sz w:val="22"/>
                      <w:szCs w:val="22"/>
                    </w:rPr>
                    <w:t>50mg/L</w:t>
                  </w:r>
                </w:p>
              </w:tc>
              <w:tc>
                <w:tcPr>
                  <w:tcW w:w="1247" w:type="pct"/>
                  <w:vAlign w:val="center"/>
                </w:tcPr>
                <w:p>
                  <w:pPr>
                    <w:jc w:val="center"/>
                    <w:rPr>
                      <w:sz w:val="22"/>
                      <w:szCs w:val="22"/>
                    </w:rPr>
                  </w:pPr>
                  <w:r>
                    <w:rPr>
                      <w:rFonts w:hint="eastAsia"/>
                      <w:sz w:val="22"/>
                      <w:szCs w:val="22"/>
                    </w:rPr>
                    <w:t>0</w:t>
                  </w:r>
                  <w:r>
                    <w:rPr>
                      <w:sz w:val="22"/>
                      <w:szCs w:val="22"/>
                    </w:rPr>
                    <w:t>.05t/a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52" w:type="pct"/>
                  <w:vAlign w:val="center"/>
                </w:tcPr>
                <w:p>
                  <w:pPr>
                    <w:jc w:val="center"/>
                    <w:rPr>
                      <w:sz w:val="22"/>
                      <w:szCs w:val="22"/>
                    </w:rPr>
                  </w:pPr>
                  <w:r>
                    <w:rPr>
                      <w:sz w:val="22"/>
                      <w:szCs w:val="22"/>
                    </w:rPr>
                    <w:t>氨氮</w:t>
                  </w:r>
                </w:p>
              </w:tc>
              <w:tc>
                <w:tcPr>
                  <w:tcW w:w="1251" w:type="pct"/>
                  <w:vMerge w:val="continue"/>
                  <w:tcMar>
                    <w:left w:w="0" w:type="dxa"/>
                    <w:right w:w="0" w:type="dxa"/>
                  </w:tcMar>
                  <w:vAlign w:val="center"/>
                </w:tcPr>
                <w:p>
                  <w:pPr>
                    <w:jc w:val="center"/>
                    <w:rPr>
                      <w:sz w:val="22"/>
                      <w:szCs w:val="22"/>
                    </w:rPr>
                  </w:pPr>
                </w:p>
              </w:tc>
              <w:tc>
                <w:tcPr>
                  <w:tcW w:w="1247" w:type="pct"/>
                  <w:vAlign w:val="center"/>
                </w:tcPr>
                <w:p>
                  <w:pPr>
                    <w:jc w:val="center"/>
                    <w:rPr>
                      <w:sz w:val="22"/>
                      <w:szCs w:val="22"/>
                    </w:rPr>
                  </w:pPr>
                  <w:r>
                    <w:rPr>
                      <w:sz w:val="22"/>
                      <w:szCs w:val="22"/>
                    </w:rPr>
                    <w:t>8mg/L</w:t>
                  </w:r>
                </w:p>
              </w:tc>
              <w:tc>
                <w:tcPr>
                  <w:tcW w:w="1247" w:type="pct"/>
                  <w:vAlign w:val="center"/>
                </w:tcPr>
                <w:p>
                  <w:pPr>
                    <w:jc w:val="center"/>
                    <w:rPr>
                      <w:sz w:val="22"/>
                      <w:szCs w:val="22"/>
                    </w:rPr>
                  </w:pPr>
                  <w:r>
                    <w:rPr>
                      <w:rFonts w:hint="eastAsia"/>
                      <w:sz w:val="22"/>
                      <w:szCs w:val="22"/>
                    </w:rPr>
                    <w:t>0</w:t>
                  </w:r>
                  <w:r>
                    <w:rPr>
                      <w:sz w:val="22"/>
                      <w:szCs w:val="22"/>
                    </w:rPr>
                    <w:t>.01t/a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52" w:type="pct"/>
                  <w:vAlign w:val="center"/>
                </w:tcPr>
                <w:p>
                  <w:pPr>
                    <w:jc w:val="center"/>
                    <w:rPr>
                      <w:sz w:val="22"/>
                      <w:szCs w:val="22"/>
                    </w:rPr>
                  </w:pPr>
                  <w:r>
                    <w:rPr>
                      <w:rFonts w:hint="eastAsia"/>
                      <w:sz w:val="22"/>
                      <w:szCs w:val="22"/>
                    </w:rPr>
                    <w:t>SO</w:t>
                  </w:r>
                  <w:r>
                    <w:rPr>
                      <w:rFonts w:hint="eastAsia"/>
                      <w:sz w:val="22"/>
                      <w:szCs w:val="22"/>
                      <w:vertAlign w:val="subscript"/>
                    </w:rPr>
                    <w:t>2</w:t>
                  </w:r>
                </w:p>
              </w:tc>
              <w:tc>
                <w:tcPr>
                  <w:tcW w:w="1251" w:type="pct"/>
                  <w:vMerge w:val="restart"/>
                  <w:tcMar>
                    <w:left w:w="0" w:type="dxa"/>
                    <w:right w:w="0" w:type="dxa"/>
                  </w:tcMar>
                  <w:vAlign w:val="center"/>
                </w:tcPr>
                <w:p>
                  <w:pPr>
                    <w:jc w:val="center"/>
                    <w:rPr>
                      <w:sz w:val="22"/>
                      <w:szCs w:val="22"/>
                    </w:rPr>
                  </w:pPr>
                  <w:r>
                    <w:rPr>
                      <w:rFonts w:hint="eastAsia"/>
                      <w:sz w:val="22"/>
                      <w:szCs w:val="22"/>
                    </w:rPr>
                    <w:t>8</w:t>
                  </w:r>
                  <w:r>
                    <w:rPr>
                      <w:sz w:val="22"/>
                      <w:szCs w:val="22"/>
                    </w:rPr>
                    <w:t>4</w:t>
                  </w:r>
                  <w:r>
                    <w:rPr>
                      <w:rFonts w:hint="eastAsia"/>
                      <w:sz w:val="22"/>
                      <w:szCs w:val="22"/>
                    </w:rPr>
                    <w:t>万</w:t>
                  </w:r>
                  <w:r>
                    <w:rPr>
                      <w:sz w:val="22"/>
                      <w:szCs w:val="22"/>
                    </w:rPr>
                    <w:t>N</w:t>
                  </w:r>
                  <w:r>
                    <w:rPr>
                      <w:rFonts w:hint="eastAsia"/>
                      <w:sz w:val="22"/>
                      <w:szCs w:val="22"/>
                    </w:rPr>
                    <w:t>m</w:t>
                  </w:r>
                  <w:r>
                    <w:rPr>
                      <w:sz w:val="22"/>
                      <w:szCs w:val="22"/>
                      <w:vertAlign w:val="superscript"/>
                    </w:rPr>
                    <w:t>3</w:t>
                  </w:r>
                </w:p>
              </w:tc>
              <w:tc>
                <w:tcPr>
                  <w:tcW w:w="1247" w:type="pct"/>
                  <w:vAlign w:val="center"/>
                </w:tcPr>
                <w:p>
                  <w:pPr>
                    <w:jc w:val="center"/>
                    <w:rPr>
                      <w:sz w:val="22"/>
                      <w:szCs w:val="22"/>
                    </w:rPr>
                  </w:pPr>
                  <w:r>
                    <w:rPr>
                      <w:rFonts w:hint="eastAsia"/>
                      <w:sz w:val="22"/>
                      <w:szCs w:val="22"/>
                    </w:rPr>
                    <w:t>50mg</w:t>
                  </w:r>
                  <w:r>
                    <w:rPr>
                      <w:sz w:val="22"/>
                      <w:szCs w:val="22"/>
                    </w:rPr>
                    <w:t>/m</w:t>
                  </w:r>
                  <w:r>
                    <w:rPr>
                      <w:sz w:val="22"/>
                      <w:szCs w:val="22"/>
                      <w:vertAlign w:val="superscript"/>
                    </w:rPr>
                    <w:t>3</w:t>
                  </w:r>
                </w:p>
              </w:tc>
              <w:tc>
                <w:tcPr>
                  <w:tcW w:w="1247" w:type="pct"/>
                  <w:vAlign w:val="center"/>
                </w:tcPr>
                <w:p>
                  <w:pPr>
                    <w:jc w:val="center"/>
                    <w:rPr>
                      <w:sz w:val="22"/>
                      <w:szCs w:val="22"/>
                    </w:rPr>
                  </w:pPr>
                  <w:r>
                    <w:rPr>
                      <w:rFonts w:hint="eastAsia"/>
                      <w:sz w:val="22"/>
                      <w:szCs w:val="22"/>
                    </w:rPr>
                    <w:t>0</w:t>
                  </w:r>
                  <w:r>
                    <w:rPr>
                      <w:sz w:val="22"/>
                      <w:szCs w:val="22"/>
                    </w:rPr>
                    <w:t>.04t/a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52" w:type="pct"/>
                  <w:vAlign w:val="center"/>
                </w:tcPr>
                <w:p>
                  <w:pPr>
                    <w:jc w:val="center"/>
                    <w:rPr>
                      <w:sz w:val="22"/>
                      <w:szCs w:val="22"/>
                    </w:rPr>
                  </w:pPr>
                  <w:r>
                    <w:rPr>
                      <w:rFonts w:hint="eastAsia"/>
                      <w:sz w:val="22"/>
                      <w:szCs w:val="22"/>
                    </w:rPr>
                    <w:t>NO</w:t>
                  </w:r>
                  <w:r>
                    <w:rPr>
                      <w:rFonts w:hint="eastAsia"/>
                      <w:sz w:val="22"/>
                      <w:szCs w:val="22"/>
                      <w:vertAlign w:val="subscript"/>
                    </w:rPr>
                    <w:t>x</w:t>
                  </w:r>
                </w:p>
              </w:tc>
              <w:tc>
                <w:tcPr>
                  <w:tcW w:w="1251" w:type="pct"/>
                  <w:vMerge w:val="continue"/>
                  <w:tcMar>
                    <w:left w:w="0" w:type="dxa"/>
                    <w:right w:w="0" w:type="dxa"/>
                  </w:tcMar>
                  <w:vAlign w:val="center"/>
                </w:tcPr>
                <w:p>
                  <w:pPr>
                    <w:jc w:val="center"/>
                    <w:rPr>
                      <w:sz w:val="22"/>
                      <w:szCs w:val="22"/>
                    </w:rPr>
                  </w:pPr>
                </w:p>
              </w:tc>
              <w:tc>
                <w:tcPr>
                  <w:tcW w:w="1247" w:type="pct"/>
                  <w:vAlign w:val="center"/>
                </w:tcPr>
                <w:p>
                  <w:pPr>
                    <w:jc w:val="center"/>
                    <w:rPr>
                      <w:sz w:val="22"/>
                      <w:szCs w:val="22"/>
                    </w:rPr>
                  </w:pPr>
                  <w:r>
                    <w:rPr>
                      <w:sz w:val="22"/>
                      <w:szCs w:val="22"/>
                    </w:rPr>
                    <w:t>15</w:t>
                  </w:r>
                  <w:r>
                    <w:rPr>
                      <w:rFonts w:hint="eastAsia"/>
                      <w:sz w:val="22"/>
                      <w:szCs w:val="22"/>
                    </w:rPr>
                    <w:t>0mg</w:t>
                  </w:r>
                  <w:r>
                    <w:rPr>
                      <w:sz w:val="22"/>
                      <w:szCs w:val="22"/>
                    </w:rPr>
                    <w:t>/m</w:t>
                  </w:r>
                  <w:r>
                    <w:rPr>
                      <w:sz w:val="22"/>
                      <w:szCs w:val="22"/>
                      <w:vertAlign w:val="superscript"/>
                    </w:rPr>
                    <w:t>3</w:t>
                  </w:r>
                </w:p>
              </w:tc>
              <w:tc>
                <w:tcPr>
                  <w:tcW w:w="1247" w:type="pct"/>
                  <w:vAlign w:val="center"/>
                </w:tcPr>
                <w:p>
                  <w:pPr>
                    <w:jc w:val="center"/>
                    <w:rPr>
                      <w:sz w:val="22"/>
                      <w:szCs w:val="22"/>
                    </w:rPr>
                  </w:pPr>
                  <w:r>
                    <w:rPr>
                      <w:rFonts w:hint="eastAsia"/>
                      <w:sz w:val="22"/>
                      <w:szCs w:val="22"/>
                    </w:rPr>
                    <w:t>0</w:t>
                  </w:r>
                  <w:r>
                    <w:rPr>
                      <w:sz w:val="22"/>
                      <w:szCs w:val="22"/>
                    </w:rPr>
                    <w:t>.13t/a</w:t>
                  </w:r>
                </w:p>
              </w:tc>
            </w:tr>
          </w:tbl>
          <w:p>
            <w:pPr>
              <w:adjustRightInd w:val="0"/>
              <w:snapToGrid w:val="0"/>
              <w:spacing w:line="360" w:lineRule="auto"/>
              <w:ind w:firstLine="420" w:firstLineChars="200"/>
              <w:rPr>
                <w:kern w:val="0"/>
                <w:szCs w:val="21"/>
              </w:rPr>
            </w:pPr>
          </w:p>
          <w:p>
            <w:pPr>
              <w:adjustRightInd w:val="0"/>
              <w:snapToGrid w:val="0"/>
              <w:spacing w:line="360" w:lineRule="auto"/>
              <w:ind w:firstLine="480" w:firstLineChars="200"/>
              <w:rPr>
                <w:kern w:val="0"/>
                <w:sz w:val="24"/>
              </w:rPr>
            </w:pPr>
            <w:r>
              <w:rPr>
                <w:rFonts w:hint="eastAsia"/>
                <w:kern w:val="0"/>
                <w:sz w:val="24"/>
              </w:rPr>
              <w:t>总量由常德市生态环境局鼎城分局确定，指标来源由建设单位向常德市排污权交易中心购买。</w:t>
            </w: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pStyle w:val="3"/>
              <w:rPr>
                <w:rFonts w:ascii="Times New Roman" w:hAnsi="Times New Roman"/>
                <w:kern w:val="0"/>
                <w:szCs w:val="21"/>
              </w:rPr>
            </w:pPr>
          </w:p>
          <w:p>
            <w:pPr>
              <w:adjustRightInd w:val="0"/>
              <w:snapToGrid w:val="0"/>
              <w:spacing w:line="360" w:lineRule="auto"/>
              <w:ind w:firstLine="420" w:firstLineChars="200"/>
              <w:rPr>
                <w:kern w:val="0"/>
                <w:szCs w:val="21"/>
              </w:rPr>
            </w:pPr>
          </w:p>
          <w:p>
            <w:pPr>
              <w:adjustRightInd w:val="0"/>
              <w:snapToGrid w:val="0"/>
              <w:spacing w:line="360" w:lineRule="auto"/>
              <w:ind w:firstLine="420" w:firstLineChars="200"/>
              <w:rPr>
                <w:kern w:val="0"/>
                <w:szCs w:val="21"/>
              </w:rPr>
            </w:pPr>
          </w:p>
        </w:tc>
      </w:tr>
    </w:tbl>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1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746" w:type="dxa"/>
            <w:tcMar>
              <w:left w:w="28" w:type="dxa"/>
              <w:right w:w="28" w:type="dxa"/>
            </w:tcMar>
            <w:vAlign w:val="center"/>
          </w:tcPr>
          <w:p>
            <w:pPr>
              <w:pStyle w:val="9"/>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pPr>
              <w:pStyle w:val="9"/>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pPr>
              <w:pStyle w:val="9"/>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pPr>
              <w:pStyle w:val="9"/>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pPr>
              <w:pStyle w:val="9"/>
              <w:adjustRightInd w:val="0"/>
              <w:snapToGrid w:val="0"/>
              <w:spacing w:before="0" w:beforeAutospacing="0" w:after="0" w:afterAutospacing="0"/>
              <w:jc w:val="center"/>
              <w:rPr>
                <w:rFonts w:ascii="Times New Roman" w:hAnsi="Times New Roman"/>
                <w:bCs/>
                <w:kern w:val="2"/>
                <w:szCs w:val="24"/>
              </w:rPr>
            </w:pPr>
            <w:r>
              <w:rPr>
                <w:rFonts w:ascii="Times New Roman" w:hAnsi="Times New Roman"/>
                <w:kern w:val="2"/>
                <w:szCs w:val="24"/>
              </w:rPr>
              <w:t>施</w:t>
            </w:r>
          </w:p>
        </w:tc>
        <w:tc>
          <w:tcPr>
            <w:tcW w:w="8162" w:type="dxa"/>
            <w:vAlign w:val="center"/>
          </w:tcPr>
          <w:p>
            <w:pPr>
              <w:adjustRightInd w:val="0"/>
              <w:snapToGrid w:val="0"/>
              <w:spacing w:line="360" w:lineRule="auto"/>
              <w:rPr>
                <w:bCs/>
                <w:spacing w:val="-10"/>
                <w:sz w:val="24"/>
              </w:rPr>
            </w:pPr>
            <w:r>
              <w:rPr>
                <w:bCs/>
                <w:spacing w:val="-10"/>
                <w:sz w:val="24"/>
              </w:rPr>
              <w:t>1、废水环境影响分析</w:t>
            </w:r>
          </w:p>
          <w:p>
            <w:pPr>
              <w:adjustRightInd w:val="0"/>
              <w:snapToGrid w:val="0"/>
              <w:spacing w:line="360" w:lineRule="auto"/>
              <w:ind w:firstLine="440" w:firstLineChars="200"/>
              <w:rPr>
                <w:bCs/>
                <w:spacing w:val="-10"/>
                <w:sz w:val="24"/>
              </w:rPr>
            </w:pPr>
            <w:r>
              <w:rPr>
                <w:bCs/>
                <w:spacing w:val="-10"/>
                <w:sz w:val="24"/>
              </w:rPr>
              <w:t>建设单位拟依托</w:t>
            </w:r>
            <w:r>
              <w:rPr>
                <w:rFonts w:hint="eastAsia"/>
                <w:bCs/>
                <w:spacing w:val="-10"/>
                <w:sz w:val="24"/>
              </w:rPr>
              <w:t>镇</w:t>
            </w:r>
            <w:r>
              <w:rPr>
                <w:bCs/>
                <w:spacing w:val="-10"/>
                <w:sz w:val="24"/>
              </w:rPr>
              <w:t>区周边现有化粪池消化处理施工期产生的生活废水，不得随意排放。</w:t>
            </w:r>
          </w:p>
          <w:p>
            <w:pPr>
              <w:adjustRightInd w:val="0"/>
              <w:snapToGrid w:val="0"/>
              <w:spacing w:line="360" w:lineRule="auto"/>
              <w:ind w:firstLine="440" w:firstLineChars="200"/>
              <w:rPr>
                <w:bCs/>
                <w:spacing w:val="-10"/>
                <w:sz w:val="24"/>
              </w:rPr>
            </w:pPr>
            <w:r>
              <w:rPr>
                <w:bCs/>
                <w:spacing w:val="-10"/>
                <w:sz w:val="24"/>
              </w:rPr>
              <w:t>施工废水含有石油类污染物及大量悬浮物直接排放将对环境造成较大的污染。本环评提出，建设单位应修建隔油沉淀池对施工废水进行简单隔油、沉淀处理后回用于施工机械车辆清洗、场地洒水等，不向外排放，对环境影响小。另外，建议建设单位在厂区出入口处设置洗车平台，对进、出场车辆进行清洗。</w:t>
            </w:r>
          </w:p>
          <w:p>
            <w:pPr>
              <w:adjustRightInd w:val="0"/>
              <w:snapToGrid w:val="0"/>
              <w:spacing w:line="360" w:lineRule="auto"/>
              <w:rPr>
                <w:bCs/>
                <w:spacing w:val="-10"/>
                <w:sz w:val="24"/>
              </w:rPr>
            </w:pPr>
            <w:r>
              <w:rPr>
                <w:bCs/>
                <w:spacing w:val="-10"/>
                <w:sz w:val="24"/>
              </w:rPr>
              <w:t>2、废气环境影响分析</w:t>
            </w:r>
          </w:p>
          <w:p>
            <w:pPr>
              <w:adjustRightInd w:val="0"/>
              <w:snapToGrid w:val="0"/>
              <w:spacing w:line="360" w:lineRule="auto"/>
              <w:ind w:firstLine="440" w:firstLineChars="200"/>
              <w:rPr>
                <w:bCs/>
                <w:spacing w:val="-10"/>
                <w:sz w:val="24"/>
              </w:rPr>
            </w:pPr>
            <w:r>
              <w:rPr>
                <w:bCs/>
                <w:spacing w:val="-10"/>
                <w:sz w:val="24"/>
              </w:rPr>
              <w:t>施工过程产生的扬尘会对项目周围环境产生影响，建筑材料运输车辆会对道路两侧敏感保护目标产生不良影响，施工机械尾气排放也会污染大气环境。</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①</w:t>
            </w:r>
            <w:r>
              <w:rPr>
                <w:bCs/>
                <w:spacing w:val="-10"/>
                <w:sz w:val="24"/>
              </w:rPr>
              <w:t>施工扬尘</w:t>
            </w:r>
          </w:p>
          <w:p>
            <w:pPr>
              <w:adjustRightInd w:val="0"/>
              <w:snapToGrid w:val="0"/>
              <w:spacing w:line="360" w:lineRule="auto"/>
              <w:ind w:firstLine="440" w:firstLineChars="200"/>
              <w:rPr>
                <w:bCs/>
                <w:spacing w:val="-10"/>
                <w:sz w:val="24"/>
              </w:rPr>
            </w:pPr>
            <w:r>
              <w:rPr>
                <w:bCs/>
                <w:spacing w:val="-10"/>
                <w:sz w:val="24"/>
              </w:rPr>
              <w:t>建设方应采取如下措施来减轻运输车辆扬尘对道路两侧敏感保护目标的不利影响：</w:t>
            </w:r>
          </w:p>
          <w:p>
            <w:pPr>
              <w:adjustRightInd w:val="0"/>
              <w:snapToGrid w:val="0"/>
              <w:spacing w:line="360" w:lineRule="auto"/>
              <w:ind w:firstLine="440" w:firstLineChars="200"/>
              <w:rPr>
                <w:bCs/>
                <w:spacing w:val="-10"/>
                <w:sz w:val="24"/>
              </w:rPr>
            </w:pPr>
            <w:r>
              <w:rPr>
                <w:bCs/>
                <w:spacing w:val="-10"/>
                <w:sz w:val="24"/>
              </w:rPr>
              <w:t>（1）对施工作业面、临时土堆、施工道路勤洒水，使其保持一定的湿度，减小起尘量。根据一般情况下的洒水实验效果，每天洒水4~5次，可有效地控制施工扬尘，可使扬尘减少70%左右，可将TSP的污染距离缩小到20~50m范围内，可见洒水后扬尘对周围的居民影响很小。</w:t>
            </w:r>
          </w:p>
          <w:p>
            <w:pPr>
              <w:adjustRightInd w:val="0"/>
              <w:snapToGrid w:val="0"/>
              <w:spacing w:line="360" w:lineRule="auto"/>
              <w:ind w:firstLine="440" w:firstLineChars="200"/>
              <w:rPr>
                <w:bCs/>
                <w:spacing w:val="-10"/>
                <w:sz w:val="24"/>
              </w:rPr>
            </w:pPr>
            <w:r>
              <w:rPr>
                <w:bCs/>
                <w:spacing w:val="-10"/>
                <w:sz w:val="24"/>
              </w:rPr>
              <w:t>（2）施工车辆在进入施工场地后，需减速行驶，以减少施工场地扬尘，建议行驶车速不大于5km/hr。此时的扬尘量可减少为一般行驶速度（20km/hr计）情况下的1/3。</w:t>
            </w:r>
          </w:p>
          <w:p>
            <w:pPr>
              <w:adjustRightInd w:val="0"/>
              <w:snapToGrid w:val="0"/>
              <w:spacing w:line="360" w:lineRule="auto"/>
              <w:ind w:firstLine="440" w:firstLineChars="200"/>
              <w:rPr>
                <w:bCs/>
                <w:spacing w:val="-10"/>
                <w:sz w:val="24"/>
              </w:rPr>
            </w:pPr>
            <w:r>
              <w:rPr>
                <w:bCs/>
                <w:spacing w:val="-10"/>
                <w:sz w:val="24"/>
              </w:rPr>
              <w:t>（3）避免在大风天气进行水泥、沙石等的装卸作业，对细砂、水泥、临时土堆等易扬尘材料堆场加盖帆布之类围布进行遮蔽，防止扬尘的扩散；对施工场地内的建筑垃圾以及弃土应及时处理、清运、以减少占地，防止扬尘污染，改善施工场地的环境。</w:t>
            </w:r>
          </w:p>
          <w:p>
            <w:pPr>
              <w:adjustRightInd w:val="0"/>
              <w:snapToGrid w:val="0"/>
              <w:spacing w:line="360" w:lineRule="auto"/>
              <w:ind w:firstLine="440" w:firstLineChars="200"/>
              <w:rPr>
                <w:bCs/>
                <w:spacing w:val="-10"/>
                <w:sz w:val="24"/>
              </w:rPr>
            </w:pPr>
            <w:r>
              <w:rPr>
                <w:bCs/>
                <w:spacing w:val="-10"/>
                <w:sz w:val="24"/>
              </w:rPr>
              <w:t>（4）施工材料运输车辆运输水泥、砂石等材料，不宜装载过满，同时要采取相应的遮盖、封闭措施，避免土石方和水泥等洒落形成粉尘，对不慎洒落的沙土和建筑材料，应及时清理。</w:t>
            </w:r>
          </w:p>
          <w:p>
            <w:pPr>
              <w:adjustRightInd w:val="0"/>
              <w:snapToGrid w:val="0"/>
              <w:spacing w:line="360" w:lineRule="auto"/>
              <w:ind w:firstLine="440" w:firstLineChars="200"/>
              <w:rPr>
                <w:bCs/>
                <w:spacing w:val="-10"/>
                <w:sz w:val="24"/>
              </w:rPr>
            </w:pPr>
            <w:r>
              <w:rPr>
                <w:bCs/>
                <w:spacing w:val="-10"/>
                <w:sz w:val="24"/>
              </w:rPr>
              <w:t>（5）在施工场地出口设置车辆冲洗区，车辆出工地要进行清洗，以免带携带泥土至外面道路形成道路扬尘。</w:t>
            </w:r>
          </w:p>
          <w:p>
            <w:pPr>
              <w:adjustRightInd w:val="0"/>
              <w:snapToGrid w:val="0"/>
              <w:spacing w:line="360" w:lineRule="auto"/>
              <w:ind w:firstLine="440" w:firstLineChars="200"/>
              <w:rPr>
                <w:bCs/>
                <w:spacing w:val="-10"/>
                <w:sz w:val="24"/>
              </w:rPr>
            </w:pPr>
            <w:r>
              <w:rPr>
                <w:bCs/>
                <w:spacing w:val="-10"/>
                <w:sz w:val="24"/>
              </w:rPr>
              <w:t>（6）施工单位应会同交通部门定制合理的运输路线和时间，尽量避开交通繁忙的路段和两侧敏感点较多的路段，以缓解运输扬尘对路线两侧敏感点的影响。</w:t>
            </w:r>
          </w:p>
          <w:p>
            <w:pPr>
              <w:adjustRightInd w:val="0"/>
              <w:snapToGrid w:val="0"/>
              <w:spacing w:line="360" w:lineRule="auto"/>
              <w:rPr>
                <w:bCs/>
                <w:spacing w:val="-10"/>
                <w:sz w:val="24"/>
              </w:rPr>
            </w:pPr>
            <w:r>
              <w:rPr>
                <w:bCs/>
                <w:spacing w:val="-10"/>
                <w:sz w:val="24"/>
              </w:rPr>
              <w:t>采取上述措施后，施工扬尘对周围环境影响很小，施工扬尘会随着施工期的结束而消失。</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②</w:t>
            </w:r>
            <w:r>
              <w:rPr>
                <w:bCs/>
                <w:spacing w:val="-10"/>
                <w:sz w:val="24"/>
              </w:rPr>
              <w:t>施工机械尾气</w:t>
            </w:r>
          </w:p>
          <w:p>
            <w:pPr>
              <w:adjustRightInd w:val="0"/>
              <w:snapToGrid w:val="0"/>
              <w:spacing w:line="360" w:lineRule="auto"/>
              <w:ind w:firstLine="440" w:firstLineChars="200"/>
              <w:rPr>
                <w:bCs/>
                <w:spacing w:val="-10"/>
                <w:sz w:val="24"/>
              </w:rPr>
            </w:pPr>
            <w:r>
              <w:rPr>
                <w:bCs/>
                <w:spacing w:val="-10"/>
                <w:sz w:val="24"/>
              </w:rPr>
              <w:t>在施工作业中，各类燃油动力机械在场地开挖、场地平整、建筑施工、物料运输等施工作业时，会排出各类燃油废气，主要污染物为CO、NO</w:t>
            </w:r>
            <w:r>
              <w:rPr>
                <w:bCs/>
                <w:spacing w:val="-10"/>
                <w:sz w:val="24"/>
                <w:vertAlign w:val="subscript"/>
              </w:rPr>
              <w:t>X</w:t>
            </w:r>
            <w:r>
              <w:rPr>
                <w:bCs/>
                <w:spacing w:val="-10"/>
                <w:sz w:val="24"/>
              </w:rPr>
              <w:t>、SO</w:t>
            </w:r>
            <w:r>
              <w:rPr>
                <w:bCs/>
                <w:spacing w:val="-10"/>
                <w:sz w:val="24"/>
                <w:vertAlign w:val="subscript"/>
              </w:rPr>
              <w:t>2</w:t>
            </w:r>
            <w:r>
              <w:rPr>
                <w:bCs/>
                <w:spacing w:val="-10"/>
                <w:sz w:val="24"/>
              </w:rPr>
              <w:t>、烟尘，但排放量很小，且排放点分散，很容易稀释在大气中，对大气环境影响较小。</w:t>
            </w:r>
          </w:p>
          <w:p>
            <w:pPr>
              <w:adjustRightInd w:val="0"/>
              <w:snapToGrid w:val="0"/>
              <w:spacing w:line="360" w:lineRule="auto"/>
              <w:rPr>
                <w:bCs/>
                <w:spacing w:val="-10"/>
                <w:sz w:val="24"/>
              </w:rPr>
            </w:pPr>
            <w:r>
              <w:rPr>
                <w:bCs/>
                <w:spacing w:val="-10"/>
                <w:sz w:val="24"/>
              </w:rPr>
              <w:t>3、噪声环境影响分析</w:t>
            </w:r>
          </w:p>
          <w:p>
            <w:pPr>
              <w:adjustRightInd w:val="0"/>
              <w:snapToGrid w:val="0"/>
              <w:spacing w:line="360" w:lineRule="auto"/>
              <w:ind w:firstLine="440" w:firstLineChars="200"/>
              <w:rPr>
                <w:bCs/>
                <w:spacing w:val="-10"/>
                <w:sz w:val="24"/>
              </w:rPr>
            </w:pPr>
            <w:r>
              <w:rPr>
                <w:bCs/>
                <w:spacing w:val="-10"/>
                <w:sz w:val="24"/>
              </w:rPr>
              <w:t>施工阶段的噪声主要来自施工机械噪声、施工作业噪声和运输车辆噪声。</w:t>
            </w:r>
          </w:p>
          <w:p>
            <w:pPr>
              <w:adjustRightInd w:val="0"/>
              <w:snapToGrid w:val="0"/>
              <w:spacing w:line="360" w:lineRule="auto"/>
              <w:ind w:firstLine="440" w:firstLineChars="200"/>
              <w:rPr>
                <w:bCs/>
                <w:spacing w:val="-10"/>
                <w:sz w:val="24"/>
              </w:rPr>
            </w:pPr>
            <w:r>
              <w:rPr>
                <w:bCs/>
                <w:spacing w:val="-10"/>
                <w:sz w:val="24"/>
              </w:rPr>
              <w:t>为进一步降低噪声影响，建设单位采取相应的降噪措施。</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①</w:t>
            </w:r>
            <w:r>
              <w:rPr>
                <w:bCs/>
                <w:spacing w:val="-10"/>
                <w:sz w:val="24"/>
              </w:rPr>
              <w:t>建设单位在与施工单位签订合同时，应要求其使用的主要机械设备为低噪声及振动的机械设备。同时在施工过程中施工单位应设专人对设备进行定期保养和维护，并负责对现场工作人员进行培训，严格按操作规范使用各类机械。</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②</w:t>
            </w:r>
            <w:r>
              <w:rPr>
                <w:bCs/>
                <w:spacing w:val="-10"/>
                <w:sz w:val="24"/>
              </w:rPr>
              <w:t>在施工场地搭建临时施工棚，将小型高噪声施工机械尽量安排在棚内施工，减轻噪声对外传播。</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③</w:t>
            </w:r>
            <w:r>
              <w:rPr>
                <w:bCs/>
                <w:spacing w:val="-10"/>
                <w:sz w:val="24"/>
              </w:rPr>
              <w:t>施工企业对施工噪声进行自律，文明施工，砂石等原料选择在白天运输、卸落，施工员工休息时尽量避免大声喧哗，避免因施工噪声产生纠纷。</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④</w:t>
            </w:r>
            <w:r>
              <w:rPr>
                <w:bCs/>
                <w:spacing w:val="-10"/>
                <w:sz w:val="24"/>
              </w:rPr>
              <w:t>加快施工进度，减少施工噪声的产生时间。</w:t>
            </w:r>
          </w:p>
          <w:p>
            <w:pPr>
              <w:adjustRightInd w:val="0"/>
              <w:snapToGrid w:val="0"/>
              <w:spacing w:line="360" w:lineRule="auto"/>
              <w:ind w:firstLine="440" w:firstLineChars="200"/>
              <w:rPr>
                <w:bCs/>
                <w:spacing w:val="-10"/>
                <w:sz w:val="24"/>
              </w:rPr>
            </w:pPr>
            <w:r>
              <w:rPr>
                <w:bCs/>
                <w:spacing w:val="-10"/>
                <w:sz w:val="24"/>
              </w:rPr>
              <w:t>以上各项措施是可行的，关键是在施工时要严格加强管理，切实落实各项治理措施，在此前提下，本项目在施工期对声环境质量的影响可降至最低。</w:t>
            </w:r>
          </w:p>
          <w:p>
            <w:pPr>
              <w:adjustRightInd w:val="0"/>
              <w:snapToGrid w:val="0"/>
              <w:spacing w:line="360" w:lineRule="auto"/>
              <w:rPr>
                <w:bCs/>
                <w:spacing w:val="-10"/>
                <w:sz w:val="24"/>
              </w:rPr>
            </w:pPr>
            <w:r>
              <w:rPr>
                <w:bCs/>
                <w:spacing w:val="-10"/>
                <w:sz w:val="24"/>
              </w:rPr>
              <w:t>4、固体废物环境影响分析</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①</w:t>
            </w:r>
            <w:r>
              <w:rPr>
                <w:bCs/>
                <w:spacing w:val="-10"/>
                <w:sz w:val="24"/>
              </w:rPr>
              <w:t>建筑垃圾</w:t>
            </w:r>
          </w:p>
          <w:p>
            <w:pPr>
              <w:adjustRightInd w:val="0"/>
              <w:snapToGrid w:val="0"/>
              <w:spacing w:line="360" w:lineRule="auto"/>
              <w:ind w:firstLine="440" w:firstLineChars="200"/>
              <w:rPr>
                <w:bCs/>
                <w:spacing w:val="-10"/>
                <w:sz w:val="24"/>
              </w:rPr>
            </w:pPr>
            <w:r>
              <w:rPr>
                <w:bCs/>
                <w:spacing w:val="-10"/>
                <w:sz w:val="24"/>
              </w:rPr>
              <w:t>项目在建设过程中产生的建筑垃圾主要有建材损耗产生的垃圾、建筑垃圾等，包括砂土、石块、水泥、碎木料、锯木屑、废金属、钢筋、铁丝等杂物。</w:t>
            </w:r>
          </w:p>
          <w:p>
            <w:pPr>
              <w:adjustRightInd w:val="0"/>
              <w:snapToGrid w:val="0"/>
              <w:spacing w:line="360" w:lineRule="auto"/>
              <w:ind w:firstLine="440" w:firstLineChars="200"/>
              <w:rPr>
                <w:bCs/>
                <w:spacing w:val="-10"/>
                <w:sz w:val="24"/>
              </w:rPr>
            </w:pPr>
            <w:r>
              <w:rPr>
                <w:bCs/>
                <w:spacing w:val="-10"/>
                <w:sz w:val="24"/>
              </w:rPr>
              <w:t>建设单位拟对建筑垃圾进行分类，能回收利用外卖给废品回收部门回收利用，如钢筋、铁丝等，不能回收利用的可以作为场地回填土回填处理，不能回填的收集后外运至垃圾中转站，经过处理后对环境影响小。</w:t>
            </w:r>
          </w:p>
          <w:p>
            <w:pPr>
              <w:adjustRightInd w:val="0"/>
              <w:snapToGrid w:val="0"/>
              <w:spacing w:line="360" w:lineRule="auto"/>
              <w:ind w:firstLine="440" w:firstLineChars="200"/>
              <w:rPr>
                <w:bCs/>
                <w:spacing w:val="-10"/>
                <w:sz w:val="24"/>
              </w:rPr>
            </w:pPr>
            <w:r>
              <w:rPr>
                <w:rFonts w:hint="eastAsia" w:ascii="宋体" w:hAnsi="宋体" w:cs="宋体"/>
                <w:bCs/>
                <w:spacing w:val="-10"/>
                <w:sz w:val="24"/>
              </w:rPr>
              <w:t>②</w:t>
            </w:r>
            <w:r>
              <w:rPr>
                <w:bCs/>
                <w:spacing w:val="-10"/>
                <w:sz w:val="24"/>
              </w:rPr>
              <w:t>生活垃圾</w:t>
            </w:r>
          </w:p>
          <w:p>
            <w:pPr>
              <w:adjustRightInd w:val="0"/>
              <w:snapToGrid w:val="0"/>
              <w:spacing w:line="360" w:lineRule="auto"/>
              <w:ind w:firstLine="440" w:firstLineChars="200"/>
              <w:rPr>
                <w:bCs/>
                <w:spacing w:val="-10"/>
                <w:sz w:val="24"/>
              </w:rPr>
            </w:pPr>
            <w:r>
              <w:rPr>
                <w:bCs/>
                <w:spacing w:val="-10"/>
                <w:sz w:val="24"/>
              </w:rPr>
              <w:t>生活垃圾含有大量的有机物质，易腐烂产生恶臭、滋生蚊蝇，若不及时处理，则将对周围居民生活产生一定影响。施工过程中应对生活垃圾定点收集、及时清运并交由环卫部门一并外运处置。</w:t>
            </w:r>
          </w:p>
          <w:p>
            <w:pPr>
              <w:adjustRightInd w:val="0"/>
              <w:snapToGrid w:val="0"/>
              <w:spacing w:line="360" w:lineRule="auto"/>
              <w:ind w:firstLine="440" w:firstLineChars="200"/>
              <w:rPr>
                <w:bCs/>
                <w:spacing w:val="-10"/>
                <w:sz w:val="24"/>
              </w:rPr>
            </w:pPr>
            <w:r>
              <w:rPr>
                <w:bCs/>
                <w:spacing w:val="-10"/>
                <w:sz w:val="24"/>
              </w:rPr>
              <w:t>采取以上措施后，施工期固废均可得到妥善处置，对周围环境产生影响较小。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运营</w:t>
            </w:r>
          </w:p>
          <w:p>
            <w:pPr>
              <w:adjustRightInd w:val="0"/>
              <w:snapToGrid w:val="0"/>
              <w:spacing w:line="360" w:lineRule="auto"/>
              <w:jc w:val="center"/>
              <w:rPr>
                <w:rFonts w:ascii="宋体" w:hAnsi="宋体" w:cs="宋体"/>
                <w:bCs/>
                <w:sz w:val="24"/>
              </w:rPr>
            </w:pPr>
            <w:r>
              <w:rPr>
                <w:rFonts w:hint="eastAsia" w:ascii="宋体" w:hAnsi="宋体" w:cs="宋体"/>
                <w:bCs/>
                <w:sz w:val="24"/>
              </w:rPr>
              <w:t>期环</w:t>
            </w:r>
          </w:p>
          <w:p>
            <w:pPr>
              <w:adjustRightInd w:val="0"/>
              <w:snapToGrid w:val="0"/>
              <w:spacing w:line="360" w:lineRule="auto"/>
              <w:jc w:val="center"/>
              <w:rPr>
                <w:rFonts w:ascii="宋体" w:hAnsi="宋体" w:cs="宋体"/>
                <w:bCs/>
                <w:sz w:val="24"/>
              </w:rPr>
            </w:pPr>
            <w:r>
              <w:rPr>
                <w:rFonts w:hint="eastAsia" w:ascii="宋体" w:hAnsi="宋体" w:cs="宋体"/>
                <w:bCs/>
                <w:sz w:val="24"/>
              </w:rPr>
              <w:t>境影</w:t>
            </w:r>
          </w:p>
          <w:p>
            <w:pPr>
              <w:adjustRightInd w:val="0"/>
              <w:snapToGrid w:val="0"/>
              <w:spacing w:line="360" w:lineRule="auto"/>
              <w:jc w:val="center"/>
              <w:rPr>
                <w:rFonts w:ascii="宋体" w:hAnsi="宋体" w:cs="宋体"/>
                <w:bCs/>
                <w:sz w:val="24"/>
              </w:rPr>
            </w:pPr>
            <w:r>
              <w:rPr>
                <w:rFonts w:hint="eastAsia" w:ascii="宋体" w:hAnsi="宋体" w:cs="宋体"/>
                <w:bCs/>
                <w:sz w:val="24"/>
              </w:rPr>
              <w:t>响和</w:t>
            </w:r>
          </w:p>
          <w:p>
            <w:pPr>
              <w:adjustRightInd w:val="0"/>
              <w:snapToGrid w:val="0"/>
              <w:spacing w:line="360" w:lineRule="auto"/>
              <w:jc w:val="center"/>
              <w:rPr>
                <w:rFonts w:ascii="宋体" w:hAnsi="宋体" w:cs="宋体"/>
                <w:bCs/>
                <w:sz w:val="24"/>
              </w:rPr>
            </w:pPr>
            <w:r>
              <w:rPr>
                <w:rFonts w:hint="eastAsia" w:ascii="宋体" w:hAnsi="宋体" w:cs="宋体"/>
                <w:bCs/>
                <w:sz w:val="24"/>
              </w:rPr>
              <w:t>保护</w:t>
            </w:r>
          </w:p>
          <w:p>
            <w:pPr>
              <w:pStyle w:val="9"/>
              <w:adjustRightInd w:val="0"/>
              <w:snapToGrid w:val="0"/>
              <w:spacing w:before="0" w:beforeAutospacing="0" w:after="0" w:afterAutospacing="0"/>
              <w:jc w:val="center"/>
              <w:rPr>
                <w:rFonts w:ascii="Times New Roman" w:hAnsi="Times New Roman"/>
                <w:kern w:val="2"/>
                <w:szCs w:val="24"/>
              </w:rPr>
            </w:pPr>
            <w:r>
              <w:rPr>
                <w:rFonts w:hint="eastAsia" w:cs="宋体"/>
                <w:bCs/>
                <w:szCs w:val="24"/>
              </w:rPr>
              <w:t>措施</w:t>
            </w:r>
          </w:p>
        </w:tc>
        <w:tc>
          <w:tcPr>
            <w:tcW w:w="8162" w:type="dxa"/>
            <w:vAlign w:val="center"/>
          </w:tcPr>
          <w:p>
            <w:pPr>
              <w:adjustRightInd w:val="0"/>
              <w:snapToGrid w:val="0"/>
              <w:spacing w:line="360" w:lineRule="auto"/>
              <w:rPr>
                <w:b/>
                <w:bCs/>
                <w:sz w:val="24"/>
              </w:rPr>
            </w:pPr>
            <w:r>
              <w:rPr>
                <w:b/>
                <w:bCs/>
                <w:sz w:val="24"/>
              </w:rPr>
              <w:t>一、废气</w:t>
            </w:r>
          </w:p>
          <w:p>
            <w:pPr>
              <w:adjustRightInd w:val="0"/>
              <w:snapToGrid w:val="0"/>
              <w:spacing w:line="360" w:lineRule="auto"/>
              <w:ind w:firstLine="482" w:firstLineChars="200"/>
              <w:rPr>
                <w:b/>
                <w:bCs/>
                <w:sz w:val="24"/>
              </w:rPr>
            </w:pPr>
            <w:r>
              <w:rPr>
                <w:b/>
                <w:bCs/>
                <w:sz w:val="24"/>
              </w:rPr>
              <w:t>1、废气源强核算</w:t>
            </w:r>
          </w:p>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锅炉烟气</w:t>
            </w:r>
          </w:p>
          <w:p>
            <w:pPr>
              <w:adjustRightInd w:val="0"/>
              <w:snapToGrid w:val="0"/>
              <w:spacing w:line="360" w:lineRule="auto"/>
              <w:ind w:firstLine="480" w:firstLineChars="200"/>
              <w:rPr>
                <w:sz w:val="24"/>
              </w:rPr>
            </w:pPr>
            <w:r>
              <w:rPr>
                <w:sz w:val="24"/>
              </w:rPr>
              <w:t>本项目废气污染源主要为锅炉房内2t/h生物质锅炉燃烧产生的锅炉烟气。采用《污染源源强核算技术指南 锅炉》（HJ991-2018）中</w:t>
            </w:r>
            <w:r>
              <w:rPr>
                <w:rFonts w:hint="eastAsia"/>
                <w:sz w:val="24"/>
              </w:rPr>
              <w:t>类比法分析本项目锅炉烟气污染源。</w:t>
            </w:r>
          </w:p>
          <w:p>
            <w:pPr>
              <w:adjustRightInd w:val="0"/>
              <w:snapToGrid w:val="0"/>
              <w:spacing w:line="360" w:lineRule="auto"/>
              <w:ind w:firstLine="480" w:firstLineChars="200"/>
              <w:rPr>
                <w:sz w:val="24"/>
              </w:rPr>
            </w:pPr>
            <w:r>
              <w:rPr>
                <w:rFonts w:hint="eastAsia"/>
                <w:sz w:val="24"/>
              </w:rPr>
              <w:t>本次环评期间收集了湖南华清监测技术有限公司对红星（新晃）精细化工有限公司厂区内2t</w:t>
            </w:r>
            <w:r>
              <w:rPr>
                <w:sz w:val="24"/>
              </w:rPr>
              <w:t>/h</w:t>
            </w:r>
            <w:r>
              <w:rPr>
                <w:rFonts w:hint="eastAsia"/>
                <w:sz w:val="24"/>
              </w:rPr>
              <w:t>生物质锅炉的现场采样监测数据。该公司锅炉型号、燃料使用情况以及采取的环保措施（旋风+布袋除尘）均与本项目类似，具有可类比性，其锅炉尾气监测结果如下表所示：</w:t>
            </w:r>
          </w:p>
          <w:p>
            <w:pPr>
              <w:adjustRightInd w:val="0"/>
              <w:snapToGrid w:val="0"/>
              <w:spacing w:line="360" w:lineRule="auto"/>
              <w:ind w:firstLine="442" w:firstLineChars="200"/>
              <w:jc w:val="center"/>
              <w:rPr>
                <w:b/>
                <w:bCs/>
                <w:sz w:val="22"/>
                <w:szCs w:val="22"/>
              </w:rPr>
            </w:pPr>
            <w:r>
              <w:rPr>
                <w:rFonts w:hint="eastAsia"/>
                <w:b/>
                <w:bCs/>
                <w:sz w:val="22"/>
                <w:szCs w:val="22"/>
              </w:rPr>
              <w:t>表4-</w:t>
            </w:r>
            <w:r>
              <w:rPr>
                <w:b/>
                <w:bCs/>
                <w:sz w:val="22"/>
                <w:szCs w:val="22"/>
              </w:rPr>
              <w:t xml:space="preserve">1    </w:t>
            </w:r>
            <w:r>
              <w:rPr>
                <w:rFonts w:hint="eastAsia"/>
                <w:b/>
                <w:bCs/>
                <w:sz w:val="22"/>
                <w:szCs w:val="22"/>
              </w:rPr>
              <w:t>锅炉废气源强一览表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264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0" w:type="dxa"/>
                  <w:gridSpan w:val="2"/>
                  <w:vAlign w:val="center"/>
                </w:tcPr>
                <w:p>
                  <w:pPr>
                    <w:adjustRightInd w:val="0"/>
                    <w:snapToGrid w:val="0"/>
                    <w:jc w:val="center"/>
                    <w:rPr>
                      <w:kern w:val="0"/>
                      <w:sz w:val="22"/>
                      <w:szCs w:val="22"/>
                    </w:rPr>
                  </w:pPr>
                  <w:r>
                    <w:rPr>
                      <w:rFonts w:hint="eastAsia"/>
                      <w:kern w:val="0"/>
                      <w:sz w:val="22"/>
                      <w:szCs w:val="22"/>
                    </w:rPr>
                    <w:t>污染物</w:t>
                  </w:r>
                </w:p>
              </w:tc>
              <w:tc>
                <w:tcPr>
                  <w:tcW w:w="2646" w:type="dxa"/>
                  <w:vAlign w:val="center"/>
                </w:tcPr>
                <w:p>
                  <w:pPr>
                    <w:adjustRightInd w:val="0"/>
                    <w:snapToGrid w:val="0"/>
                    <w:jc w:val="center"/>
                    <w:rPr>
                      <w:kern w:val="0"/>
                      <w:sz w:val="22"/>
                      <w:szCs w:val="22"/>
                    </w:rPr>
                  </w:pPr>
                  <w:r>
                    <w:rPr>
                      <w:rFonts w:hint="eastAsia"/>
                      <w:kern w:val="0"/>
                      <w:sz w:val="22"/>
                      <w:szCs w:val="22"/>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adjustRightInd w:val="0"/>
                    <w:snapToGrid w:val="0"/>
                    <w:jc w:val="center"/>
                    <w:rPr>
                      <w:kern w:val="0"/>
                      <w:sz w:val="22"/>
                      <w:szCs w:val="22"/>
                    </w:rPr>
                  </w:pPr>
                  <w:r>
                    <w:rPr>
                      <w:rFonts w:hint="eastAsia"/>
                      <w:kern w:val="0"/>
                      <w:sz w:val="22"/>
                      <w:szCs w:val="22"/>
                    </w:rPr>
                    <w:t>烟气量</w:t>
                  </w:r>
                </w:p>
              </w:tc>
              <w:tc>
                <w:tcPr>
                  <w:tcW w:w="2645" w:type="dxa"/>
                  <w:vAlign w:val="center"/>
                </w:tcPr>
                <w:p>
                  <w:pPr>
                    <w:adjustRightInd w:val="0"/>
                    <w:snapToGrid w:val="0"/>
                    <w:jc w:val="center"/>
                    <w:rPr>
                      <w:kern w:val="0"/>
                      <w:sz w:val="22"/>
                      <w:szCs w:val="22"/>
                    </w:rPr>
                  </w:pPr>
                  <w:r>
                    <w:rPr>
                      <w:rFonts w:hint="eastAsia"/>
                      <w:kern w:val="0"/>
                      <w:sz w:val="22"/>
                      <w:szCs w:val="22"/>
                    </w:rPr>
                    <w:t>标干流量</w:t>
                  </w:r>
                </w:p>
              </w:tc>
              <w:tc>
                <w:tcPr>
                  <w:tcW w:w="2646" w:type="dxa"/>
                  <w:vAlign w:val="center"/>
                </w:tcPr>
                <w:p>
                  <w:pPr>
                    <w:adjustRightInd w:val="0"/>
                    <w:snapToGrid w:val="0"/>
                    <w:jc w:val="center"/>
                    <w:rPr>
                      <w:kern w:val="0"/>
                      <w:sz w:val="22"/>
                      <w:szCs w:val="22"/>
                    </w:rPr>
                  </w:pPr>
                  <w:r>
                    <w:rPr>
                      <w:rFonts w:hint="eastAsia"/>
                      <w:kern w:val="0"/>
                      <w:sz w:val="22"/>
                      <w:szCs w:val="22"/>
                    </w:rPr>
                    <w:t>3</w:t>
                  </w:r>
                  <w:r>
                    <w:rPr>
                      <w:kern w:val="0"/>
                      <w:sz w:val="22"/>
                      <w:szCs w:val="22"/>
                    </w:rPr>
                    <w:t>500m</w:t>
                  </w:r>
                  <w:r>
                    <w:rPr>
                      <w:kern w:val="0"/>
                      <w:sz w:val="22"/>
                      <w:szCs w:val="22"/>
                      <w:vertAlign w:val="superscript"/>
                    </w:rPr>
                    <w:t>3</w:t>
                  </w:r>
                  <w:r>
                    <w:rPr>
                      <w:kern w:val="0"/>
                      <w:sz w:val="22"/>
                      <w:szCs w:val="22"/>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5" w:type="dxa"/>
                  <w:vAlign w:val="center"/>
                </w:tcPr>
                <w:p>
                  <w:pPr>
                    <w:adjustRightInd w:val="0"/>
                    <w:snapToGrid w:val="0"/>
                    <w:jc w:val="center"/>
                    <w:rPr>
                      <w:kern w:val="0"/>
                      <w:sz w:val="22"/>
                      <w:szCs w:val="22"/>
                    </w:rPr>
                  </w:pPr>
                  <w:r>
                    <w:rPr>
                      <w:rFonts w:hint="eastAsia"/>
                      <w:kern w:val="0"/>
                      <w:sz w:val="22"/>
                      <w:szCs w:val="22"/>
                    </w:rPr>
                    <w:t>S</w:t>
                  </w:r>
                  <w:r>
                    <w:rPr>
                      <w:kern w:val="0"/>
                      <w:sz w:val="22"/>
                      <w:szCs w:val="22"/>
                    </w:rPr>
                    <w:t>O</w:t>
                  </w:r>
                  <w:r>
                    <w:rPr>
                      <w:kern w:val="0"/>
                      <w:sz w:val="22"/>
                      <w:szCs w:val="22"/>
                      <w:vertAlign w:val="subscript"/>
                    </w:rPr>
                    <w:t>2</w:t>
                  </w:r>
                </w:p>
              </w:tc>
              <w:tc>
                <w:tcPr>
                  <w:tcW w:w="2645" w:type="dxa"/>
                  <w:vAlign w:val="center"/>
                </w:tcPr>
                <w:p>
                  <w:pPr>
                    <w:adjustRightInd w:val="0"/>
                    <w:snapToGrid w:val="0"/>
                    <w:jc w:val="center"/>
                    <w:rPr>
                      <w:kern w:val="0"/>
                      <w:sz w:val="22"/>
                      <w:szCs w:val="22"/>
                    </w:rPr>
                  </w:pPr>
                  <w:r>
                    <w:rPr>
                      <w:rFonts w:hint="eastAsia"/>
                      <w:kern w:val="0"/>
                      <w:sz w:val="22"/>
                      <w:szCs w:val="22"/>
                    </w:rPr>
                    <w:t>折算浓度</w:t>
                  </w:r>
                </w:p>
              </w:tc>
              <w:tc>
                <w:tcPr>
                  <w:tcW w:w="2646" w:type="dxa"/>
                  <w:vAlign w:val="center"/>
                </w:tcPr>
                <w:p>
                  <w:pPr>
                    <w:adjustRightInd w:val="0"/>
                    <w:snapToGrid w:val="0"/>
                    <w:jc w:val="center"/>
                    <w:rPr>
                      <w:kern w:val="0"/>
                      <w:sz w:val="22"/>
                      <w:szCs w:val="22"/>
                    </w:rPr>
                  </w:pPr>
                  <w:r>
                    <w:rPr>
                      <w:kern w:val="0"/>
                      <w:sz w:val="22"/>
                      <w:szCs w:val="22"/>
                    </w:rPr>
                    <w:t>10</w:t>
                  </w:r>
                  <w:r>
                    <w:rPr>
                      <w:rFonts w:hint="eastAsia"/>
                      <w:kern w:val="0"/>
                      <w:sz w:val="22"/>
                      <w:szCs w:val="22"/>
                    </w:rPr>
                    <w:t>mg</w:t>
                  </w:r>
                  <w:r>
                    <w:rPr>
                      <w:kern w:val="0"/>
                      <w:sz w:val="22"/>
                      <w:szCs w:val="22"/>
                    </w:rPr>
                    <w:t>/</w:t>
                  </w:r>
                  <w:r>
                    <w:rPr>
                      <w:rFonts w:hint="eastAsia"/>
                      <w:kern w:val="0"/>
                      <w:sz w:val="22"/>
                      <w:szCs w:val="22"/>
                    </w:rPr>
                    <w:t>m</w:t>
                  </w:r>
                  <w:r>
                    <w:rPr>
                      <w:kern w:val="0"/>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adjustRightInd w:val="0"/>
                    <w:snapToGrid w:val="0"/>
                    <w:jc w:val="center"/>
                    <w:rPr>
                      <w:kern w:val="0"/>
                      <w:sz w:val="22"/>
                      <w:szCs w:val="22"/>
                    </w:rPr>
                  </w:pPr>
                  <w:r>
                    <w:rPr>
                      <w:rFonts w:hint="eastAsia"/>
                      <w:kern w:val="0"/>
                      <w:sz w:val="22"/>
                      <w:szCs w:val="22"/>
                    </w:rPr>
                    <w:t>N</w:t>
                  </w:r>
                  <w:r>
                    <w:rPr>
                      <w:kern w:val="0"/>
                      <w:sz w:val="22"/>
                      <w:szCs w:val="22"/>
                    </w:rPr>
                    <w:t>O</w:t>
                  </w:r>
                  <w:r>
                    <w:rPr>
                      <w:rFonts w:hint="eastAsia"/>
                      <w:kern w:val="0"/>
                      <w:sz w:val="22"/>
                      <w:szCs w:val="22"/>
                    </w:rPr>
                    <w:t>x</w:t>
                  </w:r>
                </w:p>
              </w:tc>
              <w:tc>
                <w:tcPr>
                  <w:tcW w:w="2645" w:type="dxa"/>
                  <w:vAlign w:val="center"/>
                </w:tcPr>
                <w:p>
                  <w:pPr>
                    <w:adjustRightInd w:val="0"/>
                    <w:snapToGrid w:val="0"/>
                    <w:jc w:val="center"/>
                    <w:rPr>
                      <w:kern w:val="0"/>
                      <w:sz w:val="22"/>
                      <w:szCs w:val="22"/>
                    </w:rPr>
                  </w:pPr>
                  <w:r>
                    <w:rPr>
                      <w:rFonts w:hint="eastAsia"/>
                      <w:kern w:val="0"/>
                      <w:sz w:val="22"/>
                      <w:szCs w:val="22"/>
                    </w:rPr>
                    <w:t>折算浓度</w:t>
                  </w:r>
                </w:p>
              </w:tc>
              <w:tc>
                <w:tcPr>
                  <w:tcW w:w="2646" w:type="dxa"/>
                  <w:vAlign w:val="center"/>
                </w:tcPr>
                <w:p>
                  <w:pPr>
                    <w:adjustRightInd w:val="0"/>
                    <w:snapToGrid w:val="0"/>
                    <w:jc w:val="center"/>
                    <w:rPr>
                      <w:kern w:val="0"/>
                      <w:sz w:val="22"/>
                      <w:szCs w:val="22"/>
                    </w:rPr>
                  </w:pPr>
                  <w:r>
                    <w:rPr>
                      <w:kern w:val="0"/>
                      <w:sz w:val="22"/>
                      <w:szCs w:val="22"/>
                    </w:rPr>
                    <w:t>60</w:t>
                  </w:r>
                  <w:r>
                    <w:rPr>
                      <w:rFonts w:hint="eastAsia"/>
                      <w:kern w:val="0"/>
                      <w:sz w:val="22"/>
                      <w:szCs w:val="22"/>
                    </w:rPr>
                    <w:t>mg</w:t>
                  </w:r>
                  <w:r>
                    <w:rPr>
                      <w:kern w:val="0"/>
                      <w:sz w:val="22"/>
                      <w:szCs w:val="22"/>
                    </w:rPr>
                    <w:t>/</w:t>
                  </w:r>
                  <w:r>
                    <w:rPr>
                      <w:rFonts w:hint="eastAsia"/>
                      <w:kern w:val="0"/>
                      <w:sz w:val="22"/>
                      <w:szCs w:val="22"/>
                    </w:rPr>
                    <w:t>m</w:t>
                  </w:r>
                  <w:r>
                    <w:rPr>
                      <w:kern w:val="0"/>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adjustRightInd w:val="0"/>
                    <w:snapToGrid w:val="0"/>
                    <w:jc w:val="center"/>
                    <w:rPr>
                      <w:kern w:val="0"/>
                      <w:sz w:val="22"/>
                      <w:szCs w:val="22"/>
                    </w:rPr>
                  </w:pPr>
                  <w:r>
                    <w:rPr>
                      <w:rFonts w:hint="eastAsia"/>
                      <w:kern w:val="0"/>
                      <w:sz w:val="22"/>
                      <w:szCs w:val="22"/>
                    </w:rPr>
                    <w:t>颗粒物</w:t>
                  </w:r>
                </w:p>
              </w:tc>
              <w:tc>
                <w:tcPr>
                  <w:tcW w:w="2645" w:type="dxa"/>
                  <w:vAlign w:val="center"/>
                </w:tcPr>
                <w:p>
                  <w:pPr>
                    <w:adjustRightInd w:val="0"/>
                    <w:snapToGrid w:val="0"/>
                    <w:jc w:val="center"/>
                    <w:rPr>
                      <w:kern w:val="0"/>
                      <w:sz w:val="22"/>
                      <w:szCs w:val="22"/>
                    </w:rPr>
                  </w:pPr>
                  <w:r>
                    <w:rPr>
                      <w:rFonts w:hint="eastAsia"/>
                      <w:kern w:val="0"/>
                      <w:sz w:val="22"/>
                      <w:szCs w:val="22"/>
                    </w:rPr>
                    <w:t>折算浓度</w:t>
                  </w:r>
                </w:p>
              </w:tc>
              <w:tc>
                <w:tcPr>
                  <w:tcW w:w="2646" w:type="dxa"/>
                  <w:vAlign w:val="center"/>
                </w:tcPr>
                <w:p>
                  <w:pPr>
                    <w:adjustRightInd w:val="0"/>
                    <w:snapToGrid w:val="0"/>
                    <w:jc w:val="center"/>
                    <w:rPr>
                      <w:kern w:val="0"/>
                      <w:sz w:val="22"/>
                      <w:szCs w:val="22"/>
                    </w:rPr>
                  </w:pPr>
                  <w:r>
                    <w:rPr>
                      <w:kern w:val="0"/>
                      <w:sz w:val="22"/>
                      <w:szCs w:val="22"/>
                    </w:rPr>
                    <w:t>16</w:t>
                  </w:r>
                  <w:r>
                    <w:rPr>
                      <w:rFonts w:hint="eastAsia"/>
                      <w:kern w:val="0"/>
                      <w:sz w:val="22"/>
                      <w:szCs w:val="22"/>
                    </w:rPr>
                    <w:t>mg</w:t>
                  </w:r>
                  <w:r>
                    <w:rPr>
                      <w:kern w:val="0"/>
                      <w:sz w:val="22"/>
                      <w:szCs w:val="22"/>
                    </w:rPr>
                    <w:t>/</w:t>
                  </w:r>
                  <w:r>
                    <w:rPr>
                      <w:rFonts w:hint="eastAsia"/>
                      <w:kern w:val="0"/>
                      <w:sz w:val="22"/>
                      <w:szCs w:val="22"/>
                    </w:rPr>
                    <w:t>m</w:t>
                  </w:r>
                  <w:r>
                    <w:rPr>
                      <w:kern w:val="0"/>
                      <w:sz w:val="22"/>
                      <w:szCs w:val="22"/>
                      <w:vertAlign w:val="superscript"/>
                    </w:rPr>
                    <w:t>3</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rFonts w:hint="eastAsia"/>
                <w:sz w:val="24"/>
              </w:rPr>
              <w:t>本项目拟采用旋风+布袋除尘器处理锅炉烟气，生物质锅炉使用时长为3</w:t>
            </w:r>
            <w:r>
              <w:rPr>
                <w:sz w:val="24"/>
              </w:rPr>
              <w:t>0</w:t>
            </w:r>
            <w:r>
              <w:rPr>
                <w:rFonts w:hint="eastAsia"/>
                <w:sz w:val="24"/>
              </w:rPr>
              <w:t>天，类比以上监测数据，则锅炉烟气污染物排放情况如下表所示：</w:t>
            </w:r>
          </w:p>
          <w:p>
            <w:pPr>
              <w:adjustRightInd w:val="0"/>
              <w:snapToGrid w:val="0"/>
              <w:spacing w:line="360" w:lineRule="auto"/>
              <w:ind w:firstLine="442" w:firstLineChars="200"/>
              <w:jc w:val="center"/>
              <w:rPr>
                <w:b/>
                <w:bCs/>
                <w:sz w:val="22"/>
                <w:szCs w:val="22"/>
              </w:rPr>
            </w:pPr>
            <w:r>
              <w:rPr>
                <w:rFonts w:hint="eastAsia"/>
                <w:b/>
                <w:bCs/>
                <w:sz w:val="22"/>
                <w:szCs w:val="22"/>
              </w:rPr>
              <w:t>表4-</w:t>
            </w:r>
            <w:r>
              <w:rPr>
                <w:b/>
                <w:bCs/>
                <w:sz w:val="22"/>
                <w:szCs w:val="22"/>
              </w:rPr>
              <w:t xml:space="preserve">2    </w:t>
            </w:r>
            <w:r>
              <w:rPr>
                <w:rFonts w:hint="eastAsia"/>
                <w:b/>
                <w:bCs/>
                <w:sz w:val="22"/>
                <w:szCs w:val="22"/>
              </w:rPr>
              <w:t>锅炉废气排放情况一览表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264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Pr>
                <w:p>
                  <w:pPr>
                    <w:adjustRightInd w:val="0"/>
                    <w:snapToGrid w:val="0"/>
                    <w:jc w:val="center"/>
                    <w:rPr>
                      <w:kern w:val="0"/>
                      <w:sz w:val="22"/>
                      <w:szCs w:val="22"/>
                    </w:rPr>
                  </w:pPr>
                  <w:r>
                    <w:rPr>
                      <w:rFonts w:hint="eastAsia"/>
                      <w:kern w:val="0"/>
                      <w:sz w:val="22"/>
                      <w:szCs w:val="22"/>
                    </w:rPr>
                    <w:t>污染物</w:t>
                  </w:r>
                </w:p>
              </w:tc>
              <w:tc>
                <w:tcPr>
                  <w:tcW w:w="2645" w:type="dxa"/>
                </w:tcPr>
                <w:p>
                  <w:pPr>
                    <w:adjustRightInd w:val="0"/>
                    <w:snapToGrid w:val="0"/>
                    <w:jc w:val="center"/>
                    <w:rPr>
                      <w:kern w:val="0"/>
                      <w:sz w:val="22"/>
                      <w:szCs w:val="22"/>
                    </w:rPr>
                  </w:pPr>
                  <w:r>
                    <w:rPr>
                      <w:rFonts w:hint="eastAsia"/>
                      <w:kern w:val="0"/>
                      <w:sz w:val="22"/>
                      <w:szCs w:val="22"/>
                    </w:rPr>
                    <w:t>排放浓度（mg</w:t>
                  </w:r>
                  <w:r>
                    <w:rPr>
                      <w:kern w:val="0"/>
                      <w:sz w:val="22"/>
                      <w:szCs w:val="22"/>
                    </w:rPr>
                    <w:t>/</w:t>
                  </w:r>
                  <w:r>
                    <w:rPr>
                      <w:rFonts w:hint="eastAsia"/>
                      <w:kern w:val="0"/>
                      <w:sz w:val="22"/>
                      <w:szCs w:val="22"/>
                    </w:rPr>
                    <w:t>m</w:t>
                  </w:r>
                  <w:r>
                    <w:rPr>
                      <w:kern w:val="0"/>
                      <w:sz w:val="22"/>
                      <w:szCs w:val="22"/>
                      <w:vertAlign w:val="superscript"/>
                    </w:rPr>
                    <w:t>3</w:t>
                  </w:r>
                  <w:r>
                    <w:rPr>
                      <w:rFonts w:hint="eastAsia"/>
                      <w:kern w:val="0"/>
                      <w:sz w:val="22"/>
                      <w:szCs w:val="22"/>
                    </w:rPr>
                    <w:t>）</w:t>
                  </w:r>
                </w:p>
              </w:tc>
              <w:tc>
                <w:tcPr>
                  <w:tcW w:w="2646" w:type="dxa"/>
                </w:tcPr>
                <w:p>
                  <w:pPr>
                    <w:adjustRightInd w:val="0"/>
                    <w:snapToGrid w:val="0"/>
                    <w:jc w:val="center"/>
                    <w:rPr>
                      <w:kern w:val="0"/>
                      <w:sz w:val="22"/>
                      <w:szCs w:val="22"/>
                    </w:rPr>
                  </w:pPr>
                  <w:r>
                    <w:rPr>
                      <w:rFonts w:hint="eastAsia"/>
                      <w:kern w:val="0"/>
                      <w:sz w:val="22"/>
                      <w:szCs w:val="22"/>
                    </w:rPr>
                    <w:t>排放量（t</w:t>
                  </w:r>
                  <w:r>
                    <w:rPr>
                      <w:kern w:val="0"/>
                      <w:sz w:val="22"/>
                      <w:szCs w:val="22"/>
                    </w:rPr>
                    <w:t>/a</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adjustRightInd w:val="0"/>
                    <w:snapToGrid w:val="0"/>
                    <w:jc w:val="center"/>
                    <w:rPr>
                      <w:kern w:val="0"/>
                      <w:sz w:val="22"/>
                      <w:szCs w:val="22"/>
                    </w:rPr>
                  </w:pPr>
                  <w:r>
                    <w:rPr>
                      <w:rFonts w:hint="eastAsia"/>
                      <w:kern w:val="0"/>
                      <w:sz w:val="22"/>
                      <w:szCs w:val="22"/>
                    </w:rPr>
                    <w:t>烟气量</w:t>
                  </w:r>
                </w:p>
              </w:tc>
              <w:tc>
                <w:tcPr>
                  <w:tcW w:w="2645" w:type="dxa"/>
                </w:tcPr>
                <w:p>
                  <w:pPr>
                    <w:adjustRightInd w:val="0"/>
                    <w:snapToGrid w:val="0"/>
                    <w:jc w:val="center"/>
                    <w:rPr>
                      <w:kern w:val="0"/>
                      <w:sz w:val="22"/>
                      <w:szCs w:val="22"/>
                    </w:rPr>
                  </w:pPr>
                  <w:r>
                    <w:rPr>
                      <w:rFonts w:hint="eastAsia"/>
                      <w:kern w:val="0"/>
                      <w:sz w:val="22"/>
                      <w:szCs w:val="22"/>
                    </w:rPr>
                    <w:t>/</w:t>
                  </w:r>
                </w:p>
              </w:tc>
              <w:tc>
                <w:tcPr>
                  <w:tcW w:w="2646" w:type="dxa"/>
                </w:tcPr>
                <w:p>
                  <w:pPr>
                    <w:adjustRightInd w:val="0"/>
                    <w:snapToGrid w:val="0"/>
                    <w:jc w:val="center"/>
                    <w:rPr>
                      <w:kern w:val="0"/>
                      <w:sz w:val="22"/>
                      <w:szCs w:val="22"/>
                    </w:rPr>
                  </w:pPr>
                  <w:r>
                    <w:rPr>
                      <w:rFonts w:hint="eastAsia"/>
                      <w:kern w:val="0"/>
                      <w:sz w:val="22"/>
                      <w:szCs w:val="22"/>
                    </w:rPr>
                    <w:t>8</w:t>
                  </w:r>
                  <w:r>
                    <w:rPr>
                      <w:kern w:val="0"/>
                      <w:sz w:val="22"/>
                      <w:szCs w:val="22"/>
                    </w:rPr>
                    <w:t>4</w:t>
                  </w:r>
                  <w:r>
                    <w:rPr>
                      <w:rFonts w:hint="eastAsia"/>
                      <w:kern w:val="0"/>
                      <w:sz w:val="22"/>
                      <w:szCs w:val="22"/>
                    </w:rPr>
                    <w:t>万m</w:t>
                  </w:r>
                  <w:r>
                    <w:rPr>
                      <w:kern w:val="0"/>
                      <w:sz w:val="22"/>
                      <w:szCs w:val="22"/>
                      <w:vertAlign w:val="superscript"/>
                    </w:rPr>
                    <w:t>3</w:t>
                  </w:r>
                  <w:r>
                    <w:rPr>
                      <w:rFonts w:hint="eastAsia"/>
                      <w:kern w:val="0"/>
                      <w:sz w:val="22"/>
                      <w:szCs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5" w:type="dxa"/>
                  <w:vAlign w:val="center"/>
                </w:tcPr>
                <w:p>
                  <w:pPr>
                    <w:adjustRightInd w:val="0"/>
                    <w:snapToGrid w:val="0"/>
                    <w:jc w:val="center"/>
                    <w:rPr>
                      <w:kern w:val="0"/>
                      <w:sz w:val="22"/>
                      <w:szCs w:val="22"/>
                    </w:rPr>
                  </w:pPr>
                  <w:r>
                    <w:rPr>
                      <w:rFonts w:hint="eastAsia"/>
                      <w:kern w:val="0"/>
                      <w:sz w:val="22"/>
                      <w:szCs w:val="22"/>
                    </w:rPr>
                    <w:t>S</w:t>
                  </w:r>
                  <w:r>
                    <w:rPr>
                      <w:kern w:val="0"/>
                      <w:sz w:val="22"/>
                      <w:szCs w:val="22"/>
                    </w:rPr>
                    <w:t>O</w:t>
                  </w:r>
                  <w:r>
                    <w:rPr>
                      <w:kern w:val="0"/>
                      <w:sz w:val="22"/>
                      <w:szCs w:val="22"/>
                      <w:vertAlign w:val="subscript"/>
                    </w:rPr>
                    <w:t>2</w:t>
                  </w:r>
                </w:p>
              </w:tc>
              <w:tc>
                <w:tcPr>
                  <w:tcW w:w="2645" w:type="dxa"/>
                </w:tcPr>
                <w:p>
                  <w:pPr>
                    <w:adjustRightInd w:val="0"/>
                    <w:snapToGrid w:val="0"/>
                    <w:jc w:val="center"/>
                    <w:rPr>
                      <w:kern w:val="0"/>
                      <w:sz w:val="22"/>
                      <w:szCs w:val="22"/>
                    </w:rPr>
                  </w:pPr>
                  <w:r>
                    <w:rPr>
                      <w:rFonts w:hint="eastAsia"/>
                      <w:kern w:val="0"/>
                      <w:sz w:val="22"/>
                      <w:szCs w:val="22"/>
                    </w:rPr>
                    <w:t>1</w:t>
                  </w:r>
                  <w:r>
                    <w:rPr>
                      <w:kern w:val="0"/>
                      <w:sz w:val="22"/>
                      <w:szCs w:val="22"/>
                    </w:rPr>
                    <w:t>0</w:t>
                  </w:r>
                </w:p>
              </w:tc>
              <w:tc>
                <w:tcPr>
                  <w:tcW w:w="2646" w:type="dxa"/>
                </w:tcPr>
                <w:p>
                  <w:pPr>
                    <w:adjustRightInd w:val="0"/>
                    <w:snapToGrid w:val="0"/>
                    <w:jc w:val="center"/>
                    <w:rPr>
                      <w:kern w:val="0"/>
                      <w:sz w:val="22"/>
                      <w:szCs w:val="22"/>
                    </w:rPr>
                  </w:pPr>
                  <w:r>
                    <w:rPr>
                      <w:rFonts w:hint="eastAsia"/>
                      <w:kern w:val="0"/>
                      <w:sz w:val="22"/>
                      <w:szCs w:val="22"/>
                    </w:rPr>
                    <w:t>0</w:t>
                  </w:r>
                  <w:r>
                    <w:rPr>
                      <w:kern w:val="0"/>
                      <w:sz w:val="22"/>
                      <w:szCs w:val="2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adjustRightInd w:val="0"/>
                    <w:snapToGrid w:val="0"/>
                    <w:jc w:val="center"/>
                    <w:rPr>
                      <w:kern w:val="0"/>
                      <w:sz w:val="22"/>
                      <w:szCs w:val="22"/>
                    </w:rPr>
                  </w:pPr>
                  <w:r>
                    <w:rPr>
                      <w:rFonts w:hint="eastAsia"/>
                      <w:kern w:val="0"/>
                      <w:sz w:val="22"/>
                      <w:szCs w:val="22"/>
                    </w:rPr>
                    <w:t>N</w:t>
                  </w:r>
                  <w:r>
                    <w:rPr>
                      <w:kern w:val="0"/>
                      <w:sz w:val="22"/>
                      <w:szCs w:val="22"/>
                    </w:rPr>
                    <w:t>O</w:t>
                  </w:r>
                  <w:r>
                    <w:rPr>
                      <w:rFonts w:hint="eastAsia"/>
                      <w:kern w:val="0"/>
                      <w:sz w:val="22"/>
                      <w:szCs w:val="22"/>
                    </w:rPr>
                    <w:t>x</w:t>
                  </w:r>
                </w:p>
              </w:tc>
              <w:tc>
                <w:tcPr>
                  <w:tcW w:w="2645" w:type="dxa"/>
                </w:tcPr>
                <w:p>
                  <w:pPr>
                    <w:adjustRightInd w:val="0"/>
                    <w:snapToGrid w:val="0"/>
                    <w:jc w:val="center"/>
                    <w:rPr>
                      <w:kern w:val="0"/>
                      <w:sz w:val="22"/>
                      <w:szCs w:val="22"/>
                    </w:rPr>
                  </w:pPr>
                  <w:r>
                    <w:rPr>
                      <w:rFonts w:hint="eastAsia"/>
                      <w:kern w:val="0"/>
                      <w:sz w:val="22"/>
                      <w:szCs w:val="22"/>
                    </w:rPr>
                    <w:t>6</w:t>
                  </w:r>
                  <w:r>
                    <w:rPr>
                      <w:kern w:val="0"/>
                      <w:sz w:val="22"/>
                      <w:szCs w:val="22"/>
                    </w:rPr>
                    <w:t>0</w:t>
                  </w:r>
                </w:p>
              </w:tc>
              <w:tc>
                <w:tcPr>
                  <w:tcW w:w="2646" w:type="dxa"/>
                </w:tcPr>
                <w:p>
                  <w:pPr>
                    <w:adjustRightInd w:val="0"/>
                    <w:snapToGrid w:val="0"/>
                    <w:jc w:val="center"/>
                    <w:rPr>
                      <w:kern w:val="0"/>
                      <w:sz w:val="22"/>
                      <w:szCs w:val="22"/>
                    </w:rPr>
                  </w:pPr>
                  <w:r>
                    <w:rPr>
                      <w:rFonts w:hint="eastAsia"/>
                      <w:kern w:val="0"/>
                      <w:sz w:val="22"/>
                      <w:szCs w:val="22"/>
                    </w:rPr>
                    <w:t>0</w:t>
                  </w:r>
                  <w:r>
                    <w:rPr>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adjustRightInd w:val="0"/>
                    <w:snapToGrid w:val="0"/>
                    <w:jc w:val="center"/>
                    <w:rPr>
                      <w:kern w:val="0"/>
                      <w:sz w:val="22"/>
                      <w:szCs w:val="22"/>
                    </w:rPr>
                  </w:pPr>
                  <w:r>
                    <w:rPr>
                      <w:rFonts w:hint="eastAsia"/>
                      <w:kern w:val="0"/>
                      <w:sz w:val="22"/>
                      <w:szCs w:val="22"/>
                    </w:rPr>
                    <w:t>颗粒物</w:t>
                  </w:r>
                </w:p>
              </w:tc>
              <w:tc>
                <w:tcPr>
                  <w:tcW w:w="2645" w:type="dxa"/>
                </w:tcPr>
                <w:p>
                  <w:pPr>
                    <w:adjustRightInd w:val="0"/>
                    <w:snapToGrid w:val="0"/>
                    <w:jc w:val="center"/>
                    <w:rPr>
                      <w:kern w:val="0"/>
                      <w:sz w:val="22"/>
                      <w:szCs w:val="22"/>
                    </w:rPr>
                  </w:pPr>
                  <w:r>
                    <w:rPr>
                      <w:kern w:val="0"/>
                      <w:sz w:val="22"/>
                      <w:szCs w:val="22"/>
                    </w:rPr>
                    <w:t>16</w:t>
                  </w:r>
                </w:p>
              </w:tc>
              <w:tc>
                <w:tcPr>
                  <w:tcW w:w="2646" w:type="dxa"/>
                </w:tcPr>
                <w:p>
                  <w:pPr>
                    <w:adjustRightInd w:val="0"/>
                    <w:snapToGrid w:val="0"/>
                    <w:jc w:val="center"/>
                    <w:rPr>
                      <w:kern w:val="0"/>
                      <w:sz w:val="22"/>
                      <w:szCs w:val="22"/>
                    </w:rPr>
                  </w:pPr>
                  <w:r>
                    <w:rPr>
                      <w:rFonts w:hint="eastAsia"/>
                      <w:kern w:val="0"/>
                      <w:sz w:val="22"/>
                      <w:szCs w:val="22"/>
                    </w:rPr>
                    <w:t>0</w:t>
                  </w:r>
                  <w:r>
                    <w:rPr>
                      <w:kern w:val="0"/>
                      <w:sz w:val="22"/>
                      <w:szCs w:val="22"/>
                    </w:rPr>
                    <w:t>.02</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自建污水处理站臭气</w:t>
            </w:r>
          </w:p>
          <w:p>
            <w:pPr>
              <w:adjustRightInd w:val="0"/>
              <w:snapToGrid w:val="0"/>
              <w:spacing w:line="360" w:lineRule="auto"/>
              <w:ind w:firstLine="480" w:firstLineChars="200"/>
              <w:rPr>
                <w:sz w:val="24"/>
              </w:rPr>
            </w:pPr>
            <w:r>
              <w:rPr>
                <w:rFonts w:hint="eastAsia"/>
                <w:sz w:val="24"/>
              </w:rPr>
              <w:t>本项目厂区内拟自建一座处理能力为</w:t>
            </w:r>
            <w:r>
              <w:rPr>
                <w:rFonts w:hint="eastAsia"/>
                <w:bCs/>
                <w:sz w:val="24"/>
              </w:rPr>
              <w:t>1</w:t>
            </w:r>
            <w:r>
              <w:rPr>
                <w:bCs/>
                <w:sz w:val="24"/>
              </w:rPr>
              <w:t>0m</w:t>
            </w:r>
            <w:r>
              <w:rPr>
                <w:bCs/>
                <w:sz w:val="24"/>
                <w:vertAlign w:val="superscript"/>
              </w:rPr>
              <w:t>3</w:t>
            </w:r>
            <w:r>
              <w:rPr>
                <w:bCs/>
                <w:sz w:val="24"/>
              </w:rPr>
              <w:t>/d</w:t>
            </w:r>
            <w:r>
              <w:rPr>
                <w:rFonts w:hint="eastAsia"/>
                <w:bCs/>
                <w:sz w:val="24"/>
              </w:rPr>
              <w:t>，处理工艺为“格栅+调节池+SBR”的地埋式污水处理站。由于污水处理站处理能力较小，且采取地埋式，因此，其产生臭气不会对周边居民产生不利影响。</w:t>
            </w:r>
          </w:p>
          <w:p>
            <w:pPr>
              <w:adjustRightInd w:val="0"/>
              <w:snapToGrid w:val="0"/>
              <w:spacing w:line="360" w:lineRule="auto"/>
              <w:ind w:firstLine="482" w:firstLineChars="200"/>
              <w:rPr>
                <w:b/>
                <w:sz w:val="24"/>
              </w:rPr>
            </w:pPr>
            <w:r>
              <w:rPr>
                <w:rFonts w:hint="eastAsia"/>
                <w:b/>
                <w:sz w:val="24"/>
              </w:rPr>
              <w:t>2、排污口设置情况及监测计划</w:t>
            </w:r>
          </w:p>
          <w:p>
            <w:pPr>
              <w:adjustRightInd w:val="0"/>
              <w:snapToGrid w:val="0"/>
              <w:spacing w:line="360" w:lineRule="auto"/>
              <w:ind w:firstLine="480" w:firstLineChars="200"/>
              <w:rPr>
                <w:bCs/>
                <w:sz w:val="24"/>
              </w:rPr>
            </w:pPr>
            <w:r>
              <w:rPr>
                <w:rFonts w:hint="eastAsia"/>
                <w:bCs/>
                <w:sz w:val="24"/>
              </w:rPr>
              <w:t xml:space="preserve">根据《排污单位自行监测技术指南 </w:t>
            </w:r>
            <w:r>
              <w:rPr>
                <w:bCs/>
                <w:sz w:val="24"/>
              </w:rPr>
              <w:t xml:space="preserve"> </w:t>
            </w:r>
            <w:r>
              <w:rPr>
                <w:rFonts w:hint="eastAsia"/>
                <w:bCs/>
                <w:sz w:val="24"/>
              </w:rPr>
              <w:t>火力发电及锅炉》（H</w:t>
            </w:r>
            <w:r>
              <w:rPr>
                <w:bCs/>
                <w:sz w:val="24"/>
              </w:rPr>
              <w:t>J820</w:t>
            </w:r>
            <w:r>
              <w:rPr>
                <w:rFonts w:hint="eastAsia"/>
                <w:bCs/>
                <w:sz w:val="24"/>
              </w:rPr>
              <w:t>-</w:t>
            </w:r>
            <w:r>
              <w:rPr>
                <w:bCs/>
                <w:sz w:val="24"/>
              </w:rPr>
              <w:t>2017</w:t>
            </w:r>
            <w:r>
              <w:rPr>
                <w:rFonts w:hint="eastAsia"/>
                <w:bCs/>
                <w:sz w:val="24"/>
              </w:rPr>
              <w:t>），本项目大气监测计划如下所示：</w:t>
            </w:r>
          </w:p>
          <w:p>
            <w:pPr>
              <w:adjustRightInd w:val="0"/>
              <w:snapToGrid w:val="0"/>
              <w:spacing w:line="360" w:lineRule="auto"/>
              <w:ind w:firstLine="442" w:firstLineChars="200"/>
              <w:jc w:val="center"/>
              <w:rPr>
                <w:b/>
                <w:bCs/>
                <w:sz w:val="22"/>
                <w:szCs w:val="22"/>
              </w:rPr>
            </w:pPr>
            <w:r>
              <w:rPr>
                <w:rFonts w:hint="eastAsia"/>
                <w:b/>
                <w:bCs/>
                <w:sz w:val="22"/>
                <w:szCs w:val="22"/>
              </w:rPr>
              <w:t>表4-</w:t>
            </w:r>
            <w:r>
              <w:rPr>
                <w:b/>
                <w:bCs/>
                <w:sz w:val="22"/>
                <w:szCs w:val="22"/>
              </w:rPr>
              <w:t xml:space="preserve">3    </w:t>
            </w:r>
            <w:r>
              <w:rPr>
                <w:rFonts w:hint="eastAsia"/>
                <w:b/>
                <w:bCs/>
                <w:sz w:val="22"/>
                <w:szCs w:val="22"/>
              </w:rPr>
              <w:t>大气排污口设置情况及监测计划一览表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804"/>
              <w:gridCol w:w="582"/>
              <w:gridCol w:w="582"/>
              <w:gridCol w:w="585"/>
              <w:gridCol w:w="1551"/>
              <w:gridCol w:w="580"/>
              <w:gridCol w:w="898"/>
              <w:gridCol w:w="804"/>
              <w:gridCol w:w="583"/>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55"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污染源</w:t>
                  </w:r>
                </w:p>
                <w:p>
                  <w:pPr>
                    <w:adjustRightInd w:val="0"/>
                    <w:snapToGrid w:val="0"/>
                    <w:jc w:val="center"/>
                    <w:rPr>
                      <w:bCs/>
                      <w:spacing w:val="-10"/>
                      <w:kern w:val="0"/>
                      <w:sz w:val="21"/>
                      <w:szCs w:val="21"/>
                    </w:rPr>
                  </w:pPr>
                  <w:r>
                    <w:rPr>
                      <w:rFonts w:hint="eastAsia"/>
                      <w:bCs/>
                      <w:spacing w:val="-10"/>
                      <w:kern w:val="0"/>
                      <w:sz w:val="21"/>
                      <w:szCs w:val="21"/>
                    </w:rPr>
                    <w:t>类别</w:t>
                  </w:r>
                </w:p>
              </w:tc>
              <w:tc>
                <w:tcPr>
                  <w:tcW w:w="495"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排污口编号及名称</w:t>
                  </w:r>
                </w:p>
              </w:tc>
              <w:tc>
                <w:tcPr>
                  <w:tcW w:w="2388" w:type="pct"/>
                  <w:gridSpan w:val="5"/>
                  <w:vAlign w:val="center"/>
                </w:tcPr>
                <w:p>
                  <w:pPr>
                    <w:adjustRightInd w:val="0"/>
                    <w:snapToGrid w:val="0"/>
                    <w:jc w:val="center"/>
                    <w:rPr>
                      <w:bCs/>
                      <w:spacing w:val="-10"/>
                      <w:kern w:val="0"/>
                      <w:sz w:val="21"/>
                      <w:szCs w:val="21"/>
                    </w:rPr>
                  </w:pPr>
                  <w:r>
                    <w:rPr>
                      <w:rFonts w:hint="eastAsia"/>
                      <w:bCs/>
                      <w:spacing w:val="-10"/>
                      <w:kern w:val="0"/>
                      <w:sz w:val="21"/>
                      <w:szCs w:val="21"/>
                    </w:rPr>
                    <w:t>排放口基本情况</w:t>
                  </w:r>
                </w:p>
              </w:tc>
              <w:tc>
                <w:tcPr>
                  <w:tcW w:w="553" w:type="pct"/>
                  <w:vAlign w:val="center"/>
                </w:tcPr>
                <w:p>
                  <w:pPr>
                    <w:adjustRightInd w:val="0"/>
                    <w:snapToGrid w:val="0"/>
                    <w:jc w:val="center"/>
                    <w:rPr>
                      <w:bCs/>
                      <w:spacing w:val="-10"/>
                      <w:kern w:val="0"/>
                      <w:sz w:val="21"/>
                      <w:szCs w:val="21"/>
                    </w:rPr>
                  </w:pPr>
                  <w:r>
                    <w:rPr>
                      <w:rFonts w:hint="eastAsia"/>
                      <w:bCs/>
                      <w:spacing w:val="-10"/>
                      <w:kern w:val="0"/>
                      <w:sz w:val="21"/>
                      <w:szCs w:val="21"/>
                    </w:rPr>
                    <w:t>排放标准</w:t>
                  </w:r>
                </w:p>
              </w:tc>
              <w:tc>
                <w:tcPr>
                  <w:tcW w:w="1208" w:type="pct"/>
                  <w:gridSpan w:val="3"/>
                  <w:vAlign w:val="center"/>
                </w:tcPr>
                <w:p>
                  <w:pPr>
                    <w:adjustRightInd w:val="0"/>
                    <w:snapToGrid w:val="0"/>
                    <w:jc w:val="center"/>
                    <w:rPr>
                      <w:bCs/>
                      <w:spacing w:val="-10"/>
                      <w:kern w:val="0"/>
                      <w:sz w:val="21"/>
                      <w:szCs w:val="21"/>
                    </w:rPr>
                  </w:pPr>
                  <w:r>
                    <w:rPr>
                      <w:rFonts w:hint="eastAsia"/>
                      <w:bCs/>
                      <w:spacing w:val="-10"/>
                      <w:kern w:val="0"/>
                      <w:sz w:val="21"/>
                      <w:szCs w:val="21"/>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vAlign w:val="center"/>
                </w:tcPr>
                <w:p>
                  <w:pPr>
                    <w:adjustRightInd w:val="0"/>
                    <w:snapToGrid w:val="0"/>
                    <w:jc w:val="center"/>
                    <w:rPr>
                      <w:bCs/>
                      <w:spacing w:val="-10"/>
                      <w:kern w:val="0"/>
                      <w:sz w:val="21"/>
                      <w:szCs w:val="21"/>
                    </w:rPr>
                  </w:pPr>
                </w:p>
              </w:tc>
              <w:tc>
                <w:tcPr>
                  <w:tcW w:w="495" w:type="pct"/>
                  <w:vMerge w:val="continue"/>
                  <w:vAlign w:val="center"/>
                </w:tcPr>
                <w:p>
                  <w:pPr>
                    <w:adjustRightInd w:val="0"/>
                    <w:snapToGrid w:val="0"/>
                    <w:jc w:val="center"/>
                    <w:rPr>
                      <w:bCs/>
                      <w:spacing w:val="-10"/>
                      <w:kern w:val="0"/>
                      <w:sz w:val="21"/>
                      <w:szCs w:val="21"/>
                    </w:rPr>
                  </w:pPr>
                </w:p>
              </w:tc>
              <w:tc>
                <w:tcPr>
                  <w:tcW w:w="358" w:type="pct"/>
                  <w:vAlign w:val="center"/>
                </w:tcPr>
                <w:p>
                  <w:pPr>
                    <w:adjustRightInd w:val="0"/>
                    <w:snapToGrid w:val="0"/>
                    <w:jc w:val="center"/>
                    <w:rPr>
                      <w:bCs/>
                      <w:spacing w:val="-10"/>
                      <w:kern w:val="0"/>
                      <w:sz w:val="21"/>
                      <w:szCs w:val="21"/>
                    </w:rPr>
                  </w:pPr>
                  <w:r>
                    <w:rPr>
                      <w:rFonts w:hint="eastAsia"/>
                      <w:bCs/>
                      <w:spacing w:val="-10"/>
                      <w:kern w:val="0"/>
                      <w:sz w:val="21"/>
                      <w:szCs w:val="21"/>
                    </w:rPr>
                    <w:t>高度(m)</w:t>
                  </w:r>
                </w:p>
              </w:tc>
              <w:tc>
                <w:tcPr>
                  <w:tcW w:w="358" w:type="pct"/>
                  <w:vAlign w:val="center"/>
                </w:tcPr>
                <w:p>
                  <w:pPr>
                    <w:adjustRightInd w:val="0"/>
                    <w:snapToGrid w:val="0"/>
                    <w:jc w:val="center"/>
                    <w:rPr>
                      <w:bCs/>
                      <w:spacing w:val="-10"/>
                      <w:kern w:val="0"/>
                      <w:sz w:val="21"/>
                      <w:szCs w:val="21"/>
                    </w:rPr>
                  </w:pPr>
                  <w:r>
                    <w:rPr>
                      <w:rFonts w:hint="eastAsia"/>
                      <w:bCs/>
                      <w:spacing w:val="-10"/>
                      <w:kern w:val="0"/>
                      <w:sz w:val="21"/>
                      <w:szCs w:val="21"/>
                    </w:rPr>
                    <w:t>内径(m)</w:t>
                  </w:r>
                </w:p>
              </w:tc>
              <w:tc>
                <w:tcPr>
                  <w:tcW w:w="360" w:type="pct"/>
                  <w:vAlign w:val="center"/>
                </w:tcPr>
                <w:p>
                  <w:pPr>
                    <w:adjustRightInd w:val="0"/>
                    <w:snapToGrid w:val="0"/>
                    <w:jc w:val="center"/>
                    <w:rPr>
                      <w:bCs/>
                      <w:spacing w:val="-10"/>
                      <w:kern w:val="0"/>
                      <w:sz w:val="21"/>
                      <w:szCs w:val="21"/>
                    </w:rPr>
                  </w:pPr>
                  <w:r>
                    <w:rPr>
                      <w:rFonts w:hint="eastAsia"/>
                      <w:bCs/>
                      <w:spacing w:val="-10"/>
                      <w:kern w:val="0"/>
                      <w:sz w:val="21"/>
                      <w:szCs w:val="21"/>
                    </w:rPr>
                    <w:t>温度(</w:t>
                  </w:r>
                  <w:r>
                    <w:rPr>
                      <w:bCs/>
                      <w:spacing w:val="-10"/>
                      <w:kern w:val="0"/>
                      <w:sz w:val="21"/>
                      <w:szCs w:val="21"/>
                    </w:rPr>
                    <w:t>℃</w:t>
                  </w:r>
                  <w:r>
                    <w:rPr>
                      <w:rFonts w:hint="eastAsia"/>
                      <w:bCs/>
                      <w:spacing w:val="-10"/>
                      <w:kern w:val="0"/>
                      <w:sz w:val="21"/>
                      <w:szCs w:val="21"/>
                    </w:rPr>
                    <w:t>)</w:t>
                  </w:r>
                </w:p>
              </w:tc>
              <w:tc>
                <w:tcPr>
                  <w:tcW w:w="955" w:type="pct"/>
                  <w:vAlign w:val="center"/>
                </w:tcPr>
                <w:p>
                  <w:pPr>
                    <w:adjustRightInd w:val="0"/>
                    <w:snapToGrid w:val="0"/>
                    <w:jc w:val="center"/>
                    <w:rPr>
                      <w:bCs/>
                      <w:spacing w:val="-10"/>
                      <w:kern w:val="0"/>
                      <w:sz w:val="21"/>
                      <w:szCs w:val="21"/>
                    </w:rPr>
                  </w:pPr>
                  <w:r>
                    <w:rPr>
                      <w:rFonts w:hint="eastAsia"/>
                      <w:bCs/>
                      <w:spacing w:val="-10"/>
                      <w:kern w:val="0"/>
                      <w:sz w:val="21"/>
                      <w:szCs w:val="21"/>
                    </w:rPr>
                    <w:t>坐标</w:t>
                  </w:r>
                </w:p>
              </w:tc>
              <w:tc>
                <w:tcPr>
                  <w:tcW w:w="357" w:type="pct"/>
                  <w:vAlign w:val="center"/>
                </w:tcPr>
                <w:p>
                  <w:pPr>
                    <w:adjustRightInd w:val="0"/>
                    <w:snapToGrid w:val="0"/>
                    <w:jc w:val="center"/>
                    <w:rPr>
                      <w:bCs/>
                      <w:spacing w:val="-10"/>
                      <w:kern w:val="0"/>
                      <w:sz w:val="21"/>
                      <w:szCs w:val="21"/>
                    </w:rPr>
                  </w:pPr>
                  <w:r>
                    <w:rPr>
                      <w:rFonts w:hint="eastAsia"/>
                      <w:bCs/>
                      <w:spacing w:val="-10"/>
                      <w:kern w:val="0"/>
                      <w:sz w:val="21"/>
                      <w:szCs w:val="21"/>
                    </w:rPr>
                    <w:t>类型</w:t>
                  </w:r>
                </w:p>
              </w:tc>
              <w:tc>
                <w:tcPr>
                  <w:tcW w:w="553" w:type="pct"/>
                  <w:vAlign w:val="center"/>
                </w:tcPr>
                <w:p>
                  <w:pPr>
                    <w:adjustRightInd w:val="0"/>
                    <w:snapToGrid w:val="0"/>
                    <w:jc w:val="center"/>
                    <w:rPr>
                      <w:bCs/>
                      <w:spacing w:val="-10"/>
                      <w:kern w:val="0"/>
                      <w:sz w:val="21"/>
                      <w:szCs w:val="21"/>
                    </w:rPr>
                  </w:pPr>
                  <w:r>
                    <w:rPr>
                      <w:rFonts w:hint="eastAsia"/>
                      <w:bCs/>
                      <w:spacing w:val="-10"/>
                      <w:kern w:val="0"/>
                      <w:sz w:val="21"/>
                      <w:szCs w:val="21"/>
                    </w:rPr>
                    <w:t>浓度限值(mg/m</w:t>
                  </w:r>
                  <w:r>
                    <w:rPr>
                      <w:rFonts w:hint="eastAsia"/>
                      <w:bCs/>
                      <w:spacing w:val="-10"/>
                      <w:kern w:val="0"/>
                      <w:sz w:val="21"/>
                      <w:szCs w:val="21"/>
                      <w:vertAlign w:val="superscript"/>
                    </w:rPr>
                    <w:t>3</w:t>
                  </w:r>
                  <w:r>
                    <w:rPr>
                      <w:rFonts w:hint="eastAsia"/>
                      <w:bCs/>
                      <w:spacing w:val="-10"/>
                      <w:kern w:val="0"/>
                      <w:sz w:val="21"/>
                      <w:szCs w:val="21"/>
                    </w:rPr>
                    <w:t>)</w:t>
                  </w:r>
                </w:p>
              </w:tc>
              <w:tc>
                <w:tcPr>
                  <w:tcW w:w="495" w:type="pct"/>
                  <w:vAlign w:val="center"/>
                </w:tcPr>
                <w:p>
                  <w:pPr>
                    <w:adjustRightInd w:val="0"/>
                    <w:snapToGrid w:val="0"/>
                    <w:jc w:val="center"/>
                    <w:rPr>
                      <w:bCs/>
                      <w:spacing w:val="-10"/>
                      <w:kern w:val="0"/>
                      <w:sz w:val="21"/>
                      <w:szCs w:val="21"/>
                    </w:rPr>
                  </w:pPr>
                  <w:r>
                    <w:rPr>
                      <w:rFonts w:hint="eastAsia"/>
                      <w:bCs/>
                      <w:spacing w:val="-10"/>
                      <w:kern w:val="0"/>
                      <w:sz w:val="21"/>
                      <w:szCs w:val="21"/>
                    </w:rPr>
                    <w:t>监测点位</w:t>
                  </w:r>
                </w:p>
              </w:tc>
              <w:tc>
                <w:tcPr>
                  <w:tcW w:w="359" w:type="pct"/>
                  <w:vAlign w:val="center"/>
                </w:tcPr>
                <w:p>
                  <w:pPr>
                    <w:adjustRightInd w:val="0"/>
                    <w:snapToGrid w:val="0"/>
                    <w:jc w:val="center"/>
                    <w:rPr>
                      <w:bCs/>
                      <w:spacing w:val="-10"/>
                      <w:kern w:val="0"/>
                      <w:sz w:val="21"/>
                      <w:szCs w:val="21"/>
                    </w:rPr>
                  </w:pPr>
                  <w:r>
                    <w:rPr>
                      <w:rFonts w:hint="eastAsia"/>
                      <w:bCs/>
                      <w:spacing w:val="-10"/>
                      <w:kern w:val="0"/>
                      <w:sz w:val="21"/>
                      <w:szCs w:val="21"/>
                    </w:rPr>
                    <w:t>监测因子</w:t>
                  </w:r>
                </w:p>
              </w:tc>
              <w:tc>
                <w:tcPr>
                  <w:tcW w:w="354" w:type="pct"/>
                  <w:vAlign w:val="center"/>
                </w:tcPr>
                <w:p>
                  <w:pPr>
                    <w:adjustRightInd w:val="0"/>
                    <w:snapToGrid w:val="0"/>
                    <w:jc w:val="center"/>
                    <w:rPr>
                      <w:bCs/>
                      <w:spacing w:val="-10"/>
                      <w:kern w:val="0"/>
                      <w:sz w:val="21"/>
                      <w:szCs w:val="21"/>
                    </w:rPr>
                  </w:pPr>
                  <w:r>
                    <w:rPr>
                      <w:rFonts w:hint="eastAsia"/>
                      <w:bCs/>
                      <w:spacing w:val="-10"/>
                      <w:kern w:val="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有组织</w:t>
                  </w:r>
                </w:p>
              </w:tc>
              <w:tc>
                <w:tcPr>
                  <w:tcW w:w="495"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锅炉排放口DA001</w:t>
                  </w:r>
                </w:p>
              </w:tc>
              <w:tc>
                <w:tcPr>
                  <w:tcW w:w="358"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15</w:t>
                  </w:r>
                </w:p>
              </w:tc>
              <w:tc>
                <w:tcPr>
                  <w:tcW w:w="358"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0.2</w:t>
                  </w:r>
                </w:p>
              </w:tc>
              <w:tc>
                <w:tcPr>
                  <w:tcW w:w="360"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常温</w:t>
                  </w:r>
                </w:p>
              </w:tc>
              <w:tc>
                <w:tcPr>
                  <w:tcW w:w="955" w:type="pct"/>
                  <w:vMerge w:val="restart"/>
                  <w:vAlign w:val="center"/>
                </w:tcPr>
                <w:p>
                  <w:pPr>
                    <w:adjustRightInd w:val="0"/>
                    <w:snapToGrid w:val="0"/>
                    <w:jc w:val="center"/>
                    <w:rPr>
                      <w:bCs/>
                      <w:spacing w:val="-10"/>
                      <w:kern w:val="0"/>
                      <w:sz w:val="21"/>
                      <w:szCs w:val="21"/>
                    </w:rPr>
                  </w:pPr>
                  <w:r>
                    <w:rPr>
                      <w:bCs/>
                      <w:spacing w:val="-10"/>
                      <w:kern w:val="0"/>
                      <w:sz w:val="21"/>
                      <w:szCs w:val="21"/>
                    </w:rPr>
                    <w:t>111°35′53.505″E</w:t>
                  </w:r>
                </w:p>
                <w:p>
                  <w:pPr>
                    <w:adjustRightInd w:val="0"/>
                    <w:snapToGrid w:val="0"/>
                    <w:jc w:val="center"/>
                    <w:rPr>
                      <w:bCs/>
                      <w:spacing w:val="-10"/>
                      <w:kern w:val="0"/>
                      <w:sz w:val="21"/>
                      <w:szCs w:val="21"/>
                    </w:rPr>
                  </w:pPr>
                  <w:r>
                    <w:rPr>
                      <w:bCs/>
                      <w:spacing w:val="-10"/>
                      <w:kern w:val="0"/>
                      <w:sz w:val="21"/>
                      <w:szCs w:val="21"/>
                    </w:rPr>
                    <w:t>28°43′41.083″N</w:t>
                  </w:r>
                </w:p>
              </w:tc>
              <w:tc>
                <w:tcPr>
                  <w:tcW w:w="357"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一般</w:t>
                  </w:r>
                </w:p>
                <w:p>
                  <w:pPr>
                    <w:adjustRightInd w:val="0"/>
                    <w:snapToGrid w:val="0"/>
                    <w:jc w:val="center"/>
                    <w:rPr>
                      <w:bCs/>
                      <w:spacing w:val="-10"/>
                      <w:kern w:val="0"/>
                      <w:sz w:val="21"/>
                      <w:szCs w:val="21"/>
                    </w:rPr>
                  </w:pPr>
                  <w:r>
                    <w:rPr>
                      <w:rFonts w:hint="eastAsia"/>
                      <w:bCs/>
                      <w:spacing w:val="-10"/>
                      <w:kern w:val="0"/>
                      <w:sz w:val="21"/>
                      <w:szCs w:val="21"/>
                    </w:rPr>
                    <w:t>排放口</w:t>
                  </w:r>
                </w:p>
              </w:tc>
              <w:tc>
                <w:tcPr>
                  <w:tcW w:w="553" w:type="pct"/>
                  <w:vAlign w:val="center"/>
                </w:tcPr>
                <w:p>
                  <w:pPr>
                    <w:adjustRightInd w:val="0"/>
                    <w:snapToGrid w:val="0"/>
                    <w:jc w:val="center"/>
                    <w:rPr>
                      <w:bCs/>
                      <w:spacing w:val="-10"/>
                      <w:kern w:val="0"/>
                      <w:sz w:val="21"/>
                      <w:szCs w:val="21"/>
                    </w:rPr>
                  </w:pPr>
                  <w:r>
                    <w:rPr>
                      <w:rFonts w:hint="eastAsia"/>
                      <w:bCs/>
                      <w:spacing w:val="-10"/>
                      <w:kern w:val="0"/>
                      <w:sz w:val="21"/>
                      <w:szCs w:val="21"/>
                    </w:rPr>
                    <w:t>20</w:t>
                  </w:r>
                </w:p>
              </w:tc>
              <w:tc>
                <w:tcPr>
                  <w:tcW w:w="495"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DA001</w:t>
                  </w:r>
                </w:p>
              </w:tc>
              <w:tc>
                <w:tcPr>
                  <w:tcW w:w="359" w:type="pct"/>
                  <w:vAlign w:val="center"/>
                </w:tcPr>
                <w:p>
                  <w:pPr>
                    <w:adjustRightInd w:val="0"/>
                    <w:snapToGrid w:val="0"/>
                    <w:jc w:val="center"/>
                    <w:rPr>
                      <w:bCs/>
                      <w:spacing w:val="-10"/>
                      <w:kern w:val="0"/>
                      <w:sz w:val="21"/>
                      <w:szCs w:val="21"/>
                    </w:rPr>
                  </w:pPr>
                  <w:r>
                    <w:rPr>
                      <w:rFonts w:hint="eastAsia"/>
                      <w:bCs/>
                      <w:spacing w:val="-10"/>
                      <w:kern w:val="0"/>
                      <w:sz w:val="21"/>
                      <w:szCs w:val="21"/>
                    </w:rPr>
                    <w:t>颗粒物</w:t>
                  </w:r>
                </w:p>
              </w:tc>
              <w:tc>
                <w:tcPr>
                  <w:tcW w:w="354" w:type="pct"/>
                  <w:vMerge w:val="restart"/>
                  <w:vAlign w:val="center"/>
                </w:tcPr>
                <w:p>
                  <w:pPr>
                    <w:adjustRightInd w:val="0"/>
                    <w:snapToGrid w:val="0"/>
                    <w:jc w:val="center"/>
                    <w:rPr>
                      <w:bCs/>
                      <w:spacing w:val="-10"/>
                      <w:kern w:val="0"/>
                      <w:sz w:val="21"/>
                      <w:szCs w:val="21"/>
                    </w:rPr>
                  </w:pPr>
                  <w:r>
                    <w:rPr>
                      <w:rFonts w:hint="eastAsia"/>
                      <w:bCs/>
                      <w:spacing w:val="-10"/>
                      <w:kern w:val="0"/>
                      <w:sz w:val="21"/>
                      <w:szCs w:val="21"/>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vAlign w:val="center"/>
                </w:tcPr>
                <w:p>
                  <w:pPr>
                    <w:adjustRightInd w:val="0"/>
                    <w:snapToGrid w:val="0"/>
                    <w:jc w:val="center"/>
                    <w:rPr>
                      <w:bCs/>
                      <w:spacing w:val="-10"/>
                      <w:kern w:val="0"/>
                      <w:sz w:val="20"/>
                      <w:szCs w:val="21"/>
                    </w:rPr>
                  </w:pPr>
                </w:p>
              </w:tc>
              <w:tc>
                <w:tcPr>
                  <w:tcW w:w="495" w:type="pct"/>
                  <w:vMerge w:val="continue"/>
                  <w:vAlign w:val="center"/>
                </w:tcPr>
                <w:p>
                  <w:pPr>
                    <w:adjustRightInd w:val="0"/>
                    <w:snapToGrid w:val="0"/>
                    <w:jc w:val="center"/>
                    <w:rPr>
                      <w:bCs/>
                      <w:spacing w:val="-10"/>
                      <w:kern w:val="0"/>
                      <w:sz w:val="20"/>
                      <w:szCs w:val="21"/>
                    </w:rPr>
                  </w:pPr>
                </w:p>
              </w:tc>
              <w:tc>
                <w:tcPr>
                  <w:tcW w:w="358" w:type="pct"/>
                  <w:vMerge w:val="continue"/>
                  <w:vAlign w:val="center"/>
                </w:tcPr>
                <w:p>
                  <w:pPr>
                    <w:adjustRightInd w:val="0"/>
                    <w:snapToGrid w:val="0"/>
                    <w:jc w:val="center"/>
                    <w:rPr>
                      <w:bCs/>
                      <w:spacing w:val="-10"/>
                      <w:kern w:val="0"/>
                      <w:sz w:val="20"/>
                      <w:szCs w:val="21"/>
                    </w:rPr>
                  </w:pPr>
                </w:p>
              </w:tc>
              <w:tc>
                <w:tcPr>
                  <w:tcW w:w="358" w:type="pct"/>
                  <w:vMerge w:val="continue"/>
                  <w:vAlign w:val="center"/>
                </w:tcPr>
                <w:p>
                  <w:pPr>
                    <w:adjustRightInd w:val="0"/>
                    <w:snapToGrid w:val="0"/>
                    <w:jc w:val="center"/>
                    <w:rPr>
                      <w:bCs/>
                      <w:spacing w:val="-10"/>
                      <w:kern w:val="0"/>
                      <w:sz w:val="20"/>
                      <w:szCs w:val="21"/>
                    </w:rPr>
                  </w:pPr>
                </w:p>
              </w:tc>
              <w:tc>
                <w:tcPr>
                  <w:tcW w:w="360" w:type="pct"/>
                  <w:vMerge w:val="continue"/>
                  <w:vAlign w:val="center"/>
                </w:tcPr>
                <w:p>
                  <w:pPr>
                    <w:adjustRightInd w:val="0"/>
                    <w:snapToGrid w:val="0"/>
                    <w:jc w:val="center"/>
                    <w:rPr>
                      <w:bCs/>
                      <w:spacing w:val="-10"/>
                      <w:kern w:val="0"/>
                      <w:sz w:val="20"/>
                      <w:szCs w:val="21"/>
                    </w:rPr>
                  </w:pPr>
                </w:p>
              </w:tc>
              <w:tc>
                <w:tcPr>
                  <w:tcW w:w="955" w:type="pct"/>
                  <w:vMerge w:val="continue"/>
                  <w:vAlign w:val="center"/>
                </w:tcPr>
                <w:p>
                  <w:pPr>
                    <w:adjustRightInd w:val="0"/>
                    <w:snapToGrid w:val="0"/>
                    <w:jc w:val="center"/>
                    <w:rPr>
                      <w:bCs/>
                      <w:spacing w:val="-10"/>
                      <w:kern w:val="0"/>
                      <w:sz w:val="20"/>
                      <w:szCs w:val="21"/>
                    </w:rPr>
                  </w:pPr>
                </w:p>
              </w:tc>
              <w:tc>
                <w:tcPr>
                  <w:tcW w:w="357" w:type="pct"/>
                  <w:vMerge w:val="continue"/>
                  <w:vAlign w:val="center"/>
                </w:tcPr>
                <w:p>
                  <w:pPr>
                    <w:adjustRightInd w:val="0"/>
                    <w:snapToGrid w:val="0"/>
                    <w:jc w:val="center"/>
                    <w:rPr>
                      <w:bCs/>
                      <w:spacing w:val="-10"/>
                      <w:kern w:val="0"/>
                      <w:sz w:val="20"/>
                      <w:szCs w:val="21"/>
                    </w:rPr>
                  </w:pPr>
                </w:p>
              </w:tc>
              <w:tc>
                <w:tcPr>
                  <w:tcW w:w="553" w:type="pct"/>
                  <w:vAlign w:val="center"/>
                </w:tcPr>
                <w:p>
                  <w:pPr>
                    <w:adjustRightInd w:val="0"/>
                    <w:snapToGrid w:val="0"/>
                    <w:jc w:val="center"/>
                    <w:rPr>
                      <w:bCs/>
                      <w:spacing w:val="-10"/>
                      <w:kern w:val="0"/>
                      <w:sz w:val="21"/>
                      <w:szCs w:val="21"/>
                    </w:rPr>
                  </w:pPr>
                  <w:r>
                    <w:rPr>
                      <w:rFonts w:hint="eastAsia"/>
                      <w:bCs/>
                      <w:spacing w:val="-10"/>
                      <w:kern w:val="0"/>
                      <w:sz w:val="21"/>
                      <w:szCs w:val="21"/>
                    </w:rPr>
                    <w:t>5</w:t>
                  </w:r>
                  <w:r>
                    <w:rPr>
                      <w:bCs/>
                      <w:spacing w:val="-10"/>
                      <w:kern w:val="0"/>
                      <w:sz w:val="21"/>
                      <w:szCs w:val="21"/>
                    </w:rPr>
                    <w:t>0</w:t>
                  </w:r>
                </w:p>
              </w:tc>
              <w:tc>
                <w:tcPr>
                  <w:tcW w:w="495" w:type="pct"/>
                  <w:vMerge w:val="continue"/>
                  <w:vAlign w:val="center"/>
                </w:tcPr>
                <w:p>
                  <w:pPr>
                    <w:adjustRightInd w:val="0"/>
                    <w:snapToGrid w:val="0"/>
                    <w:jc w:val="center"/>
                    <w:rPr>
                      <w:bCs/>
                      <w:spacing w:val="-10"/>
                      <w:kern w:val="0"/>
                      <w:sz w:val="20"/>
                      <w:szCs w:val="21"/>
                    </w:rPr>
                  </w:pPr>
                </w:p>
              </w:tc>
              <w:tc>
                <w:tcPr>
                  <w:tcW w:w="359" w:type="pct"/>
                  <w:vAlign w:val="center"/>
                </w:tcPr>
                <w:p>
                  <w:pPr>
                    <w:adjustRightInd w:val="0"/>
                    <w:snapToGrid w:val="0"/>
                    <w:jc w:val="center"/>
                    <w:rPr>
                      <w:bCs/>
                      <w:spacing w:val="-10"/>
                      <w:kern w:val="0"/>
                      <w:sz w:val="20"/>
                      <w:szCs w:val="21"/>
                    </w:rPr>
                  </w:pPr>
                  <w:r>
                    <w:rPr>
                      <w:rFonts w:hint="eastAsia"/>
                      <w:bCs/>
                      <w:spacing w:val="-10"/>
                      <w:kern w:val="0"/>
                      <w:sz w:val="20"/>
                      <w:szCs w:val="21"/>
                    </w:rPr>
                    <w:t>S</w:t>
                  </w:r>
                  <w:r>
                    <w:rPr>
                      <w:bCs/>
                      <w:spacing w:val="-10"/>
                      <w:kern w:val="0"/>
                      <w:sz w:val="20"/>
                      <w:szCs w:val="21"/>
                    </w:rPr>
                    <w:t>O</w:t>
                  </w:r>
                  <w:r>
                    <w:rPr>
                      <w:bCs/>
                      <w:spacing w:val="-10"/>
                      <w:kern w:val="0"/>
                      <w:sz w:val="20"/>
                      <w:szCs w:val="21"/>
                      <w:vertAlign w:val="subscript"/>
                    </w:rPr>
                    <w:t>2</w:t>
                  </w:r>
                </w:p>
              </w:tc>
              <w:tc>
                <w:tcPr>
                  <w:tcW w:w="354" w:type="pct"/>
                  <w:vMerge w:val="continue"/>
                  <w:vAlign w:val="center"/>
                </w:tcPr>
                <w:p>
                  <w:pPr>
                    <w:adjustRightInd w:val="0"/>
                    <w:snapToGrid w:val="0"/>
                    <w:jc w:val="center"/>
                    <w:rPr>
                      <w:bCs/>
                      <w:spacing w:val="-1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vAlign w:val="center"/>
                </w:tcPr>
                <w:p>
                  <w:pPr>
                    <w:adjustRightInd w:val="0"/>
                    <w:snapToGrid w:val="0"/>
                    <w:jc w:val="center"/>
                    <w:rPr>
                      <w:bCs/>
                      <w:spacing w:val="-10"/>
                      <w:kern w:val="0"/>
                      <w:sz w:val="20"/>
                      <w:szCs w:val="21"/>
                    </w:rPr>
                  </w:pPr>
                </w:p>
              </w:tc>
              <w:tc>
                <w:tcPr>
                  <w:tcW w:w="495" w:type="pct"/>
                  <w:vMerge w:val="continue"/>
                  <w:vAlign w:val="center"/>
                </w:tcPr>
                <w:p>
                  <w:pPr>
                    <w:adjustRightInd w:val="0"/>
                    <w:snapToGrid w:val="0"/>
                    <w:jc w:val="center"/>
                    <w:rPr>
                      <w:bCs/>
                      <w:spacing w:val="-10"/>
                      <w:kern w:val="0"/>
                      <w:sz w:val="20"/>
                      <w:szCs w:val="21"/>
                    </w:rPr>
                  </w:pPr>
                </w:p>
              </w:tc>
              <w:tc>
                <w:tcPr>
                  <w:tcW w:w="358" w:type="pct"/>
                  <w:vMerge w:val="continue"/>
                  <w:vAlign w:val="center"/>
                </w:tcPr>
                <w:p>
                  <w:pPr>
                    <w:adjustRightInd w:val="0"/>
                    <w:snapToGrid w:val="0"/>
                    <w:jc w:val="center"/>
                    <w:rPr>
                      <w:bCs/>
                      <w:spacing w:val="-10"/>
                      <w:kern w:val="0"/>
                      <w:sz w:val="20"/>
                      <w:szCs w:val="21"/>
                    </w:rPr>
                  </w:pPr>
                </w:p>
              </w:tc>
              <w:tc>
                <w:tcPr>
                  <w:tcW w:w="358" w:type="pct"/>
                  <w:vMerge w:val="continue"/>
                  <w:vAlign w:val="center"/>
                </w:tcPr>
                <w:p>
                  <w:pPr>
                    <w:adjustRightInd w:val="0"/>
                    <w:snapToGrid w:val="0"/>
                    <w:jc w:val="center"/>
                    <w:rPr>
                      <w:bCs/>
                      <w:spacing w:val="-10"/>
                      <w:kern w:val="0"/>
                      <w:sz w:val="20"/>
                      <w:szCs w:val="21"/>
                    </w:rPr>
                  </w:pPr>
                </w:p>
              </w:tc>
              <w:tc>
                <w:tcPr>
                  <w:tcW w:w="360" w:type="pct"/>
                  <w:vMerge w:val="continue"/>
                  <w:vAlign w:val="center"/>
                </w:tcPr>
                <w:p>
                  <w:pPr>
                    <w:adjustRightInd w:val="0"/>
                    <w:snapToGrid w:val="0"/>
                    <w:jc w:val="center"/>
                    <w:rPr>
                      <w:bCs/>
                      <w:spacing w:val="-10"/>
                      <w:kern w:val="0"/>
                      <w:sz w:val="20"/>
                      <w:szCs w:val="21"/>
                    </w:rPr>
                  </w:pPr>
                </w:p>
              </w:tc>
              <w:tc>
                <w:tcPr>
                  <w:tcW w:w="955" w:type="pct"/>
                  <w:vMerge w:val="continue"/>
                  <w:vAlign w:val="center"/>
                </w:tcPr>
                <w:p>
                  <w:pPr>
                    <w:adjustRightInd w:val="0"/>
                    <w:snapToGrid w:val="0"/>
                    <w:jc w:val="center"/>
                    <w:rPr>
                      <w:bCs/>
                      <w:spacing w:val="-10"/>
                      <w:kern w:val="0"/>
                      <w:sz w:val="20"/>
                      <w:szCs w:val="21"/>
                    </w:rPr>
                  </w:pPr>
                </w:p>
              </w:tc>
              <w:tc>
                <w:tcPr>
                  <w:tcW w:w="357" w:type="pct"/>
                  <w:vMerge w:val="continue"/>
                  <w:vAlign w:val="center"/>
                </w:tcPr>
                <w:p>
                  <w:pPr>
                    <w:adjustRightInd w:val="0"/>
                    <w:snapToGrid w:val="0"/>
                    <w:jc w:val="center"/>
                    <w:rPr>
                      <w:bCs/>
                      <w:spacing w:val="-10"/>
                      <w:kern w:val="0"/>
                      <w:sz w:val="20"/>
                      <w:szCs w:val="21"/>
                    </w:rPr>
                  </w:pPr>
                </w:p>
              </w:tc>
              <w:tc>
                <w:tcPr>
                  <w:tcW w:w="553" w:type="pct"/>
                  <w:vAlign w:val="center"/>
                </w:tcPr>
                <w:p>
                  <w:pPr>
                    <w:adjustRightInd w:val="0"/>
                    <w:snapToGrid w:val="0"/>
                    <w:jc w:val="center"/>
                    <w:rPr>
                      <w:bCs/>
                      <w:spacing w:val="-10"/>
                      <w:kern w:val="0"/>
                      <w:sz w:val="21"/>
                      <w:szCs w:val="21"/>
                    </w:rPr>
                  </w:pPr>
                  <w:r>
                    <w:rPr>
                      <w:rFonts w:hint="eastAsia"/>
                      <w:bCs/>
                      <w:spacing w:val="-10"/>
                      <w:kern w:val="0"/>
                      <w:sz w:val="21"/>
                      <w:szCs w:val="21"/>
                    </w:rPr>
                    <w:t>1</w:t>
                  </w:r>
                  <w:r>
                    <w:rPr>
                      <w:bCs/>
                      <w:spacing w:val="-10"/>
                      <w:kern w:val="0"/>
                      <w:sz w:val="21"/>
                      <w:szCs w:val="21"/>
                    </w:rPr>
                    <w:t>50</w:t>
                  </w:r>
                </w:p>
              </w:tc>
              <w:tc>
                <w:tcPr>
                  <w:tcW w:w="495" w:type="pct"/>
                  <w:vMerge w:val="continue"/>
                  <w:vAlign w:val="center"/>
                </w:tcPr>
                <w:p>
                  <w:pPr>
                    <w:adjustRightInd w:val="0"/>
                    <w:snapToGrid w:val="0"/>
                    <w:jc w:val="center"/>
                    <w:rPr>
                      <w:bCs/>
                      <w:spacing w:val="-10"/>
                      <w:kern w:val="0"/>
                      <w:sz w:val="20"/>
                      <w:szCs w:val="21"/>
                    </w:rPr>
                  </w:pPr>
                </w:p>
              </w:tc>
              <w:tc>
                <w:tcPr>
                  <w:tcW w:w="359" w:type="pct"/>
                  <w:vAlign w:val="center"/>
                </w:tcPr>
                <w:p>
                  <w:pPr>
                    <w:adjustRightInd w:val="0"/>
                    <w:snapToGrid w:val="0"/>
                    <w:jc w:val="center"/>
                    <w:rPr>
                      <w:bCs/>
                      <w:spacing w:val="-10"/>
                      <w:kern w:val="0"/>
                      <w:sz w:val="20"/>
                      <w:szCs w:val="21"/>
                    </w:rPr>
                  </w:pPr>
                  <w:r>
                    <w:rPr>
                      <w:rFonts w:hint="eastAsia"/>
                      <w:bCs/>
                      <w:spacing w:val="-10"/>
                      <w:kern w:val="0"/>
                      <w:sz w:val="20"/>
                      <w:szCs w:val="21"/>
                    </w:rPr>
                    <w:t>N</w:t>
                  </w:r>
                  <w:r>
                    <w:rPr>
                      <w:bCs/>
                      <w:spacing w:val="-10"/>
                      <w:kern w:val="0"/>
                      <w:sz w:val="20"/>
                      <w:szCs w:val="21"/>
                    </w:rPr>
                    <w:t>O</w:t>
                  </w:r>
                  <w:r>
                    <w:rPr>
                      <w:rFonts w:hint="eastAsia"/>
                      <w:bCs/>
                      <w:spacing w:val="-10"/>
                      <w:kern w:val="0"/>
                      <w:sz w:val="20"/>
                      <w:szCs w:val="21"/>
                      <w:vertAlign w:val="subscript"/>
                    </w:rPr>
                    <w:t>x</w:t>
                  </w:r>
                </w:p>
              </w:tc>
              <w:tc>
                <w:tcPr>
                  <w:tcW w:w="354" w:type="pct"/>
                  <w:vMerge w:val="continue"/>
                  <w:vAlign w:val="center"/>
                </w:tcPr>
                <w:p>
                  <w:pPr>
                    <w:adjustRightInd w:val="0"/>
                    <w:snapToGrid w:val="0"/>
                    <w:jc w:val="center"/>
                    <w:rPr>
                      <w:bCs/>
                      <w:spacing w:val="-1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adjustRightInd w:val="0"/>
                    <w:snapToGrid w:val="0"/>
                    <w:jc w:val="center"/>
                    <w:rPr>
                      <w:bCs/>
                      <w:spacing w:val="-10"/>
                      <w:kern w:val="0"/>
                      <w:sz w:val="21"/>
                      <w:szCs w:val="21"/>
                    </w:rPr>
                  </w:pPr>
                  <w:r>
                    <w:rPr>
                      <w:rFonts w:hint="eastAsia"/>
                      <w:bCs/>
                      <w:spacing w:val="-10"/>
                      <w:kern w:val="0"/>
                      <w:sz w:val="21"/>
                      <w:szCs w:val="21"/>
                    </w:rPr>
                    <w:t>无组织</w:t>
                  </w:r>
                </w:p>
              </w:tc>
              <w:tc>
                <w:tcPr>
                  <w:tcW w:w="495" w:type="pct"/>
                  <w:vAlign w:val="center"/>
                </w:tcPr>
                <w:p>
                  <w:pPr>
                    <w:adjustRightInd w:val="0"/>
                    <w:snapToGrid w:val="0"/>
                    <w:jc w:val="center"/>
                    <w:rPr>
                      <w:bCs/>
                      <w:spacing w:val="-10"/>
                      <w:kern w:val="0"/>
                      <w:sz w:val="21"/>
                      <w:szCs w:val="21"/>
                    </w:rPr>
                  </w:pPr>
                  <w:r>
                    <w:rPr>
                      <w:rFonts w:hint="eastAsia"/>
                      <w:bCs/>
                      <w:spacing w:val="-10"/>
                      <w:kern w:val="0"/>
                      <w:sz w:val="21"/>
                      <w:szCs w:val="21"/>
                    </w:rPr>
                    <w:t>厂界</w:t>
                  </w:r>
                </w:p>
              </w:tc>
              <w:tc>
                <w:tcPr>
                  <w:tcW w:w="358" w:type="pct"/>
                  <w:vAlign w:val="center"/>
                </w:tcPr>
                <w:p>
                  <w:pPr>
                    <w:adjustRightInd w:val="0"/>
                    <w:snapToGrid w:val="0"/>
                    <w:jc w:val="center"/>
                    <w:rPr>
                      <w:bCs/>
                      <w:spacing w:val="-10"/>
                      <w:kern w:val="0"/>
                      <w:sz w:val="21"/>
                      <w:szCs w:val="21"/>
                    </w:rPr>
                  </w:pPr>
                  <w:r>
                    <w:rPr>
                      <w:rFonts w:hint="eastAsia"/>
                      <w:bCs/>
                      <w:spacing w:val="-10"/>
                      <w:kern w:val="0"/>
                      <w:sz w:val="21"/>
                      <w:szCs w:val="21"/>
                    </w:rPr>
                    <w:t>/</w:t>
                  </w:r>
                </w:p>
              </w:tc>
              <w:tc>
                <w:tcPr>
                  <w:tcW w:w="358" w:type="pct"/>
                  <w:vAlign w:val="center"/>
                </w:tcPr>
                <w:p>
                  <w:pPr>
                    <w:adjustRightInd w:val="0"/>
                    <w:snapToGrid w:val="0"/>
                    <w:jc w:val="center"/>
                    <w:rPr>
                      <w:bCs/>
                      <w:spacing w:val="-10"/>
                      <w:kern w:val="0"/>
                      <w:sz w:val="21"/>
                      <w:szCs w:val="21"/>
                    </w:rPr>
                  </w:pPr>
                  <w:r>
                    <w:rPr>
                      <w:rFonts w:hint="eastAsia"/>
                      <w:bCs/>
                      <w:spacing w:val="-10"/>
                      <w:kern w:val="0"/>
                      <w:sz w:val="21"/>
                      <w:szCs w:val="21"/>
                    </w:rPr>
                    <w:t>/</w:t>
                  </w:r>
                </w:p>
              </w:tc>
              <w:tc>
                <w:tcPr>
                  <w:tcW w:w="360" w:type="pct"/>
                  <w:vAlign w:val="center"/>
                </w:tcPr>
                <w:p>
                  <w:pPr>
                    <w:adjustRightInd w:val="0"/>
                    <w:snapToGrid w:val="0"/>
                    <w:jc w:val="center"/>
                    <w:rPr>
                      <w:bCs/>
                      <w:spacing w:val="-10"/>
                      <w:kern w:val="0"/>
                      <w:sz w:val="21"/>
                      <w:szCs w:val="21"/>
                    </w:rPr>
                  </w:pPr>
                  <w:r>
                    <w:rPr>
                      <w:rFonts w:hint="eastAsia"/>
                      <w:bCs/>
                      <w:spacing w:val="-10"/>
                      <w:kern w:val="0"/>
                      <w:sz w:val="21"/>
                      <w:szCs w:val="21"/>
                    </w:rPr>
                    <w:t>/</w:t>
                  </w:r>
                </w:p>
              </w:tc>
              <w:tc>
                <w:tcPr>
                  <w:tcW w:w="955" w:type="pct"/>
                  <w:vAlign w:val="center"/>
                </w:tcPr>
                <w:p>
                  <w:pPr>
                    <w:adjustRightInd w:val="0"/>
                    <w:snapToGrid w:val="0"/>
                    <w:jc w:val="center"/>
                    <w:rPr>
                      <w:bCs/>
                      <w:spacing w:val="-10"/>
                      <w:kern w:val="0"/>
                      <w:sz w:val="21"/>
                      <w:szCs w:val="21"/>
                    </w:rPr>
                  </w:pPr>
                  <w:r>
                    <w:rPr>
                      <w:rFonts w:hint="eastAsia"/>
                      <w:bCs/>
                      <w:spacing w:val="-10"/>
                      <w:kern w:val="0"/>
                      <w:sz w:val="21"/>
                      <w:szCs w:val="21"/>
                    </w:rPr>
                    <w:t>/</w:t>
                  </w:r>
                </w:p>
              </w:tc>
              <w:tc>
                <w:tcPr>
                  <w:tcW w:w="357" w:type="pct"/>
                  <w:vAlign w:val="center"/>
                </w:tcPr>
                <w:p>
                  <w:pPr>
                    <w:adjustRightInd w:val="0"/>
                    <w:snapToGrid w:val="0"/>
                    <w:jc w:val="center"/>
                    <w:rPr>
                      <w:bCs/>
                      <w:spacing w:val="-10"/>
                      <w:kern w:val="0"/>
                      <w:sz w:val="21"/>
                      <w:szCs w:val="21"/>
                    </w:rPr>
                  </w:pPr>
                  <w:r>
                    <w:rPr>
                      <w:rFonts w:hint="eastAsia"/>
                      <w:bCs/>
                      <w:spacing w:val="-10"/>
                      <w:kern w:val="0"/>
                      <w:sz w:val="21"/>
                      <w:szCs w:val="21"/>
                    </w:rPr>
                    <w:t>一般</w:t>
                  </w:r>
                </w:p>
                <w:p>
                  <w:pPr>
                    <w:adjustRightInd w:val="0"/>
                    <w:snapToGrid w:val="0"/>
                    <w:jc w:val="center"/>
                    <w:rPr>
                      <w:bCs/>
                      <w:spacing w:val="-10"/>
                      <w:kern w:val="0"/>
                      <w:sz w:val="21"/>
                      <w:szCs w:val="21"/>
                    </w:rPr>
                  </w:pPr>
                  <w:r>
                    <w:rPr>
                      <w:rFonts w:hint="eastAsia"/>
                      <w:bCs/>
                      <w:spacing w:val="-10"/>
                      <w:kern w:val="0"/>
                      <w:sz w:val="21"/>
                      <w:szCs w:val="21"/>
                    </w:rPr>
                    <w:t>排放口</w:t>
                  </w:r>
                </w:p>
              </w:tc>
              <w:tc>
                <w:tcPr>
                  <w:tcW w:w="553" w:type="pct"/>
                  <w:vAlign w:val="center"/>
                </w:tcPr>
                <w:p>
                  <w:pPr>
                    <w:adjustRightInd w:val="0"/>
                    <w:snapToGrid w:val="0"/>
                    <w:jc w:val="center"/>
                    <w:rPr>
                      <w:bCs/>
                      <w:spacing w:val="-10"/>
                      <w:kern w:val="0"/>
                      <w:sz w:val="21"/>
                      <w:szCs w:val="21"/>
                    </w:rPr>
                  </w:pPr>
                  <w:r>
                    <w:rPr>
                      <w:rFonts w:hint="eastAsia"/>
                      <w:kern w:val="0"/>
                      <w:sz w:val="21"/>
                      <w:szCs w:val="21"/>
                    </w:rPr>
                    <w:t>20(无量纲)</w:t>
                  </w:r>
                </w:p>
              </w:tc>
              <w:tc>
                <w:tcPr>
                  <w:tcW w:w="495" w:type="pct"/>
                  <w:vAlign w:val="center"/>
                </w:tcPr>
                <w:p>
                  <w:pPr>
                    <w:adjustRightInd w:val="0"/>
                    <w:snapToGrid w:val="0"/>
                    <w:jc w:val="center"/>
                    <w:rPr>
                      <w:bCs/>
                      <w:spacing w:val="-10"/>
                      <w:kern w:val="0"/>
                      <w:sz w:val="21"/>
                      <w:szCs w:val="21"/>
                    </w:rPr>
                  </w:pPr>
                  <w:r>
                    <w:rPr>
                      <w:rFonts w:hint="eastAsia"/>
                      <w:bCs/>
                      <w:spacing w:val="-10"/>
                      <w:kern w:val="0"/>
                      <w:sz w:val="21"/>
                      <w:szCs w:val="21"/>
                    </w:rPr>
                    <w:t>厂界</w:t>
                  </w:r>
                </w:p>
              </w:tc>
              <w:tc>
                <w:tcPr>
                  <w:tcW w:w="359" w:type="pct"/>
                  <w:vAlign w:val="center"/>
                </w:tcPr>
                <w:p>
                  <w:pPr>
                    <w:adjustRightInd w:val="0"/>
                    <w:snapToGrid w:val="0"/>
                    <w:jc w:val="center"/>
                    <w:rPr>
                      <w:bCs/>
                      <w:spacing w:val="-10"/>
                      <w:kern w:val="0"/>
                      <w:sz w:val="21"/>
                      <w:szCs w:val="21"/>
                    </w:rPr>
                  </w:pPr>
                  <w:r>
                    <w:rPr>
                      <w:rFonts w:hint="eastAsia"/>
                      <w:bCs/>
                      <w:spacing w:val="-10"/>
                      <w:kern w:val="0"/>
                      <w:sz w:val="21"/>
                      <w:szCs w:val="21"/>
                    </w:rPr>
                    <w:t>臭气浓度</w:t>
                  </w:r>
                </w:p>
              </w:tc>
              <w:tc>
                <w:tcPr>
                  <w:tcW w:w="354" w:type="pct"/>
                  <w:vAlign w:val="center"/>
                </w:tcPr>
                <w:p>
                  <w:pPr>
                    <w:adjustRightInd w:val="0"/>
                    <w:snapToGrid w:val="0"/>
                    <w:jc w:val="center"/>
                    <w:rPr>
                      <w:bCs/>
                      <w:spacing w:val="-10"/>
                      <w:kern w:val="0"/>
                      <w:sz w:val="21"/>
                      <w:szCs w:val="21"/>
                    </w:rPr>
                  </w:pPr>
                  <w:r>
                    <w:rPr>
                      <w:rFonts w:hint="eastAsia"/>
                      <w:bCs/>
                      <w:spacing w:val="-10"/>
                      <w:kern w:val="0"/>
                      <w:sz w:val="21"/>
                      <w:szCs w:val="21"/>
                    </w:rPr>
                    <w:t>半年/次</w:t>
                  </w:r>
                </w:p>
              </w:tc>
            </w:tr>
          </w:tbl>
          <w:p>
            <w:pPr>
              <w:adjustRightInd w:val="0"/>
              <w:snapToGrid w:val="0"/>
              <w:spacing w:line="360" w:lineRule="auto"/>
              <w:ind w:firstLine="480" w:firstLineChars="200"/>
              <w:rPr>
                <w:sz w:val="24"/>
              </w:rPr>
            </w:pPr>
          </w:p>
          <w:p>
            <w:pPr>
              <w:adjustRightInd w:val="0"/>
              <w:snapToGrid w:val="0"/>
              <w:spacing w:line="360" w:lineRule="auto"/>
              <w:ind w:firstLine="482" w:firstLineChars="200"/>
              <w:rPr>
                <w:b/>
                <w:sz w:val="24"/>
              </w:rPr>
            </w:pPr>
            <w:r>
              <w:rPr>
                <w:rFonts w:hint="eastAsia"/>
                <w:b/>
                <w:sz w:val="24"/>
              </w:rPr>
              <w:t>3、措施可行性分析及其影响分析</w:t>
            </w:r>
          </w:p>
          <w:p>
            <w:pPr>
              <w:adjustRightInd w:val="0"/>
              <w:snapToGrid w:val="0"/>
              <w:spacing w:line="360" w:lineRule="auto"/>
              <w:ind w:firstLine="480" w:firstLineChars="200"/>
              <w:rPr>
                <w:sz w:val="24"/>
              </w:rPr>
            </w:pPr>
            <w:r>
              <w:rPr>
                <w:rFonts w:hint="eastAsia"/>
                <w:sz w:val="24"/>
              </w:rPr>
              <w:t>建设单位拟采取“旋风+布袋除尘器”对锅炉燃烧烟气进行处理后，再通过锅炉房1</w:t>
            </w:r>
            <w:r>
              <w:rPr>
                <w:sz w:val="24"/>
              </w:rPr>
              <w:t>5</w:t>
            </w:r>
            <w:r>
              <w:rPr>
                <w:rFonts w:hint="eastAsia"/>
                <w:sz w:val="24"/>
              </w:rPr>
              <w:t>m排气筒排放，由类比分析可知，锅炉烟气中颗粒物、二氧化硫、氮氧化物排放浓度分别为</w:t>
            </w:r>
            <w:r>
              <w:rPr>
                <w:sz w:val="24"/>
              </w:rPr>
              <w:t>10</w:t>
            </w:r>
            <w:r>
              <w:rPr>
                <w:rFonts w:hint="eastAsia"/>
                <w:bCs/>
                <w:sz w:val="24"/>
              </w:rPr>
              <w:t>mg/m</w:t>
            </w:r>
            <w:r>
              <w:rPr>
                <w:rFonts w:hint="eastAsia"/>
                <w:bCs/>
                <w:sz w:val="24"/>
                <w:vertAlign w:val="superscript"/>
              </w:rPr>
              <w:t>3</w:t>
            </w:r>
            <w:r>
              <w:rPr>
                <w:rFonts w:hint="eastAsia"/>
                <w:sz w:val="24"/>
              </w:rPr>
              <w:t>、</w:t>
            </w:r>
            <w:r>
              <w:rPr>
                <w:sz w:val="24"/>
              </w:rPr>
              <w:t>60</w:t>
            </w:r>
            <w:r>
              <w:rPr>
                <w:rFonts w:hint="eastAsia"/>
                <w:bCs/>
                <w:sz w:val="24"/>
              </w:rPr>
              <w:t>mg/m</w:t>
            </w:r>
            <w:r>
              <w:rPr>
                <w:rFonts w:hint="eastAsia"/>
                <w:bCs/>
                <w:sz w:val="24"/>
                <w:vertAlign w:val="superscript"/>
              </w:rPr>
              <w:t>3</w:t>
            </w:r>
            <w:r>
              <w:rPr>
                <w:rFonts w:hint="eastAsia"/>
                <w:sz w:val="24"/>
              </w:rPr>
              <w:t>、</w:t>
            </w:r>
            <w:r>
              <w:rPr>
                <w:sz w:val="24"/>
              </w:rPr>
              <w:t>16</w:t>
            </w:r>
            <w:r>
              <w:rPr>
                <w:rFonts w:hint="eastAsia"/>
                <w:bCs/>
                <w:sz w:val="24"/>
              </w:rPr>
              <w:t>mg/m</w:t>
            </w:r>
            <w:r>
              <w:rPr>
                <w:rFonts w:hint="eastAsia"/>
                <w:bCs/>
                <w:sz w:val="24"/>
                <w:vertAlign w:val="superscript"/>
              </w:rPr>
              <w:t>3</w:t>
            </w:r>
            <w:r>
              <w:rPr>
                <w:rFonts w:hint="eastAsia"/>
                <w:bCs/>
                <w:sz w:val="24"/>
              </w:rPr>
              <w:t>满足《锅炉大气污染物排放标准》（GB13271-2014）表3中燃气锅炉特别排放限值。</w:t>
            </w:r>
          </w:p>
          <w:p>
            <w:pPr>
              <w:adjustRightInd w:val="0"/>
              <w:snapToGrid w:val="0"/>
              <w:spacing w:line="360" w:lineRule="auto"/>
              <w:rPr>
                <w:b/>
                <w:bCs/>
                <w:sz w:val="24"/>
              </w:rPr>
            </w:pPr>
            <w:r>
              <w:rPr>
                <w:rFonts w:hint="eastAsia"/>
                <w:b/>
                <w:bCs/>
                <w:sz w:val="24"/>
              </w:rPr>
              <w:t>二、废水</w:t>
            </w:r>
          </w:p>
          <w:p>
            <w:pPr>
              <w:adjustRightInd w:val="0"/>
              <w:snapToGrid w:val="0"/>
              <w:spacing w:line="360" w:lineRule="auto"/>
              <w:ind w:firstLine="482" w:firstLineChars="200"/>
              <w:rPr>
                <w:b/>
                <w:sz w:val="24"/>
                <w:u w:val="single"/>
              </w:rPr>
            </w:pPr>
            <w:r>
              <w:rPr>
                <w:rFonts w:hint="eastAsia"/>
                <w:b/>
                <w:sz w:val="24"/>
                <w:u w:val="single"/>
              </w:rPr>
              <w:t>1、废水源强核算</w:t>
            </w:r>
          </w:p>
          <w:p>
            <w:pPr>
              <w:adjustRightInd w:val="0"/>
              <w:snapToGrid w:val="0"/>
              <w:spacing w:line="360" w:lineRule="auto"/>
              <w:ind w:firstLine="480" w:firstLineChars="200"/>
              <w:rPr>
                <w:bCs/>
                <w:sz w:val="24"/>
                <w:u w:val="single"/>
              </w:rPr>
            </w:pPr>
            <w:r>
              <w:rPr>
                <w:bCs/>
                <w:sz w:val="24"/>
                <w:u w:val="single"/>
              </w:rPr>
              <w:fldChar w:fldCharType="begin"/>
            </w:r>
            <w:r>
              <w:rPr>
                <w:bCs/>
                <w:sz w:val="24"/>
                <w:u w:val="single"/>
              </w:rPr>
              <w:instrText xml:space="preserve"> </w:instrText>
            </w:r>
            <w:r>
              <w:rPr>
                <w:rFonts w:hint="eastAsia"/>
                <w:bCs/>
                <w:sz w:val="24"/>
                <w:u w:val="single"/>
              </w:rPr>
              <w:instrText xml:space="preserve">= 1 \* GB3</w:instrText>
            </w:r>
            <w:r>
              <w:rPr>
                <w:bCs/>
                <w:sz w:val="24"/>
                <w:u w:val="single"/>
              </w:rPr>
              <w:instrText xml:space="preserve"> </w:instrText>
            </w:r>
            <w:r>
              <w:rPr>
                <w:bCs/>
                <w:sz w:val="24"/>
                <w:u w:val="single"/>
              </w:rPr>
              <w:fldChar w:fldCharType="separate"/>
            </w:r>
            <w:r>
              <w:rPr>
                <w:rFonts w:hint="eastAsia"/>
                <w:bCs/>
                <w:sz w:val="24"/>
                <w:u w:val="single"/>
              </w:rPr>
              <w:t>①</w:t>
            </w:r>
            <w:r>
              <w:rPr>
                <w:bCs/>
                <w:sz w:val="24"/>
                <w:u w:val="single"/>
              </w:rPr>
              <w:fldChar w:fldCharType="end"/>
            </w:r>
            <w:r>
              <w:rPr>
                <w:rFonts w:hint="eastAsia"/>
                <w:bCs/>
                <w:sz w:val="24"/>
                <w:u w:val="single"/>
              </w:rPr>
              <w:t>生产废水</w:t>
            </w:r>
          </w:p>
          <w:p>
            <w:pPr>
              <w:adjustRightInd w:val="0"/>
              <w:snapToGrid w:val="0"/>
              <w:spacing w:line="360" w:lineRule="auto"/>
              <w:ind w:firstLine="480" w:firstLineChars="200"/>
              <w:rPr>
                <w:sz w:val="24"/>
                <w:u w:val="single"/>
              </w:rPr>
            </w:pPr>
            <w:r>
              <w:rPr>
                <w:rFonts w:hint="eastAsia"/>
                <w:bCs/>
                <w:sz w:val="24"/>
                <w:u w:val="single"/>
              </w:rPr>
              <w:t>由项目水平衡可知，厂区内生产废水主要为蒸煮废水、冷却废水、压榨废水、生产设备与地面清洗废水、清洗废水。根据《全国第一次污染源普查工业污染源产排污系数手册（修订）》上册</w:t>
            </w:r>
            <w:r>
              <w:rPr>
                <w:bCs/>
                <w:sz w:val="24"/>
                <w:u w:val="single"/>
              </w:rPr>
              <w:t xml:space="preserve">-13 </w:t>
            </w:r>
            <w:r>
              <w:rPr>
                <w:rFonts w:hint="eastAsia"/>
                <w:bCs/>
                <w:sz w:val="24"/>
                <w:u w:val="single"/>
              </w:rPr>
              <w:t>农副食品加工业，项目生产废水主要污染物浓度为：p</w:t>
            </w:r>
            <w:r>
              <w:rPr>
                <w:bCs/>
                <w:sz w:val="24"/>
                <w:u w:val="single"/>
              </w:rPr>
              <w:t>H6</w:t>
            </w:r>
            <w:r>
              <w:rPr>
                <w:rFonts w:hint="eastAsia"/>
                <w:bCs/>
                <w:sz w:val="24"/>
                <w:u w:val="single"/>
              </w:rPr>
              <w:t>-</w:t>
            </w:r>
            <w:r>
              <w:rPr>
                <w:bCs/>
                <w:sz w:val="24"/>
                <w:u w:val="single"/>
              </w:rPr>
              <w:t>9</w:t>
            </w:r>
            <w:r>
              <w:rPr>
                <w:rFonts w:hint="eastAsia"/>
                <w:bCs/>
                <w:sz w:val="24"/>
                <w:u w:val="single"/>
              </w:rPr>
              <w:t>、</w:t>
            </w:r>
            <w:r>
              <w:rPr>
                <w:bCs/>
                <w:sz w:val="24"/>
                <w:u w:val="single"/>
              </w:rPr>
              <w:t>COD</w:t>
            </w:r>
            <w:r>
              <w:rPr>
                <w:rFonts w:hint="eastAsia"/>
                <w:bCs/>
                <w:sz w:val="24"/>
                <w:u w:val="single"/>
              </w:rPr>
              <w:t>约</w:t>
            </w:r>
            <w:r>
              <w:rPr>
                <w:bCs/>
                <w:sz w:val="24"/>
                <w:u w:val="single"/>
              </w:rPr>
              <w:t>1040mg/L</w:t>
            </w:r>
            <w:r>
              <w:rPr>
                <w:rFonts w:hint="eastAsia"/>
                <w:bCs/>
                <w:sz w:val="24"/>
                <w:u w:val="single"/>
              </w:rPr>
              <w:t>、</w:t>
            </w:r>
            <w:r>
              <w:rPr>
                <w:bCs/>
                <w:sz w:val="24"/>
                <w:u w:val="single"/>
              </w:rPr>
              <w:t>BOD</w:t>
            </w:r>
            <w:r>
              <w:rPr>
                <w:bCs/>
                <w:sz w:val="24"/>
                <w:u w:val="single"/>
                <w:vertAlign w:val="subscript"/>
              </w:rPr>
              <w:t>5</w:t>
            </w:r>
            <w:r>
              <w:rPr>
                <w:rFonts w:hint="eastAsia"/>
                <w:bCs/>
                <w:sz w:val="24"/>
                <w:u w:val="single"/>
              </w:rPr>
              <w:t>约</w:t>
            </w:r>
            <w:r>
              <w:rPr>
                <w:bCs/>
                <w:sz w:val="24"/>
                <w:u w:val="single"/>
              </w:rPr>
              <w:t>410mg/L</w:t>
            </w:r>
            <w:r>
              <w:rPr>
                <w:rFonts w:hint="eastAsia"/>
                <w:bCs/>
                <w:sz w:val="24"/>
                <w:u w:val="single"/>
              </w:rPr>
              <w:t>、</w:t>
            </w:r>
            <w:r>
              <w:rPr>
                <w:bCs/>
                <w:sz w:val="24"/>
                <w:u w:val="single"/>
              </w:rPr>
              <w:t>SS</w:t>
            </w:r>
            <w:r>
              <w:rPr>
                <w:rFonts w:hint="eastAsia"/>
                <w:bCs/>
                <w:sz w:val="24"/>
                <w:u w:val="single"/>
              </w:rPr>
              <w:t>约</w:t>
            </w:r>
            <w:r>
              <w:rPr>
                <w:bCs/>
                <w:sz w:val="24"/>
                <w:u w:val="single"/>
              </w:rPr>
              <w:t>4004mg/L</w:t>
            </w:r>
            <w:r>
              <w:rPr>
                <w:rFonts w:hint="eastAsia"/>
                <w:bCs/>
                <w:sz w:val="24"/>
                <w:u w:val="single"/>
              </w:rPr>
              <w:t>、</w:t>
            </w:r>
            <w:r>
              <w:rPr>
                <w:bCs/>
                <w:sz w:val="24"/>
                <w:u w:val="single"/>
              </w:rPr>
              <w:t>NH</w:t>
            </w:r>
            <w:r>
              <w:rPr>
                <w:bCs/>
                <w:sz w:val="24"/>
                <w:u w:val="single"/>
                <w:vertAlign w:val="subscript"/>
              </w:rPr>
              <w:t>3</w:t>
            </w:r>
            <w:r>
              <w:rPr>
                <w:bCs/>
                <w:sz w:val="24"/>
                <w:u w:val="single"/>
              </w:rPr>
              <w:t>-N</w:t>
            </w:r>
            <w:r>
              <w:rPr>
                <w:rFonts w:hint="eastAsia"/>
                <w:bCs/>
                <w:sz w:val="24"/>
                <w:u w:val="single"/>
              </w:rPr>
              <w:t>约</w:t>
            </w:r>
            <w:r>
              <w:rPr>
                <w:bCs/>
                <w:sz w:val="24"/>
                <w:u w:val="single"/>
              </w:rPr>
              <w:t>50mg/L</w:t>
            </w:r>
            <w:r>
              <w:rPr>
                <w:rFonts w:hint="eastAsia"/>
                <w:bCs/>
                <w:sz w:val="24"/>
                <w:u w:val="single"/>
              </w:rPr>
              <w:t>。</w:t>
            </w:r>
          </w:p>
          <w:p>
            <w:pPr>
              <w:adjustRightInd w:val="0"/>
              <w:snapToGrid w:val="0"/>
              <w:spacing w:line="360" w:lineRule="auto"/>
              <w:ind w:firstLine="480" w:firstLineChars="200"/>
              <w:rPr>
                <w:sz w:val="24"/>
                <w:u w:val="single"/>
              </w:rPr>
            </w:pPr>
            <w:r>
              <w:rPr>
                <w:rFonts w:hint="eastAsia"/>
                <w:sz w:val="24"/>
                <w:u w:val="single"/>
              </w:rPr>
              <w:t>建设单位拟自建一座处理能力为1</w:t>
            </w:r>
            <w:r>
              <w:rPr>
                <w:sz w:val="24"/>
                <w:u w:val="single"/>
              </w:rPr>
              <w:t>0m</w:t>
            </w:r>
            <w:r>
              <w:rPr>
                <w:sz w:val="24"/>
                <w:u w:val="single"/>
                <w:vertAlign w:val="superscript"/>
              </w:rPr>
              <w:t>3</w:t>
            </w:r>
            <w:r>
              <w:rPr>
                <w:sz w:val="24"/>
                <w:u w:val="single"/>
              </w:rPr>
              <w:t>/d</w:t>
            </w:r>
            <w:r>
              <w:rPr>
                <w:rFonts w:hint="eastAsia"/>
                <w:sz w:val="24"/>
                <w:u w:val="single"/>
              </w:rPr>
              <w:t>，处理工艺为“格栅+调节池+SBR”的地埋式污水处理站。类比《龙泉市佳马食品有限公司年加工200吨罐装鲜笋及75吨干笋生产线建设项目》，该项目与本项目原料、工艺、产生的废水水质以及废水处理工艺均相似，具有可比性，处理后出水污染物情况如下表所示：</w:t>
            </w:r>
          </w:p>
          <w:p>
            <w:pPr>
              <w:adjustRightInd w:val="0"/>
              <w:snapToGrid w:val="0"/>
              <w:spacing w:line="360" w:lineRule="auto"/>
              <w:ind w:firstLine="442" w:firstLineChars="200"/>
              <w:jc w:val="center"/>
              <w:rPr>
                <w:b/>
                <w:bCs/>
                <w:sz w:val="22"/>
                <w:szCs w:val="22"/>
                <w:u w:val="single"/>
              </w:rPr>
            </w:pPr>
            <w:r>
              <w:rPr>
                <w:rFonts w:hint="eastAsia"/>
                <w:b/>
                <w:bCs/>
                <w:sz w:val="22"/>
                <w:szCs w:val="22"/>
                <w:u w:val="single"/>
              </w:rPr>
              <w:t>表4-</w:t>
            </w:r>
            <w:r>
              <w:rPr>
                <w:b/>
                <w:bCs/>
                <w:sz w:val="22"/>
                <w:szCs w:val="22"/>
                <w:u w:val="single"/>
              </w:rPr>
              <w:t xml:space="preserve">4    </w:t>
            </w:r>
            <w:r>
              <w:rPr>
                <w:rFonts w:hint="eastAsia"/>
                <w:b/>
                <w:bCs/>
                <w:sz w:val="22"/>
                <w:szCs w:val="22"/>
                <w:u w:val="single"/>
              </w:rPr>
              <w:t>污水处理站出水水质情况一览表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276"/>
              <w:gridCol w:w="1843"/>
              <w:gridCol w:w="221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adjustRightInd w:val="0"/>
                    <w:snapToGrid w:val="0"/>
                    <w:jc w:val="center"/>
                    <w:rPr>
                      <w:kern w:val="0"/>
                      <w:sz w:val="22"/>
                      <w:szCs w:val="22"/>
                    </w:rPr>
                  </w:pPr>
                  <w:r>
                    <w:rPr>
                      <w:rFonts w:hint="eastAsia"/>
                      <w:kern w:val="0"/>
                      <w:sz w:val="22"/>
                      <w:szCs w:val="22"/>
                    </w:rPr>
                    <w:t>废水量</w:t>
                  </w:r>
                </w:p>
              </w:tc>
              <w:tc>
                <w:tcPr>
                  <w:tcW w:w="1276" w:type="dxa"/>
                </w:tcPr>
                <w:p>
                  <w:pPr>
                    <w:adjustRightInd w:val="0"/>
                    <w:snapToGrid w:val="0"/>
                    <w:jc w:val="center"/>
                    <w:rPr>
                      <w:kern w:val="0"/>
                      <w:sz w:val="22"/>
                      <w:szCs w:val="22"/>
                    </w:rPr>
                  </w:pPr>
                  <w:r>
                    <w:rPr>
                      <w:rFonts w:hint="eastAsia"/>
                      <w:kern w:val="0"/>
                      <w:sz w:val="22"/>
                      <w:szCs w:val="22"/>
                    </w:rPr>
                    <w:t>污染物</w:t>
                  </w:r>
                </w:p>
              </w:tc>
              <w:tc>
                <w:tcPr>
                  <w:tcW w:w="1843" w:type="dxa"/>
                </w:tcPr>
                <w:p>
                  <w:pPr>
                    <w:adjustRightInd w:val="0"/>
                    <w:snapToGrid w:val="0"/>
                    <w:jc w:val="center"/>
                    <w:rPr>
                      <w:kern w:val="0"/>
                      <w:sz w:val="22"/>
                      <w:szCs w:val="22"/>
                    </w:rPr>
                  </w:pPr>
                  <w:r>
                    <w:rPr>
                      <w:rFonts w:hint="eastAsia"/>
                      <w:kern w:val="0"/>
                      <w:sz w:val="22"/>
                      <w:szCs w:val="22"/>
                    </w:rPr>
                    <w:t>去除效率（%）</w:t>
                  </w:r>
                </w:p>
              </w:tc>
              <w:tc>
                <w:tcPr>
                  <w:tcW w:w="2215" w:type="dxa"/>
                </w:tcPr>
                <w:p>
                  <w:pPr>
                    <w:adjustRightInd w:val="0"/>
                    <w:snapToGrid w:val="0"/>
                    <w:jc w:val="center"/>
                    <w:rPr>
                      <w:kern w:val="0"/>
                      <w:sz w:val="22"/>
                      <w:szCs w:val="22"/>
                    </w:rPr>
                  </w:pPr>
                  <w:r>
                    <w:rPr>
                      <w:rFonts w:hint="eastAsia"/>
                      <w:kern w:val="0"/>
                      <w:sz w:val="22"/>
                      <w:szCs w:val="22"/>
                    </w:rPr>
                    <w:t>排放浓度（mg</w:t>
                  </w:r>
                  <w:r>
                    <w:rPr>
                      <w:kern w:val="0"/>
                      <w:sz w:val="22"/>
                      <w:szCs w:val="22"/>
                    </w:rPr>
                    <w:t>/</w:t>
                  </w:r>
                  <w:r>
                    <w:rPr>
                      <w:rFonts w:hint="eastAsia"/>
                      <w:kern w:val="0"/>
                      <w:sz w:val="22"/>
                      <w:szCs w:val="22"/>
                    </w:rPr>
                    <w:t>m</w:t>
                  </w:r>
                  <w:r>
                    <w:rPr>
                      <w:kern w:val="0"/>
                      <w:sz w:val="22"/>
                      <w:szCs w:val="22"/>
                      <w:vertAlign w:val="superscript"/>
                    </w:rPr>
                    <w:t>3</w:t>
                  </w:r>
                  <w:r>
                    <w:rPr>
                      <w:rFonts w:hint="eastAsia"/>
                      <w:kern w:val="0"/>
                      <w:sz w:val="22"/>
                      <w:szCs w:val="22"/>
                    </w:rPr>
                    <w:t>）</w:t>
                  </w:r>
                </w:p>
              </w:tc>
              <w:tc>
                <w:tcPr>
                  <w:tcW w:w="1628" w:type="dxa"/>
                </w:tcPr>
                <w:p>
                  <w:pPr>
                    <w:adjustRightInd w:val="0"/>
                    <w:snapToGrid w:val="0"/>
                    <w:jc w:val="center"/>
                    <w:rPr>
                      <w:kern w:val="0"/>
                      <w:sz w:val="22"/>
                      <w:szCs w:val="22"/>
                    </w:rPr>
                  </w:pPr>
                  <w:r>
                    <w:rPr>
                      <w:rFonts w:hint="eastAsia"/>
                      <w:kern w:val="0"/>
                      <w:sz w:val="22"/>
                      <w:szCs w:val="22"/>
                    </w:rPr>
                    <w:t>排放量（t</w:t>
                  </w:r>
                  <w:r>
                    <w:rPr>
                      <w:kern w:val="0"/>
                      <w:sz w:val="22"/>
                      <w:szCs w:val="22"/>
                    </w:rPr>
                    <w:t>/a</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restart"/>
                  <w:vAlign w:val="center"/>
                </w:tcPr>
                <w:p>
                  <w:pPr>
                    <w:adjustRightInd w:val="0"/>
                    <w:snapToGrid w:val="0"/>
                    <w:jc w:val="center"/>
                    <w:rPr>
                      <w:kern w:val="0"/>
                      <w:sz w:val="22"/>
                      <w:szCs w:val="22"/>
                    </w:rPr>
                  </w:pPr>
                  <w:r>
                    <w:rPr>
                      <w:kern w:val="0"/>
                      <w:sz w:val="22"/>
                      <w:szCs w:val="22"/>
                    </w:rPr>
                    <w:t>716.425</w:t>
                  </w:r>
                </w:p>
                <w:p>
                  <w:pPr>
                    <w:adjustRightInd w:val="0"/>
                    <w:snapToGrid w:val="0"/>
                    <w:jc w:val="center"/>
                    <w:rPr>
                      <w:kern w:val="0"/>
                      <w:sz w:val="22"/>
                      <w:szCs w:val="22"/>
                    </w:rPr>
                  </w:pPr>
                  <w:r>
                    <w:rPr>
                      <w:kern w:val="0"/>
                      <w:sz w:val="22"/>
                      <w:szCs w:val="22"/>
                    </w:rPr>
                    <w:t>m</w:t>
                  </w:r>
                  <w:r>
                    <w:rPr>
                      <w:kern w:val="0"/>
                      <w:sz w:val="22"/>
                      <w:szCs w:val="22"/>
                      <w:vertAlign w:val="superscript"/>
                    </w:rPr>
                    <w:t>3</w:t>
                  </w:r>
                  <w:r>
                    <w:rPr>
                      <w:kern w:val="0"/>
                      <w:sz w:val="22"/>
                      <w:szCs w:val="22"/>
                    </w:rPr>
                    <w:t>/a</w:t>
                  </w:r>
                </w:p>
              </w:tc>
              <w:tc>
                <w:tcPr>
                  <w:tcW w:w="1276" w:type="dxa"/>
                </w:tcPr>
                <w:p>
                  <w:pPr>
                    <w:adjustRightInd w:val="0"/>
                    <w:snapToGrid w:val="0"/>
                    <w:jc w:val="center"/>
                    <w:rPr>
                      <w:kern w:val="0"/>
                      <w:sz w:val="22"/>
                      <w:szCs w:val="22"/>
                    </w:rPr>
                  </w:pPr>
                  <w:r>
                    <w:rPr>
                      <w:rFonts w:hint="eastAsia"/>
                      <w:kern w:val="0"/>
                      <w:sz w:val="22"/>
                      <w:szCs w:val="22"/>
                    </w:rPr>
                    <w:t>C</w:t>
                  </w:r>
                  <w:r>
                    <w:rPr>
                      <w:kern w:val="0"/>
                      <w:sz w:val="22"/>
                      <w:szCs w:val="22"/>
                    </w:rPr>
                    <w:t>OD</w:t>
                  </w:r>
                  <w:r>
                    <w:rPr>
                      <w:rFonts w:hint="eastAsia"/>
                      <w:kern w:val="0"/>
                      <w:sz w:val="22"/>
                      <w:szCs w:val="22"/>
                    </w:rPr>
                    <w:t>cr</w:t>
                  </w:r>
                </w:p>
              </w:tc>
              <w:tc>
                <w:tcPr>
                  <w:tcW w:w="1843" w:type="dxa"/>
                </w:tcPr>
                <w:p>
                  <w:pPr>
                    <w:adjustRightInd w:val="0"/>
                    <w:snapToGrid w:val="0"/>
                    <w:jc w:val="center"/>
                    <w:rPr>
                      <w:kern w:val="0"/>
                      <w:sz w:val="22"/>
                      <w:szCs w:val="22"/>
                    </w:rPr>
                  </w:pPr>
                  <w:r>
                    <w:rPr>
                      <w:rFonts w:hint="eastAsia"/>
                      <w:kern w:val="0"/>
                      <w:sz w:val="22"/>
                      <w:szCs w:val="22"/>
                    </w:rPr>
                    <w:t>8</w:t>
                  </w:r>
                  <w:r>
                    <w:rPr>
                      <w:kern w:val="0"/>
                      <w:sz w:val="22"/>
                      <w:szCs w:val="22"/>
                    </w:rPr>
                    <w:t>0</w:t>
                  </w:r>
                </w:p>
              </w:tc>
              <w:tc>
                <w:tcPr>
                  <w:tcW w:w="2215" w:type="dxa"/>
                </w:tcPr>
                <w:p>
                  <w:pPr>
                    <w:adjustRightInd w:val="0"/>
                    <w:snapToGrid w:val="0"/>
                    <w:jc w:val="center"/>
                    <w:rPr>
                      <w:kern w:val="0"/>
                      <w:sz w:val="22"/>
                      <w:szCs w:val="22"/>
                    </w:rPr>
                  </w:pPr>
                  <w:r>
                    <w:rPr>
                      <w:rFonts w:hint="eastAsia"/>
                      <w:kern w:val="0"/>
                      <w:sz w:val="22"/>
                      <w:szCs w:val="22"/>
                    </w:rPr>
                    <w:t>2</w:t>
                  </w:r>
                  <w:r>
                    <w:rPr>
                      <w:kern w:val="0"/>
                      <w:sz w:val="22"/>
                      <w:szCs w:val="22"/>
                    </w:rPr>
                    <w:t>08</w:t>
                  </w:r>
                </w:p>
              </w:tc>
              <w:tc>
                <w:tcPr>
                  <w:tcW w:w="1628" w:type="dxa"/>
                </w:tcPr>
                <w:p>
                  <w:pPr>
                    <w:adjustRightInd w:val="0"/>
                    <w:snapToGrid w:val="0"/>
                    <w:jc w:val="center"/>
                    <w:rPr>
                      <w:kern w:val="0"/>
                      <w:sz w:val="22"/>
                      <w:szCs w:val="22"/>
                    </w:rPr>
                  </w:pPr>
                  <w:r>
                    <w:rPr>
                      <w:kern w:val="0"/>
                      <w:sz w:val="22"/>
                      <w:szCs w:val="22"/>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Merge w:val="continue"/>
                  <w:vAlign w:val="center"/>
                </w:tcPr>
                <w:p>
                  <w:pPr>
                    <w:adjustRightInd w:val="0"/>
                    <w:snapToGrid w:val="0"/>
                    <w:jc w:val="center"/>
                    <w:rPr>
                      <w:kern w:val="0"/>
                      <w:sz w:val="22"/>
                      <w:szCs w:val="22"/>
                    </w:rPr>
                  </w:pPr>
                </w:p>
              </w:tc>
              <w:tc>
                <w:tcPr>
                  <w:tcW w:w="1276" w:type="dxa"/>
                </w:tcPr>
                <w:p>
                  <w:pPr>
                    <w:adjustRightInd w:val="0"/>
                    <w:snapToGrid w:val="0"/>
                    <w:jc w:val="center"/>
                    <w:rPr>
                      <w:kern w:val="0"/>
                      <w:sz w:val="22"/>
                      <w:szCs w:val="22"/>
                    </w:rPr>
                  </w:pPr>
                  <w:r>
                    <w:rPr>
                      <w:kern w:val="0"/>
                      <w:sz w:val="22"/>
                      <w:szCs w:val="22"/>
                    </w:rPr>
                    <w:t>BOD</w:t>
                  </w:r>
                  <w:r>
                    <w:rPr>
                      <w:kern w:val="0"/>
                      <w:sz w:val="22"/>
                      <w:szCs w:val="22"/>
                      <w:vertAlign w:val="subscript"/>
                    </w:rPr>
                    <w:t>5</w:t>
                  </w:r>
                </w:p>
              </w:tc>
              <w:tc>
                <w:tcPr>
                  <w:tcW w:w="1843" w:type="dxa"/>
                </w:tcPr>
                <w:p>
                  <w:pPr>
                    <w:adjustRightInd w:val="0"/>
                    <w:snapToGrid w:val="0"/>
                    <w:jc w:val="center"/>
                    <w:rPr>
                      <w:kern w:val="0"/>
                      <w:sz w:val="22"/>
                      <w:szCs w:val="22"/>
                    </w:rPr>
                  </w:pPr>
                  <w:r>
                    <w:rPr>
                      <w:rFonts w:hint="eastAsia"/>
                      <w:kern w:val="0"/>
                      <w:sz w:val="22"/>
                      <w:szCs w:val="22"/>
                    </w:rPr>
                    <w:t>8</w:t>
                  </w:r>
                  <w:r>
                    <w:rPr>
                      <w:kern w:val="0"/>
                      <w:sz w:val="22"/>
                      <w:szCs w:val="22"/>
                    </w:rPr>
                    <w:t>0</w:t>
                  </w:r>
                </w:p>
              </w:tc>
              <w:tc>
                <w:tcPr>
                  <w:tcW w:w="2215" w:type="dxa"/>
                </w:tcPr>
                <w:p>
                  <w:pPr>
                    <w:adjustRightInd w:val="0"/>
                    <w:snapToGrid w:val="0"/>
                    <w:jc w:val="center"/>
                    <w:rPr>
                      <w:kern w:val="0"/>
                      <w:sz w:val="22"/>
                      <w:szCs w:val="22"/>
                    </w:rPr>
                  </w:pPr>
                  <w:r>
                    <w:rPr>
                      <w:rFonts w:hint="eastAsia"/>
                      <w:kern w:val="0"/>
                      <w:sz w:val="22"/>
                      <w:szCs w:val="22"/>
                    </w:rPr>
                    <w:t>8</w:t>
                  </w:r>
                  <w:r>
                    <w:rPr>
                      <w:kern w:val="0"/>
                      <w:sz w:val="22"/>
                      <w:szCs w:val="22"/>
                    </w:rPr>
                    <w:t>2</w:t>
                  </w:r>
                </w:p>
              </w:tc>
              <w:tc>
                <w:tcPr>
                  <w:tcW w:w="1628" w:type="dxa"/>
                </w:tcPr>
                <w:p>
                  <w:pPr>
                    <w:adjustRightInd w:val="0"/>
                    <w:snapToGrid w:val="0"/>
                    <w:jc w:val="center"/>
                    <w:rPr>
                      <w:kern w:val="0"/>
                      <w:sz w:val="22"/>
                      <w:szCs w:val="22"/>
                    </w:rPr>
                  </w:pPr>
                  <w:r>
                    <w:rPr>
                      <w:rFonts w:hint="eastAsia"/>
                      <w:kern w:val="0"/>
                      <w:sz w:val="22"/>
                      <w:szCs w:val="22"/>
                    </w:rPr>
                    <w:t>0</w:t>
                  </w:r>
                  <w:r>
                    <w:rPr>
                      <w:kern w:val="0"/>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vAlign w:val="center"/>
                </w:tcPr>
                <w:p>
                  <w:pPr>
                    <w:adjustRightInd w:val="0"/>
                    <w:snapToGrid w:val="0"/>
                    <w:jc w:val="center"/>
                    <w:rPr>
                      <w:kern w:val="0"/>
                      <w:sz w:val="22"/>
                      <w:szCs w:val="22"/>
                    </w:rPr>
                  </w:pPr>
                </w:p>
              </w:tc>
              <w:tc>
                <w:tcPr>
                  <w:tcW w:w="1276" w:type="dxa"/>
                </w:tcPr>
                <w:p>
                  <w:pPr>
                    <w:adjustRightInd w:val="0"/>
                    <w:snapToGrid w:val="0"/>
                    <w:jc w:val="center"/>
                    <w:rPr>
                      <w:kern w:val="0"/>
                      <w:sz w:val="22"/>
                      <w:szCs w:val="22"/>
                    </w:rPr>
                  </w:pPr>
                  <w:r>
                    <w:rPr>
                      <w:rFonts w:hint="eastAsia"/>
                      <w:kern w:val="0"/>
                      <w:sz w:val="22"/>
                      <w:szCs w:val="22"/>
                    </w:rPr>
                    <w:t>S</w:t>
                  </w:r>
                  <w:r>
                    <w:rPr>
                      <w:kern w:val="0"/>
                      <w:sz w:val="22"/>
                      <w:szCs w:val="22"/>
                    </w:rPr>
                    <w:t>S</w:t>
                  </w:r>
                </w:p>
              </w:tc>
              <w:tc>
                <w:tcPr>
                  <w:tcW w:w="1843" w:type="dxa"/>
                </w:tcPr>
                <w:p>
                  <w:pPr>
                    <w:adjustRightInd w:val="0"/>
                    <w:snapToGrid w:val="0"/>
                    <w:jc w:val="center"/>
                    <w:rPr>
                      <w:kern w:val="0"/>
                      <w:sz w:val="22"/>
                      <w:szCs w:val="22"/>
                    </w:rPr>
                  </w:pPr>
                  <w:r>
                    <w:rPr>
                      <w:rFonts w:hint="eastAsia"/>
                      <w:kern w:val="0"/>
                      <w:sz w:val="22"/>
                      <w:szCs w:val="22"/>
                    </w:rPr>
                    <w:t>9</w:t>
                  </w:r>
                  <w:r>
                    <w:rPr>
                      <w:kern w:val="0"/>
                      <w:sz w:val="22"/>
                      <w:szCs w:val="22"/>
                    </w:rPr>
                    <w:t>6</w:t>
                  </w:r>
                </w:p>
              </w:tc>
              <w:tc>
                <w:tcPr>
                  <w:tcW w:w="2215" w:type="dxa"/>
                </w:tcPr>
                <w:p>
                  <w:pPr>
                    <w:adjustRightInd w:val="0"/>
                    <w:snapToGrid w:val="0"/>
                    <w:jc w:val="center"/>
                    <w:rPr>
                      <w:kern w:val="0"/>
                      <w:sz w:val="22"/>
                      <w:szCs w:val="22"/>
                    </w:rPr>
                  </w:pPr>
                  <w:r>
                    <w:rPr>
                      <w:kern w:val="0"/>
                      <w:sz w:val="22"/>
                      <w:szCs w:val="22"/>
                    </w:rPr>
                    <w:t>160</w:t>
                  </w:r>
                </w:p>
              </w:tc>
              <w:tc>
                <w:tcPr>
                  <w:tcW w:w="1628" w:type="dxa"/>
                </w:tcPr>
                <w:p>
                  <w:pPr>
                    <w:adjustRightInd w:val="0"/>
                    <w:snapToGrid w:val="0"/>
                    <w:jc w:val="center"/>
                    <w:rPr>
                      <w:kern w:val="0"/>
                      <w:sz w:val="22"/>
                      <w:szCs w:val="22"/>
                    </w:rPr>
                  </w:pPr>
                  <w:r>
                    <w:rPr>
                      <w:kern w:val="0"/>
                      <w:sz w:val="22"/>
                      <w:szCs w:val="22"/>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vAlign w:val="center"/>
                </w:tcPr>
                <w:p>
                  <w:pPr>
                    <w:adjustRightInd w:val="0"/>
                    <w:snapToGrid w:val="0"/>
                    <w:jc w:val="center"/>
                    <w:rPr>
                      <w:bCs/>
                      <w:kern w:val="0"/>
                      <w:sz w:val="22"/>
                      <w:szCs w:val="22"/>
                    </w:rPr>
                  </w:pPr>
                </w:p>
              </w:tc>
              <w:tc>
                <w:tcPr>
                  <w:tcW w:w="1276" w:type="dxa"/>
                </w:tcPr>
                <w:p>
                  <w:pPr>
                    <w:adjustRightInd w:val="0"/>
                    <w:snapToGrid w:val="0"/>
                    <w:jc w:val="center"/>
                    <w:rPr>
                      <w:kern w:val="0"/>
                      <w:sz w:val="22"/>
                      <w:szCs w:val="22"/>
                    </w:rPr>
                  </w:pPr>
                  <w:r>
                    <w:rPr>
                      <w:bCs/>
                      <w:kern w:val="0"/>
                      <w:sz w:val="22"/>
                      <w:szCs w:val="22"/>
                    </w:rPr>
                    <w:t>NH</w:t>
                  </w:r>
                  <w:r>
                    <w:rPr>
                      <w:bCs/>
                      <w:kern w:val="0"/>
                      <w:sz w:val="22"/>
                      <w:szCs w:val="22"/>
                      <w:vertAlign w:val="subscript"/>
                    </w:rPr>
                    <w:t>3</w:t>
                  </w:r>
                  <w:r>
                    <w:rPr>
                      <w:bCs/>
                      <w:kern w:val="0"/>
                      <w:sz w:val="22"/>
                      <w:szCs w:val="22"/>
                    </w:rPr>
                    <w:t>-N</w:t>
                  </w:r>
                </w:p>
              </w:tc>
              <w:tc>
                <w:tcPr>
                  <w:tcW w:w="1843" w:type="dxa"/>
                </w:tcPr>
                <w:p>
                  <w:pPr>
                    <w:adjustRightInd w:val="0"/>
                    <w:snapToGrid w:val="0"/>
                    <w:jc w:val="center"/>
                    <w:rPr>
                      <w:kern w:val="0"/>
                      <w:sz w:val="22"/>
                      <w:szCs w:val="22"/>
                    </w:rPr>
                  </w:pPr>
                  <w:r>
                    <w:rPr>
                      <w:rFonts w:hint="eastAsia"/>
                      <w:kern w:val="0"/>
                      <w:sz w:val="22"/>
                      <w:szCs w:val="22"/>
                    </w:rPr>
                    <w:t>4</w:t>
                  </w:r>
                  <w:r>
                    <w:rPr>
                      <w:kern w:val="0"/>
                      <w:sz w:val="22"/>
                      <w:szCs w:val="22"/>
                    </w:rPr>
                    <w:t>0</w:t>
                  </w:r>
                </w:p>
              </w:tc>
              <w:tc>
                <w:tcPr>
                  <w:tcW w:w="2215" w:type="dxa"/>
                </w:tcPr>
                <w:p>
                  <w:pPr>
                    <w:adjustRightInd w:val="0"/>
                    <w:snapToGrid w:val="0"/>
                    <w:jc w:val="center"/>
                    <w:rPr>
                      <w:kern w:val="0"/>
                      <w:sz w:val="22"/>
                      <w:szCs w:val="22"/>
                    </w:rPr>
                  </w:pPr>
                  <w:r>
                    <w:rPr>
                      <w:rFonts w:hint="eastAsia"/>
                      <w:kern w:val="0"/>
                      <w:sz w:val="22"/>
                      <w:szCs w:val="22"/>
                    </w:rPr>
                    <w:t>3</w:t>
                  </w:r>
                  <w:r>
                    <w:rPr>
                      <w:kern w:val="0"/>
                      <w:sz w:val="22"/>
                      <w:szCs w:val="22"/>
                    </w:rPr>
                    <w:t>0</w:t>
                  </w:r>
                </w:p>
              </w:tc>
              <w:tc>
                <w:tcPr>
                  <w:tcW w:w="1628" w:type="dxa"/>
                </w:tcPr>
                <w:p>
                  <w:pPr>
                    <w:adjustRightInd w:val="0"/>
                    <w:snapToGrid w:val="0"/>
                    <w:jc w:val="center"/>
                    <w:rPr>
                      <w:kern w:val="0"/>
                      <w:sz w:val="22"/>
                      <w:szCs w:val="22"/>
                    </w:rPr>
                  </w:pPr>
                  <w:r>
                    <w:rPr>
                      <w:rFonts w:hint="eastAsia"/>
                      <w:kern w:val="0"/>
                      <w:sz w:val="22"/>
                      <w:szCs w:val="22"/>
                    </w:rPr>
                    <w:t>0</w:t>
                  </w:r>
                  <w:r>
                    <w:rPr>
                      <w:kern w:val="0"/>
                      <w:sz w:val="22"/>
                      <w:szCs w:val="22"/>
                    </w:rPr>
                    <w:t>.02</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bCs/>
                <w:sz w:val="24"/>
              </w:rPr>
              <w:t>锅炉软化水</w:t>
            </w:r>
          </w:p>
          <w:p>
            <w:pPr>
              <w:adjustRightInd w:val="0"/>
              <w:snapToGrid w:val="0"/>
              <w:spacing w:line="360" w:lineRule="auto"/>
              <w:ind w:firstLine="480" w:firstLineChars="200"/>
              <w:rPr>
                <w:sz w:val="24"/>
              </w:rPr>
            </w:pPr>
            <w:r>
              <w:rPr>
                <w:rFonts w:hint="eastAsia"/>
                <w:sz w:val="24"/>
              </w:rPr>
              <w:t>由项目水平衡可知，厂区内锅炉软化废水产生量为4</w:t>
            </w:r>
            <w:r>
              <w:rPr>
                <w:sz w:val="24"/>
              </w:rPr>
              <w:t>0.8m</w:t>
            </w:r>
            <w:r>
              <w:rPr>
                <w:sz w:val="24"/>
                <w:vertAlign w:val="superscript"/>
              </w:rPr>
              <w:t>3</w:t>
            </w:r>
            <w:r>
              <w:rPr>
                <w:sz w:val="24"/>
              </w:rPr>
              <w:t>/a</w:t>
            </w:r>
            <w:r>
              <w:rPr>
                <w:rFonts w:hint="eastAsia"/>
                <w:sz w:val="24"/>
              </w:rPr>
              <w:t>，其主要污染物为S</w:t>
            </w:r>
            <w:r>
              <w:rPr>
                <w:sz w:val="24"/>
              </w:rPr>
              <w:t>S</w:t>
            </w:r>
            <w:r>
              <w:rPr>
                <w:rFonts w:hint="eastAsia"/>
                <w:sz w:val="24"/>
              </w:rPr>
              <w:t>，属于清净下水。建设单位拟将该部分废水用于厂区内绿化。</w:t>
            </w:r>
          </w:p>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员工生活废水</w:t>
            </w:r>
          </w:p>
          <w:p>
            <w:pPr>
              <w:adjustRightInd w:val="0"/>
              <w:snapToGrid w:val="0"/>
              <w:spacing w:line="360" w:lineRule="auto"/>
              <w:ind w:firstLine="480" w:firstLineChars="200"/>
              <w:rPr>
                <w:sz w:val="24"/>
              </w:rPr>
            </w:pPr>
            <w:r>
              <w:rPr>
                <w:rFonts w:hint="eastAsia"/>
                <w:sz w:val="24"/>
              </w:rPr>
              <w:t>由项目水平衡可知，厂区内员工生活废水产生量为2</w:t>
            </w:r>
            <w:r>
              <w:rPr>
                <w:sz w:val="24"/>
              </w:rPr>
              <w:t>48</w:t>
            </w:r>
            <w:r>
              <w:rPr>
                <w:rFonts w:hint="eastAsia"/>
                <w:sz w:val="24"/>
              </w:rPr>
              <w:t>t</w:t>
            </w:r>
            <w:r>
              <w:rPr>
                <w:sz w:val="24"/>
              </w:rPr>
              <w:t>/a</w:t>
            </w:r>
            <w:r>
              <w:rPr>
                <w:rFonts w:hint="eastAsia"/>
                <w:sz w:val="24"/>
              </w:rPr>
              <w:t>，主要污染物为</w:t>
            </w:r>
            <w:r>
              <w:rPr>
                <w:sz w:val="24"/>
              </w:rPr>
              <w:t>CODcr、BOD</w:t>
            </w:r>
            <w:r>
              <w:rPr>
                <w:sz w:val="24"/>
                <w:vertAlign w:val="subscript"/>
              </w:rPr>
              <w:t>5</w:t>
            </w:r>
            <w:r>
              <w:rPr>
                <w:sz w:val="24"/>
              </w:rPr>
              <w:t>、SS以及氨氮</w:t>
            </w:r>
            <w:r>
              <w:rPr>
                <w:rFonts w:hint="eastAsia"/>
                <w:sz w:val="24"/>
              </w:rPr>
              <w:t>，类比常德市一般生活污水水质，污染物含量分别约为250mg/L、120mg/L、200mg/L、20mg/L，则污染物产生量分别为0.</w:t>
            </w:r>
            <w:r>
              <w:rPr>
                <w:sz w:val="24"/>
              </w:rPr>
              <w:t>06</w:t>
            </w:r>
            <w:r>
              <w:rPr>
                <w:rFonts w:hint="eastAsia"/>
                <w:sz w:val="24"/>
              </w:rPr>
              <w:t>t/a、0.0</w:t>
            </w:r>
            <w:r>
              <w:rPr>
                <w:sz w:val="24"/>
              </w:rPr>
              <w:t>3</w:t>
            </w:r>
            <w:r>
              <w:rPr>
                <w:rFonts w:hint="eastAsia"/>
                <w:sz w:val="24"/>
              </w:rPr>
              <w:t>t/a、0.</w:t>
            </w:r>
            <w:r>
              <w:rPr>
                <w:sz w:val="24"/>
              </w:rPr>
              <w:t>05</w:t>
            </w:r>
            <w:r>
              <w:rPr>
                <w:rFonts w:hint="eastAsia"/>
                <w:sz w:val="24"/>
              </w:rPr>
              <w:t>t/a、0.0</w:t>
            </w:r>
            <w:r>
              <w:rPr>
                <w:sz w:val="24"/>
              </w:rPr>
              <w:t>05</w:t>
            </w:r>
            <w:r>
              <w:rPr>
                <w:rFonts w:hint="eastAsia"/>
                <w:sz w:val="24"/>
              </w:rPr>
              <w:t>t/a。</w:t>
            </w:r>
          </w:p>
          <w:p>
            <w:pPr>
              <w:adjustRightInd w:val="0"/>
              <w:snapToGrid w:val="0"/>
              <w:spacing w:line="360" w:lineRule="auto"/>
              <w:ind w:firstLine="480" w:firstLineChars="200"/>
              <w:rPr>
                <w:sz w:val="24"/>
              </w:rPr>
            </w:pPr>
            <w:r>
              <w:rPr>
                <w:rFonts w:hint="eastAsia"/>
                <w:sz w:val="24"/>
              </w:rPr>
              <w:t>综上，本项目废水排放情况如下表所示：</w:t>
            </w:r>
          </w:p>
          <w:p>
            <w:pPr>
              <w:adjustRightInd w:val="0"/>
              <w:snapToGrid w:val="0"/>
              <w:spacing w:line="360" w:lineRule="auto"/>
              <w:ind w:firstLine="442" w:firstLineChars="200"/>
              <w:jc w:val="center"/>
              <w:rPr>
                <w:b/>
                <w:bCs/>
                <w:sz w:val="22"/>
                <w:szCs w:val="22"/>
              </w:rPr>
            </w:pPr>
            <w:r>
              <w:rPr>
                <w:rFonts w:hint="eastAsia"/>
                <w:b/>
                <w:bCs/>
                <w:sz w:val="22"/>
                <w:szCs w:val="22"/>
              </w:rPr>
              <w:t>表4-</w:t>
            </w:r>
            <w:r>
              <w:rPr>
                <w:b/>
                <w:bCs/>
                <w:sz w:val="22"/>
                <w:szCs w:val="22"/>
              </w:rPr>
              <w:t xml:space="preserve">5    </w:t>
            </w:r>
            <w:r>
              <w:rPr>
                <w:rFonts w:hint="eastAsia"/>
                <w:b/>
                <w:bCs/>
                <w:sz w:val="22"/>
                <w:szCs w:val="22"/>
              </w:rPr>
              <w:t>项目废水排放情况一览表</w:t>
            </w:r>
          </w:p>
          <w:tbl>
            <w:tblPr>
              <w:tblStyle w:val="11"/>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6"/>
              <w:gridCol w:w="734"/>
              <w:gridCol w:w="837"/>
              <w:gridCol w:w="840"/>
              <w:gridCol w:w="616"/>
              <w:gridCol w:w="707"/>
              <w:gridCol w:w="436"/>
              <w:gridCol w:w="840"/>
              <w:gridCol w:w="711"/>
              <w:gridCol w:w="436"/>
              <w:gridCol w:w="43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72" w:type="pct"/>
                  <w:vMerge w:val="restart"/>
                  <w:vAlign w:val="center"/>
                </w:tcPr>
                <w:p>
                  <w:pPr>
                    <w:adjustRightInd w:val="0"/>
                    <w:snapToGrid w:val="0"/>
                    <w:jc w:val="center"/>
                    <w:rPr>
                      <w:kern w:val="0"/>
                      <w:sz w:val="22"/>
                      <w:szCs w:val="22"/>
                    </w:rPr>
                  </w:pPr>
                  <w:r>
                    <w:rPr>
                      <w:rFonts w:hint="eastAsia"/>
                      <w:kern w:val="0"/>
                      <w:sz w:val="22"/>
                      <w:szCs w:val="22"/>
                    </w:rPr>
                    <w:t>产排污环节</w:t>
                  </w:r>
                </w:p>
              </w:tc>
              <w:tc>
                <w:tcPr>
                  <w:tcW w:w="272" w:type="pct"/>
                  <w:vMerge w:val="restart"/>
                  <w:vAlign w:val="center"/>
                </w:tcPr>
                <w:p>
                  <w:pPr>
                    <w:adjustRightInd w:val="0"/>
                    <w:snapToGrid w:val="0"/>
                    <w:jc w:val="center"/>
                    <w:rPr>
                      <w:kern w:val="0"/>
                      <w:sz w:val="22"/>
                      <w:szCs w:val="22"/>
                    </w:rPr>
                  </w:pPr>
                  <w:r>
                    <w:rPr>
                      <w:rFonts w:hint="eastAsia"/>
                      <w:kern w:val="0"/>
                      <w:sz w:val="22"/>
                      <w:szCs w:val="22"/>
                    </w:rPr>
                    <w:t>类别</w:t>
                  </w:r>
                </w:p>
              </w:tc>
              <w:tc>
                <w:tcPr>
                  <w:tcW w:w="456" w:type="pct"/>
                  <w:vMerge w:val="restart"/>
                  <w:vAlign w:val="center"/>
                </w:tcPr>
                <w:p>
                  <w:pPr>
                    <w:adjustRightInd w:val="0"/>
                    <w:snapToGrid w:val="0"/>
                    <w:jc w:val="center"/>
                    <w:rPr>
                      <w:kern w:val="0"/>
                      <w:sz w:val="22"/>
                      <w:szCs w:val="22"/>
                    </w:rPr>
                  </w:pPr>
                  <w:r>
                    <w:rPr>
                      <w:rFonts w:hint="eastAsia"/>
                      <w:kern w:val="0"/>
                      <w:sz w:val="22"/>
                      <w:szCs w:val="22"/>
                    </w:rPr>
                    <w:t>废水量(t/a)</w:t>
                  </w:r>
                </w:p>
              </w:tc>
              <w:tc>
                <w:tcPr>
                  <w:tcW w:w="467" w:type="pct"/>
                  <w:vMerge w:val="restart"/>
                  <w:vAlign w:val="center"/>
                </w:tcPr>
                <w:p>
                  <w:pPr>
                    <w:adjustRightInd w:val="0"/>
                    <w:snapToGrid w:val="0"/>
                    <w:jc w:val="center"/>
                    <w:rPr>
                      <w:kern w:val="0"/>
                      <w:sz w:val="22"/>
                      <w:szCs w:val="22"/>
                    </w:rPr>
                  </w:pPr>
                  <w:r>
                    <w:rPr>
                      <w:rFonts w:hint="eastAsia"/>
                      <w:kern w:val="0"/>
                      <w:sz w:val="22"/>
                      <w:szCs w:val="22"/>
                    </w:rPr>
                    <w:t>污染物种类</w:t>
                  </w:r>
                </w:p>
              </w:tc>
              <w:tc>
                <w:tcPr>
                  <w:tcW w:w="522" w:type="pct"/>
                  <w:vMerge w:val="restart"/>
                  <w:vAlign w:val="center"/>
                </w:tcPr>
                <w:p>
                  <w:pPr>
                    <w:adjustRightInd w:val="0"/>
                    <w:snapToGrid w:val="0"/>
                    <w:jc w:val="center"/>
                    <w:rPr>
                      <w:kern w:val="0"/>
                      <w:sz w:val="22"/>
                      <w:szCs w:val="22"/>
                    </w:rPr>
                  </w:pPr>
                  <w:r>
                    <w:rPr>
                      <w:rFonts w:hint="eastAsia"/>
                      <w:kern w:val="0"/>
                      <w:sz w:val="22"/>
                      <w:szCs w:val="22"/>
                    </w:rPr>
                    <w:t>产生</w:t>
                  </w:r>
                </w:p>
                <w:p>
                  <w:pPr>
                    <w:adjustRightInd w:val="0"/>
                    <w:snapToGrid w:val="0"/>
                    <w:jc w:val="center"/>
                    <w:rPr>
                      <w:kern w:val="0"/>
                      <w:sz w:val="22"/>
                      <w:szCs w:val="22"/>
                    </w:rPr>
                  </w:pPr>
                  <w:r>
                    <w:rPr>
                      <w:rFonts w:hint="eastAsia"/>
                      <w:kern w:val="0"/>
                      <w:sz w:val="22"/>
                      <w:szCs w:val="22"/>
                    </w:rPr>
                    <w:t>浓度(mg/L)</w:t>
                  </w:r>
                </w:p>
              </w:tc>
              <w:tc>
                <w:tcPr>
                  <w:tcW w:w="383" w:type="pct"/>
                  <w:vMerge w:val="restart"/>
                  <w:vAlign w:val="center"/>
                </w:tcPr>
                <w:p>
                  <w:pPr>
                    <w:adjustRightInd w:val="0"/>
                    <w:snapToGrid w:val="0"/>
                    <w:jc w:val="center"/>
                    <w:rPr>
                      <w:kern w:val="0"/>
                      <w:sz w:val="22"/>
                      <w:szCs w:val="22"/>
                    </w:rPr>
                  </w:pPr>
                  <w:r>
                    <w:rPr>
                      <w:rFonts w:hint="eastAsia"/>
                      <w:kern w:val="0"/>
                      <w:sz w:val="22"/>
                      <w:szCs w:val="22"/>
                    </w:rPr>
                    <w:t>产生量(t/a)</w:t>
                  </w:r>
                </w:p>
              </w:tc>
              <w:tc>
                <w:tcPr>
                  <w:tcW w:w="712" w:type="pct"/>
                  <w:gridSpan w:val="2"/>
                  <w:vAlign w:val="center"/>
                </w:tcPr>
                <w:p>
                  <w:pPr>
                    <w:adjustRightInd w:val="0"/>
                    <w:snapToGrid w:val="0"/>
                    <w:jc w:val="center"/>
                    <w:rPr>
                      <w:kern w:val="0"/>
                      <w:sz w:val="22"/>
                      <w:szCs w:val="22"/>
                    </w:rPr>
                  </w:pPr>
                  <w:r>
                    <w:rPr>
                      <w:rFonts w:hint="eastAsia"/>
                      <w:kern w:val="0"/>
                      <w:sz w:val="22"/>
                      <w:szCs w:val="22"/>
                    </w:rPr>
                    <w:t>治理设施</w:t>
                  </w:r>
                </w:p>
              </w:tc>
              <w:tc>
                <w:tcPr>
                  <w:tcW w:w="522" w:type="pct"/>
                  <w:vMerge w:val="restart"/>
                  <w:vAlign w:val="center"/>
                </w:tcPr>
                <w:p>
                  <w:pPr>
                    <w:adjustRightInd w:val="0"/>
                    <w:snapToGrid w:val="0"/>
                    <w:jc w:val="center"/>
                    <w:rPr>
                      <w:kern w:val="0"/>
                      <w:sz w:val="22"/>
                      <w:szCs w:val="22"/>
                    </w:rPr>
                  </w:pPr>
                  <w:r>
                    <w:rPr>
                      <w:rFonts w:hint="eastAsia"/>
                      <w:kern w:val="0"/>
                      <w:sz w:val="22"/>
                      <w:szCs w:val="22"/>
                    </w:rPr>
                    <w:t>排放</w:t>
                  </w:r>
                </w:p>
                <w:p>
                  <w:pPr>
                    <w:adjustRightInd w:val="0"/>
                    <w:snapToGrid w:val="0"/>
                    <w:jc w:val="center"/>
                    <w:rPr>
                      <w:kern w:val="0"/>
                      <w:sz w:val="22"/>
                      <w:szCs w:val="22"/>
                    </w:rPr>
                  </w:pPr>
                  <w:r>
                    <w:rPr>
                      <w:rFonts w:hint="eastAsia"/>
                      <w:kern w:val="0"/>
                      <w:sz w:val="22"/>
                      <w:szCs w:val="22"/>
                    </w:rPr>
                    <w:t>浓度(mg/L)</w:t>
                  </w:r>
                </w:p>
              </w:tc>
              <w:tc>
                <w:tcPr>
                  <w:tcW w:w="442" w:type="pct"/>
                  <w:vMerge w:val="restart"/>
                  <w:vAlign w:val="center"/>
                </w:tcPr>
                <w:p>
                  <w:pPr>
                    <w:adjustRightInd w:val="0"/>
                    <w:snapToGrid w:val="0"/>
                    <w:jc w:val="center"/>
                    <w:rPr>
                      <w:kern w:val="0"/>
                      <w:sz w:val="22"/>
                      <w:szCs w:val="22"/>
                    </w:rPr>
                  </w:pPr>
                  <w:r>
                    <w:rPr>
                      <w:rFonts w:hint="eastAsia"/>
                      <w:kern w:val="0"/>
                      <w:sz w:val="22"/>
                      <w:szCs w:val="22"/>
                    </w:rPr>
                    <w:t>排放量(t/a)</w:t>
                  </w:r>
                </w:p>
              </w:tc>
              <w:tc>
                <w:tcPr>
                  <w:tcW w:w="272" w:type="pct"/>
                  <w:vMerge w:val="restart"/>
                  <w:vAlign w:val="center"/>
                </w:tcPr>
                <w:p>
                  <w:pPr>
                    <w:adjustRightInd w:val="0"/>
                    <w:snapToGrid w:val="0"/>
                    <w:jc w:val="center"/>
                    <w:rPr>
                      <w:kern w:val="0"/>
                      <w:sz w:val="22"/>
                      <w:szCs w:val="22"/>
                    </w:rPr>
                  </w:pPr>
                  <w:r>
                    <w:rPr>
                      <w:rFonts w:hint="eastAsia"/>
                      <w:kern w:val="0"/>
                      <w:sz w:val="22"/>
                      <w:szCs w:val="22"/>
                    </w:rPr>
                    <w:t>排放方式</w:t>
                  </w:r>
                </w:p>
              </w:tc>
              <w:tc>
                <w:tcPr>
                  <w:tcW w:w="272" w:type="pct"/>
                  <w:vMerge w:val="restart"/>
                  <w:vAlign w:val="center"/>
                </w:tcPr>
                <w:p>
                  <w:pPr>
                    <w:adjustRightInd w:val="0"/>
                    <w:snapToGrid w:val="0"/>
                    <w:jc w:val="center"/>
                    <w:rPr>
                      <w:kern w:val="0"/>
                      <w:sz w:val="22"/>
                      <w:szCs w:val="22"/>
                    </w:rPr>
                  </w:pPr>
                  <w:r>
                    <w:rPr>
                      <w:rFonts w:hint="eastAsia"/>
                      <w:kern w:val="0"/>
                      <w:sz w:val="22"/>
                      <w:szCs w:val="22"/>
                    </w:rPr>
                    <w:t>排放去向</w:t>
                  </w:r>
                </w:p>
              </w:tc>
              <w:tc>
                <w:tcPr>
                  <w:tcW w:w="408" w:type="pct"/>
                  <w:vMerge w:val="restart"/>
                  <w:vAlign w:val="center"/>
                </w:tcPr>
                <w:p>
                  <w:pPr>
                    <w:adjustRightInd w:val="0"/>
                    <w:snapToGrid w:val="0"/>
                    <w:jc w:val="center"/>
                    <w:rPr>
                      <w:kern w:val="0"/>
                      <w:sz w:val="22"/>
                      <w:szCs w:val="22"/>
                    </w:rPr>
                  </w:pPr>
                  <w:r>
                    <w:rPr>
                      <w:rFonts w:hint="eastAsia"/>
                      <w:kern w:val="0"/>
                      <w:sz w:val="22"/>
                      <w:szCs w:val="22"/>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56" w:type="pct"/>
                  <w:vMerge w:val="continue"/>
                  <w:vAlign w:val="center"/>
                </w:tcPr>
                <w:p>
                  <w:pPr>
                    <w:adjustRightInd w:val="0"/>
                    <w:snapToGrid w:val="0"/>
                    <w:jc w:val="center"/>
                    <w:rPr>
                      <w:kern w:val="0"/>
                      <w:sz w:val="22"/>
                      <w:szCs w:val="22"/>
                    </w:rPr>
                  </w:pPr>
                </w:p>
              </w:tc>
              <w:tc>
                <w:tcPr>
                  <w:tcW w:w="467" w:type="pct"/>
                  <w:vMerge w:val="continue"/>
                  <w:vAlign w:val="center"/>
                </w:tcPr>
                <w:p>
                  <w:pPr>
                    <w:adjustRightInd w:val="0"/>
                    <w:snapToGrid w:val="0"/>
                    <w:jc w:val="center"/>
                    <w:rPr>
                      <w:kern w:val="0"/>
                      <w:sz w:val="22"/>
                      <w:szCs w:val="22"/>
                    </w:rPr>
                  </w:pPr>
                </w:p>
              </w:tc>
              <w:tc>
                <w:tcPr>
                  <w:tcW w:w="522" w:type="pct"/>
                  <w:vMerge w:val="continue"/>
                  <w:vAlign w:val="center"/>
                </w:tcPr>
                <w:p>
                  <w:pPr>
                    <w:adjustRightInd w:val="0"/>
                    <w:snapToGrid w:val="0"/>
                    <w:jc w:val="center"/>
                    <w:rPr>
                      <w:kern w:val="0"/>
                      <w:sz w:val="22"/>
                      <w:szCs w:val="22"/>
                    </w:rPr>
                  </w:pPr>
                </w:p>
              </w:tc>
              <w:tc>
                <w:tcPr>
                  <w:tcW w:w="383" w:type="pct"/>
                  <w:vMerge w:val="continue"/>
                  <w:vAlign w:val="center"/>
                </w:tcPr>
                <w:p>
                  <w:pPr>
                    <w:adjustRightInd w:val="0"/>
                    <w:snapToGrid w:val="0"/>
                    <w:jc w:val="center"/>
                    <w:rPr>
                      <w:kern w:val="0"/>
                      <w:sz w:val="22"/>
                      <w:szCs w:val="22"/>
                    </w:rPr>
                  </w:pPr>
                </w:p>
              </w:tc>
              <w:tc>
                <w:tcPr>
                  <w:tcW w:w="440" w:type="pct"/>
                  <w:vAlign w:val="center"/>
                </w:tcPr>
                <w:p>
                  <w:pPr>
                    <w:adjustRightInd w:val="0"/>
                    <w:snapToGrid w:val="0"/>
                    <w:jc w:val="center"/>
                    <w:rPr>
                      <w:kern w:val="0"/>
                      <w:sz w:val="22"/>
                      <w:szCs w:val="22"/>
                    </w:rPr>
                  </w:pPr>
                  <w:r>
                    <w:rPr>
                      <w:rFonts w:hint="eastAsia"/>
                      <w:kern w:val="0"/>
                      <w:sz w:val="22"/>
                      <w:szCs w:val="22"/>
                    </w:rPr>
                    <w:t>治理工艺</w:t>
                  </w:r>
                </w:p>
              </w:tc>
              <w:tc>
                <w:tcPr>
                  <w:tcW w:w="272" w:type="pct"/>
                  <w:vAlign w:val="center"/>
                </w:tcPr>
                <w:p>
                  <w:pPr>
                    <w:adjustRightInd w:val="0"/>
                    <w:snapToGrid w:val="0"/>
                    <w:jc w:val="center"/>
                    <w:rPr>
                      <w:kern w:val="0"/>
                      <w:sz w:val="22"/>
                      <w:szCs w:val="22"/>
                    </w:rPr>
                  </w:pPr>
                  <w:r>
                    <w:rPr>
                      <w:rFonts w:hint="eastAsia"/>
                      <w:kern w:val="0"/>
                      <w:sz w:val="22"/>
                      <w:szCs w:val="22"/>
                    </w:rPr>
                    <w:t>是否为可行技术</w:t>
                  </w:r>
                </w:p>
              </w:tc>
              <w:tc>
                <w:tcPr>
                  <w:tcW w:w="522" w:type="pct"/>
                  <w:vMerge w:val="continue"/>
                  <w:vAlign w:val="center"/>
                </w:tcPr>
                <w:p>
                  <w:pPr>
                    <w:adjustRightInd w:val="0"/>
                    <w:snapToGrid w:val="0"/>
                    <w:jc w:val="center"/>
                    <w:rPr>
                      <w:kern w:val="0"/>
                      <w:sz w:val="22"/>
                      <w:szCs w:val="22"/>
                    </w:rPr>
                  </w:pPr>
                </w:p>
              </w:tc>
              <w:tc>
                <w:tcPr>
                  <w:tcW w:w="44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72" w:type="pct"/>
                  <w:vMerge w:val="restart"/>
                  <w:vAlign w:val="center"/>
                </w:tcPr>
                <w:p>
                  <w:pPr>
                    <w:adjustRightInd w:val="0"/>
                    <w:snapToGrid w:val="0"/>
                    <w:jc w:val="center"/>
                    <w:rPr>
                      <w:kern w:val="0"/>
                      <w:sz w:val="22"/>
                      <w:szCs w:val="22"/>
                    </w:rPr>
                  </w:pPr>
                  <w:r>
                    <w:rPr>
                      <w:rFonts w:hint="eastAsia"/>
                      <w:kern w:val="0"/>
                      <w:sz w:val="22"/>
                      <w:szCs w:val="22"/>
                    </w:rPr>
                    <w:t>生产废水</w:t>
                  </w:r>
                </w:p>
              </w:tc>
              <w:tc>
                <w:tcPr>
                  <w:tcW w:w="272" w:type="pct"/>
                  <w:vMerge w:val="restart"/>
                  <w:vAlign w:val="center"/>
                </w:tcPr>
                <w:p>
                  <w:pPr>
                    <w:adjustRightInd w:val="0"/>
                    <w:snapToGrid w:val="0"/>
                    <w:jc w:val="center"/>
                    <w:rPr>
                      <w:kern w:val="0"/>
                      <w:sz w:val="22"/>
                      <w:szCs w:val="22"/>
                    </w:rPr>
                  </w:pPr>
                  <w:r>
                    <w:rPr>
                      <w:rFonts w:hint="eastAsia"/>
                      <w:kern w:val="0"/>
                      <w:sz w:val="22"/>
                      <w:szCs w:val="22"/>
                    </w:rPr>
                    <w:t>生产废水</w:t>
                  </w:r>
                </w:p>
              </w:tc>
              <w:tc>
                <w:tcPr>
                  <w:tcW w:w="456" w:type="pct"/>
                  <w:vMerge w:val="restart"/>
                  <w:vAlign w:val="center"/>
                </w:tcPr>
                <w:p>
                  <w:pPr>
                    <w:adjustRightInd w:val="0"/>
                    <w:snapToGrid w:val="0"/>
                    <w:jc w:val="center"/>
                    <w:rPr>
                      <w:kern w:val="0"/>
                      <w:sz w:val="22"/>
                      <w:szCs w:val="22"/>
                    </w:rPr>
                  </w:pPr>
                  <w:r>
                    <w:rPr>
                      <w:bCs/>
                      <w:spacing w:val="-10"/>
                      <w:kern w:val="0"/>
                      <w:sz w:val="21"/>
                      <w:szCs w:val="21"/>
                    </w:rPr>
                    <w:t>716.43</w:t>
                  </w:r>
                </w:p>
              </w:tc>
              <w:tc>
                <w:tcPr>
                  <w:tcW w:w="467" w:type="pct"/>
                  <w:vAlign w:val="center"/>
                </w:tcPr>
                <w:p>
                  <w:pPr>
                    <w:adjustRightInd w:val="0"/>
                    <w:snapToGrid w:val="0"/>
                    <w:jc w:val="center"/>
                    <w:rPr>
                      <w:bCs/>
                      <w:spacing w:val="-10"/>
                      <w:kern w:val="2"/>
                      <w:sz w:val="21"/>
                      <w:szCs w:val="21"/>
                    </w:rPr>
                  </w:pPr>
                  <w:r>
                    <w:rPr>
                      <w:rFonts w:hint="eastAsia"/>
                      <w:bCs/>
                      <w:spacing w:val="-10"/>
                      <w:kern w:val="0"/>
                      <w:sz w:val="21"/>
                      <w:szCs w:val="21"/>
                    </w:rPr>
                    <w:t>COD</w:t>
                  </w:r>
                </w:p>
              </w:tc>
              <w:tc>
                <w:tcPr>
                  <w:tcW w:w="522" w:type="pct"/>
                  <w:vAlign w:val="center"/>
                </w:tcPr>
                <w:p>
                  <w:pPr>
                    <w:adjustRightInd w:val="0"/>
                    <w:snapToGrid w:val="0"/>
                    <w:jc w:val="center"/>
                    <w:rPr>
                      <w:kern w:val="0"/>
                      <w:sz w:val="22"/>
                      <w:szCs w:val="22"/>
                    </w:rPr>
                  </w:pPr>
                  <w:r>
                    <w:rPr>
                      <w:rFonts w:hint="eastAsia"/>
                      <w:kern w:val="0"/>
                      <w:sz w:val="22"/>
                      <w:szCs w:val="22"/>
                    </w:rPr>
                    <w:t>1</w:t>
                  </w:r>
                  <w:r>
                    <w:rPr>
                      <w:kern w:val="0"/>
                      <w:sz w:val="22"/>
                      <w:szCs w:val="22"/>
                    </w:rPr>
                    <w:t>040</w:t>
                  </w:r>
                </w:p>
              </w:tc>
              <w:tc>
                <w:tcPr>
                  <w:tcW w:w="383" w:type="pct"/>
                  <w:vAlign w:val="center"/>
                </w:tcPr>
                <w:p>
                  <w:pPr>
                    <w:adjustRightInd w:val="0"/>
                    <w:snapToGrid w:val="0"/>
                    <w:jc w:val="center"/>
                    <w:rPr>
                      <w:kern w:val="0"/>
                      <w:sz w:val="22"/>
                      <w:szCs w:val="22"/>
                    </w:rPr>
                  </w:pPr>
                  <w:r>
                    <w:rPr>
                      <w:kern w:val="0"/>
                      <w:sz w:val="22"/>
                      <w:szCs w:val="22"/>
                    </w:rPr>
                    <w:t>0.75</w:t>
                  </w:r>
                </w:p>
              </w:tc>
              <w:tc>
                <w:tcPr>
                  <w:tcW w:w="440" w:type="pct"/>
                  <w:vMerge w:val="restart"/>
                  <w:vAlign w:val="center"/>
                </w:tcPr>
                <w:p>
                  <w:pPr>
                    <w:adjustRightInd w:val="0"/>
                    <w:snapToGrid w:val="0"/>
                    <w:jc w:val="center"/>
                    <w:rPr>
                      <w:kern w:val="0"/>
                      <w:sz w:val="22"/>
                      <w:szCs w:val="22"/>
                    </w:rPr>
                  </w:pPr>
                  <w:r>
                    <w:rPr>
                      <w:rFonts w:hint="eastAsia"/>
                      <w:kern w:val="0"/>
                      <w:sz w:val="20"/>
                      <w:szCs w:val="21"/>
                    </w:rPr>
                    <w:t>“粗格栅+调节池+S</w:t>
                  </w:r>
                  <w:r>
                    <w:rPr>
                      <w:kern w:val="0"/>
                      <w:sz w:val="20"/>
                      <w:szCs w:val="21"/>
                    </w:rPr>
                    <w:t>BR</w:t>
                  </w:r>
                  <w:r>
                    <w:rPr>
                      <w:rFonts w:hint="eastAsia"/>
                      <w:kern w:val="0"/>
                      <w:sz w:val="20"/>
                      <w:szCs w:val="21"/>
                    </w:rPr>
                    <w:t>处理”</w:t>
                  </w:r>
                </w:p>
              </w:tc>
              <w:tc>
                <w:tcPr>
                  <w:tcW w:w="272" w:type="pct"/>
                  <w:vMerge w:val="restart"/>
                  <w:vAlign w:val="center"/>
                </w:tcPr>
                <w:p>
                  <w:pPr>
                    <w:adjustRightInd w:val="0"/>
                    <w:snapToGrid w:val="0"/>
                    <w:jc w:val="center"/>
                    <w:rPr>
                      <w:kern w:val="0"/>
                      <w:sz w:val="22"/>
                      <w:szCs w:val="22"/>
                    </w:rPr>
                  </w:pPr>
                  <w:r>
                    <w:rPr>
                      <w:rFonts w:hint="eastAsia"/>
                      <w:kern w:val="0"/>
                      <w:sz w:val="22"/>
                      <w:szCs w:val="22"/>
                    </w:rPr>
                    <w:t>是</w:t>
                  </w:r>
                </w:p>
              </w:tc>
              <w:tc>
                <w:tcPr>
                  <w:tcW w:w="522" w:type="pct"/>
                  <w:vAlign w:val="center"/>
                </w:tcPr>
                <w:p>
                  <w:pPr>
                    <w:adjustRightInd w:val="0"/>
                    <w:snapToGrid w:val="0"/>
                    <w:jc w:val="center"/>
                    <w:rPr>
                      <w:kern w:val="0"/>
                      <w:sz w:val="22"/>
                      <w:szCs w:val="22"/>
                    </w:rPr>
                  </w:pPr>
                  <w:r>
                    <w:rPr>
                      <w:rFonts w:hint="eastAsia"/>
                      <w:kern w:val="0"/>
                      <w:sz w:val="22"/>
                      <w:szCs w:val="22"/>
                    </w:rPr>
                    <w:t>2</w:t>
                  </w:r>
                  <w:r>
                    <w:rPr>
                      <w:kern w:val="0"/>
                      <w:sz w:val="22"/>
                      <w:szCs w:val="22"/>
                    </w:rPr>
                    <w:t>08</w:t>
                  </w:r>
                </w:p>
              </w:tc>
              <w:tc>
                <w:tcPr>
                  <w:tcW w:w="442" w:type="pct"/>
                  <w:vAlign w:val="center"/>
                </w:tcPr>
                <w:p>
                  <w:pPr>
                    <w:adjustRightInd w:val="0"/>
                    <w:snapToGrid w:val="0"/>
                    <w:jc w:val="center"/>
                    <w:rPr>
                      <w:kern w:val="0"/>
                      <w:sz w:val="22"/>
                      <w:szCs w:val="22"/>
                    </w:rPr>
                  </w:pPr>
                  <w:r>
                    <w:rPr>
                      <w:kern w:val="0"/>
                      <w:sz w:val="22"/>
                      <w:szCs w:val="22"/>
                    </w:rPr>
                    <w:t>0.15</w:t>
                  </w:r>
                </w:p>
              </w:tc>
              <w:tc>
                <w:tcPr>
                  <w:tcW w:w="272" w:type="pct"/>
                  <w:vMerge w:val="restart"/>
                  <w:vAlign w:val="center"/>
                </w:tcPr>
                <w:p>
                  <w:pPr>
                    <w:adjustRightInd w:val="0"/>
                    <w:snapToGrid w:val="0"/>
                    <w:jc w:val="center"/>
                    <w:rPr>
                      <w:kern w:val="0"/>
                      <w:sz w:val="22"/>
                      <w:szCs w:val="22"/>
                    </w:rPr>
                  </w:pPr>
                  <w:r>
                    <w:rPr>
                      <w:rFonts w:hint="eastAsia"/>
                      <w:kern w:val="0"/>
                      <w:sz w:val="22"/>
                      <w:szCs w:val="22"/>
                    </w:rPr>
                    <w:t>间接排放</w:t>
                  </w:r>
                </w:p>
              </w:tc>
              <w:tc>
                <w:tcPr>
                  <w:tcW w:w="272" w:type="pct"/>
                  <w:vMerge w:val="restart"/>
                  <w:vAlign w:val="center"/>
                </w:tcPr>
                <w:p>
                  <w:pPr>
                    <w:adjustRightInd w:val="0"/>
                    <w:snapToGrid w:val="0"/>
                    <w:jc w:val="center"/>
                    <w:rPr>
                      <w:kern w:val="0"/>
                      <w:sz w:val="22"/>
                      <w:szCs w:val="22"/>
                    </w:rPr>
                  </w:pPr>
                  <w:r>
                    <w:rPr>
                      <w:rFonts w:hint="eastAsia"/>
                      <w:kern w:val="0"/>
                      <w:sz w:val="22"/>
                      <w:szCs w:val="22"/>
                    </w:rPr>
                    <w:t>花岩溪镇污水处理厂</w:t>
                  </w:r>
                </w:p>
              </w:tc>
              <w:tc>
                <w:tcPr>
                  <w:tcW w:w="408" w:type="pct"/>
                  <w:vMerge w:val="restart"/>
                  <w:vAlign w:val="center"/>
                </w:tcPr>
                <w:p>
                  <w:pPr>
                    <w:adjustRightInd w:val="0"/>
                    <w:snapToGrid w:val="0"/>
                    <w:jc w:val="center"/>
                    <w:rPr>
                      <w:kern w:val="0"/>
                      <w:sz w:val="22"/>
                      <w:szCs w:val="22"/>
                    </w:rPr>
                  </w:pPr>
                  <w:r>
                    <w:rPr>
                      <w:rFonts w:hint="eastAsia"/>
                      <w:kern w:val="0"/>
                      <w:sz w:val="22"/>
                      <w:szCs w:val="22"/>
                    </w:rPr>
                    <w:t>间接排放，排放期间不稳定且无规律，但不属于冲击性排放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56" w:type="pct"/>
                  <w:vMerge w:val="continue"/>
                  <w:vAlign w:val="center"/>
                </w:tcPr>
                <w:p>
                  <w:pPr>
                    <w:adjustRightInd w:val="0"/>
                    <w:snapToGrid w:val="0"/>
                    <w:jc w:val="center"/>
                    <w:rPr>
                      <w:bCs/>
                      <w:spacing w:val="-10"/>
                      <w:kern w:val="0"/>
                      <w:sz w:val="20"/>
                      <w:szCs w:val="21"/>
                    </w:rPr>
                  </w:pPr>
                </w:p>
              </w:tc>
              <w:tc>
                <w:tcPr>
                  <w:tcW w:w="467" w:type="pct"/>
                  <w:vAlign w:val="center"/>
                </w:tcPr>
                <w:p>
                  <w:pPr>
                    <w:adjustRightInd w:val="0"/>
                    <w:snapToGrid w:val="0"/>
                    <w:jc w:val="center"/>
                    <w:rPr>
                      <w:bCs/>
                      <w:spacing w:val="-10"/>
                      <w:kern w:val="0"/>
                      <w:sz w:val="20"/>
                      <w:szCs w:val="21"/>
                    </w:rPr>
                  </w:pPr>
                  <w:r>
                    <w:rPr>
                      <w:kern w:val="0"/>
                      <w:sz w:val="22"/>
                      <w:szCs w:val="22"/>
                    </w:rPr>
                    <w:t>BOD</w:t>
                  </w:r>
                  <w:r>
                    <w:rPr>
                      <w:kern w:val="0"/>
                      <w:sz w:val="22"/>
                      <w:szCs w:val="22"/>
                      <w:vertAlign w:val="subscript"/>
                    </w:rPr>
                    <w:t>5</w:t>
                  </w:r>
                </w:p>
              </w:tc>
              <w:tc>
                <w:tcPr>
                  <w:tcW w:w="522" w:type="pct"/>
                  <w:vAlign w:val="center"/>
                </w:tcPr>
                <w:p>
                  <w:pPr>
                    <w:adjustRightInd w:val="0"/>
                    <w:snapToGrid w:val="0"/>
                    <w:jc w:val="center"/>
                    <w:rPr>
                      <w:bCs/>
                      <w:spacing w:val="-10"/>
                      <w:kern w:val="0"/>
                      <w:sz w:val="20"/>
                      <w:szCs w:val="21"/>
                    </w:rPr>
                  </w:pPr>
                  <w:r>
                    <w:rPr>
                      <w:rFonts w:hint="eastAsia"/>
                      <w:bCs/>
                      <w:spacing w:val="-10"/>
                      <w:kern w:val="0"/>
                      <w:sz w:val="20"/>
                      <w:szCs w:val="21"/>
                    </w:rPr>
                    <w:t>4</w:t>
                  </w:r>
                  <w:r>
                    <w:rPr>
                      <w:bCs/>
                      <w:spacing w:val="-10"/>
                      <w:kern w:val="0"/>
                      <w:sz w:val="20"/>
                      <w:szCs w:val="21"/>
                    </w:rPr>
                    <w:t>10</w:t>
                  </w:r>
                </w:p>
              </w:tc>
              <w:tc>
                <w:tcPr>
                  <w:tcW w:w="383" w:type="pct"/>
                  <w:vAlign w:val="center"/>
                </w:tcPr>
                <w:p>
                  <w:pPr>
                    <w:adjustRightInd w:val="0"/>
                    <w:snapToGrid w:val="0"/>
                    <w:jc w:val="center"/>
                    <w:rPr>
                      <w:bCs/>
                      <w:spacing w:val="-10"/>
                      <w:kern w:val="0"/>
                      <w:sz w:val="20"/>
                      <w:szCs w:val="21"/>
                    </w:rPr>
                  </w:pPr>
                  <w:r>
                    <w:rPr>
                      <w:bCs/>
                      <w:spacing w:val="-10"/>
                      <w:kern w:val="0"/>
                      <w:sz w:val="20"/>
                      <w:szCs w:val="21"/>
                    </w:rPr>
                    <w:t>0.29</w:t>
                  </w:r>
                </w:p>
              </w:tc>
              <w:tc>
                <w:tcPr>
                  <w:tcW w:w="440" w:type="pct"/>
                  <w:vMerge w:val="continue"/>
                  <w:vAlign w:val="center"/>
                </w:tcPr>
                <w:p>
                  <w:pPr>
                    <w:adjustRightInd w:val="0"/>
                    <w:snapToGrid w:val="0"/>
                    <w:jc w:val="center"/>
                    <w:rPr>
                      <w:kern w:val="0"/>
                      <w:sz w:val="20"/>
                      <w:szCs w:val="21"/>
                    </w:rPr>
                  </w:pPr>
                </w:p>
              </w:tc>
              <w:tc>
                <w:tcPr>
                  <w:tcW w:w="272" w:type="pct"/>
                  <w:vMerge w:val="continue"/>
                  <w:vAlign w:val="center"/>
                </w:tcPr>
                <w:p>
                  <w:pPr>
                    <w:adjustRightInd w:val="0"/>
                    <w:snapToGrid w:val="0"/>
                    <w:jc w:val="center"/>
                    <w:rPr>
                      <w:kern w:val="0"/>
                      <w:sz w:val="22"/>
                      <w:szCs w:val="22"/>
                    </w:rPr>
                  </w:pPr>
                </w:p>
              </w:tc>
              <w:tc>
                <w:tcPr>
                  <w:tcW w:w="522" w:type="pct"/>
                  <w:vAlign w:val="center"/>
                </w:tcPr>
                <w:p>
                  <w:pPr>
                    <w:adjustRightInd w:val="0"/>
                    <w:snapToGrid w:val="0"/>
                    <w:jc w:val="center"/>
                    <w:rPr>
                      <w:kern w:val="0"/>
                      <w:sz w:val="22"/>
                      <w:szCs w:val="22"/>
                    </w:rPr>
                  </w:pPr>
                  <w:r>
                    <w:rPr>
                      <w:rFonts w:hint="eastAsia"/>
                      <w:kern w:val="0"/>
                      <w:sz w:val="22"/>
                      <w:szCs w:val="22"/>
                    </w:rPr>
                    <w:t>8</w:t>
                  </w:r>
                  <w:r>
                    <w:rPr>
                      <w:kern w:val="0"/>
                      <w:sz w:val="22"/>
                      <w:szCs w:val="22"/>
                    </w:rPr>
                    <w:t>2</w:t>
                  </w:r>
                </w:p>
              </w:tc>
              <w:tc>
                <w:tcPr>
                  <w:tcW w:w="442" w:type="pct"/>
                  <w:vAlign w:val="center"/>
                </w:tcPr>
                <w:p>
                  <w:pPr>
                    <w:adjustRightInd w:val="0"/>
                    <w:snapToGrid w:val="0"/>
                    <w:jc w:val="center"/>
                    <w:rPr>
                      <w:kern w:val="0"/>
                      <w:sz w:val="22"/>
                      <w:szCs w:val="22"/>
                    </w:rPr>
                  </w:pPr>
                  <w:r>
                    <w:rPr>
                      <w:rFonts w:hint="eastAsia"/>
                      <w:kern w:val="0"/>
                      <w:sz w:val="22"/>
                      <w:szCs w:val="22"/>
                    </w:rPr>
                    <w:t>0</w:t>
                  </w:r>
                  <w:r>
                    <w:rPr>
                      <w:kern w:val="0"/>
                      <w:sz w:val="22"/>
                      <w:szCs w:val="22"/>
                    </w:rPr>
                    <w:t>.06</w:t>
                  </w: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56" w:type="pct"/>
                  <w:vMerge w:val="continue"/>
                  <w:vAlign w:val="center"/>
                </w:tcPr>
                <w:p>
                  <w:pPr>
                    <w:adjustRightInd w:val="0"/>
                    <w:snapToGrid w:val="0"/>
                    <w:jc w:val="center"/>
                    <w:rPr>
                      <w:bCs/>
                      <w:spacing w:val="-10"/>
                      <w:kern w:val="0"/>
                      <w:sz w:val="20"/>
                      <w:szCs w:val="21"/>
                    </w:rPr>
                  </w:pPr>
                </w:p>
              </w:tc>
              <w:tc>
                <w:tcPr>
                  <w:tcW w:w="467" w:type="pct"/>
                  <w:vAlign w:val="center"/>
                </w:tcPr>
                <w:p>
                  <w:pPr>
                    <w:adjustRightInd w:val="0"/>
                    <w:snapToGrid w:val="0"/>
                    <w:jc w:val="center"/>
                    <w:rPr>
                      <w:bCs/>
                      <w:spacing w:val="-10"/>
                      <w:kern w:val="0"/>
                      <w:sz w:val="20"/>
                      <w:szCs w:val="21"/>
                    </w:rPr>
                  </w:pPr>
                  <w:r>
                    <w:rPr>
                      <w:rFonts w:hint="eastAsia"/>
                      <w:kern w:val="0"/>
                      <w:sz w:val="22"/>
                      <w:szCs w:val="22"/>
                    </w:rPr>
                    <w:t>S</w:t>
                  </w:r>
                  <w:r>
                    <w:rPr>
                      <w:kern w:val="0"/>
                      <w:sz w:val="22"/>
                      <w:szCs w:val="22"/>
                    </w:rPr>
                    <w:t>S</w:t>
                  </w:r>
                </w:p>
              </w:tc>
              <w:tc>
                <w:tcPr>
                  <w:tcW w:w="522" w:type="pct"/>
                  <w:vAlign w:val="center"/>
                </w:tcPr>
                <w:p>
                  <w:pPr>
                    <w:adjustRightInd w:val="0"/>
                    <w:snapToGrid w:val="0"/>
                    <w:jc w:val="center"/>
                    <w:rPr>
                      <w:bCs/>
                      <w:spacing w:val="-10"/>
                      <w:kern w:val="0"/>
                      <w:sz w:val="20"/>
                      <w:szCs w:val="21"/>
                    </w:rPr>
                  </w:pPr>
                  <w:r>
                    <w:rPr>
                      <w:rFonts w:hint="eastAsia"/>
                      <w:bCs/>
                      <w:spacing w:val="-10"/>
                      <w:kern w:val="0"/>
                      <w:sz w:val="20"/>
                      <w:szCs w:val="21"/>
                    </w:rPr>
                    <w:t>4</w:t>
                  </w:r>
                  <w:r>
                    <w:rPr>
                      <w:bCs/>
                      <w:spacing w:val="-10"/>
                      <w:kern w:val="0"/>
                      <w:sz w:val="20"/>
                      <w:szCs w:val="21"/>
                    </w:rPr>
                    <w:t>004</w:t>
                  </w:r>
                </w:p>
              </w:tc>
              <w:tc>
                <w:tcPr>
                  <w:tcW w:w="383" w:type="pct"/>
                  <w:vAlign w:val="center"/>
                </w:tcPr>
                <w:p>
                  <w:pPr>
                    <w:adjustRightInd w:val="0"/>
                    <w:snapToGrid w:val="0"/>
                    <w:jc w:val="center"/>
                    <w:rPr>
                      <w:bCs/>
                      <w:spacing w:val="-10"/>
                      <w:kern w:val="0"/>
                      <w:sz w:val="20"/>
                      <w:szCs w:val="21"/>
                    </w:rPr>
                  </w:pPr>
                  <w:r>
                    <w:rPr>
                      <w:bCs/>
                      <w:spacing w:val="-10"/>
                      <w:kern w:val="0"/>
                      <w:sz w:val="20"/>
                      <w:szCs w:val="21"/>
                    </w:rPr>
                    <w:t>2.87</w:t>
                  </w:r>
                </w:p>
              </w:tc>
              <w:tc>
                <w:tcPr>
                  <w:tcW w:w="440" w:type="pct"/>
                  <w:vMerge w:val="continue"/>
                  <w:vAlign w:val="center"/>
                </w:tcPr>
                <w:p>
                  <w:pPr>
                    <w:adjustRightInd w:val="0"/>
                    <w:snapToGrid w:val="0"/>
                    <w:jc w:val="center"/>
                    <w:rPr>
                      <w:kern w:val="0"/>
                      <w:sz w:val="20"/>
                      <w:szCs w:val="21"/>
                    </w:rPr>
                  </w:pPr>
                </w:p>
              </w:tc>
              <w:tc>
                <w:tcPr>
                  <w:tcW w:w="272" w:type="pct"/>
                  <w:vMerge w:val="continue"/>
                  <w:vAlign w:val="center"/>
                </w:tcPr>
                <w:p>
                  <w:pPr>
                    <w:adjustRightInd w:val="0"/>
                    <w:snapToGrid w:val="0"/>
                    <w:jc w:val="center"/>
                    <w:rPr>
                      <w:kern w:val="0"/>
                      <w:sz w:val="22"/>
                      <w:szCs w:val="22"/>
                    </w:rPr>
                  </w:pPr>
                </w:p>
              </w:tc>
              <w:tc>
                <w:tcPr>
                  <w:tcW w:w="522" w:type="pct"/>
                  <w:vAlign w:val="center"/>
                </w:tcPr>
                <w:p>
                  <w:pPr>
                    <w:adjustRightInd w:val="0"/>
                    <w:snapToGrid w:val="0"/>
                    <w:jc w:val="center"/>
                    <w:rPr>
                      <w:kern w:val="0"/>
                      <w:sz w:val="22"/>
                      <w:szCs w:val="22"/>
                    </w:rPr>
                  </w:pPr>
                  <w:r>
                    <w:rPr>
                      <w:kern w:val="0"/>
                      <w:sz w:val="22"/>
                      <w:szCs w:val="22"/>
                    </w:rPr>
                    <w:t>160</w:t>
                  </w:r>
                </w:p>
              </w:tc>
              <w:tc>
                <w:tcPr>
                  <w:tcW w:w="442" w:type="pct"/>
                  <w:vAlign w:val="center"/>
                </w:tcPr>
                <w:p>
                  <w:pPr>
                    <w:adjustRightInd w:val="0"/>
                    <w:snapToGrid w:val="0"/>
                    <w:jc w:val="center"/>
                    <w:rPr>
                      <w:kern w:val="0"/>
                      <w:sz w:val="22"/>
                      <w:szCs w:val="22"/>
                    </w:rPr>
                  </w:pPr>
                  <w:r>
                    <w:rPr>
                      <w:kern w:val="0"/>
                      <w:sz w:val="22"/>
                      <w:szCs w:val="22"/>
                    </w:rPr>
                    <w:t>0.11</w:t>
                  </w: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56" w:type="pct"/>
                  <w:vMerge w:val="continue"/>
                  <w:vAlign w:val="center"/>
                </w:tcPr>
                <w:p>
                  <w:pPr>
                    <w:adjustRightInd w:val="0"/>
                    <w:snapToGrid w:val="0"/>
                    <w:jc w:val="center"/>
                    <w:rPr>
                      <w:bCs/>
                      <w:spacing w:val="-10"/>
                      <w:kern w:val="0"/>
                      <w:sz w:val="20"/>
                      <w:szCs w:val="21"/>
                    </w:rPr>
                  </w:pPr>
                </w:p>
              </w:tc>
              <w:tc>
                <w:tcPr>
                  <w:tcW w:w="467" w:type="pct"/>
                  <w:vAlign w:val="center"/>
                </w:tcPr>
                <w:p>
                  <w:pPr>
                    <w:adjustRightInd w:val="0"/>
                    <w:snapToGrid w:val="0"/>
                    <w:jc w:val="center"/>
                    <w:rPr>
                      <w:bCs/>
                      <w:spacing w:val="-10"/>
                      <w:kern w:val="0"/>
                      <w:sz w:val="20"/>
                      <w:szCs w:val="21"/>
                    </w:rPr>
                  </w:pPr>
                  <w:r>
                    <w:rPr>
                      <w:bCs/>
                      <w:kern w:val="0"/>
                      <w:sz w:val="22"/>
                      <w:szCs w:val="22"/>
                    </w:rPr>
                    <w:t>NH</w:t>
                  </w:r>
                  <w:r>
                    <w:rPr>
                      <w:bCs/>
                      <w:kern w:val="0"/>
                      <w:sz w:val="22"/>
                      <w:szCs w:val="22"/>
                      <w:vertAlign w:val="subscript"/>
                    </w:rPr>
                    <w:t>3</w:t>
                  </w:r>
                  <w:r>
                    <w:rPr>
                      <w:bCs/>
                      <w:kern w:val="0"/>
                      <w:sz w:val="22"/>
                      <w:szCs w:val="22"/>
                    </w:rPr>
                    <w:t>-N</w:t>
                  </w:r>
                </w:p>
              </w:tc>
              <w:tc>
                <w:tcPr>
                  <w:tcW w:w="522" w:type="pct"/>
                  <w:vAlign w:val="center"/>
                </w:tcPr>
                <w:p>
                  <w:pPr>
                    <w:adjustRightInd w:val="0"/>
                    <w:snapToGrid w:val="0"/>
                    <w:jc w:val="center"/>
                    <w:rPr>
                      <w:bCs/>
                      <w:spacing w:val="-10"/>
                      <w:kern w:val="0"/>
                      <w:sz w:val="20"/>
                      <w:szCs w:val="21"/>
                    </w:rPr>
                  </w:pPr>
                  <w:r>
                    <w:rPr>
                      <w:rFonts w:hint="eastAsia"/>
                      <w:bCs/>
                      <w:spacing w:val="-10"/>
                      <w:kern w:val="0"/>
                      <w:sz w:val="20"/>
                      <w:szCs w:val="21"/>
                    </w:rPr>
                    <w:t>5</w:t>
                  </w:r>
                  <w:r>
                    <w:rPr>
                      <w:bCs/>
                      <w:spacing w:val="-10"/>
                      <w:kern w:val="0"/>
                      <w:sz w:val="20"/>
                      <w:szCs w:val="21"/>
                    </w:rPr>
                    <w:t>0</w:t>
                  </w:r>
                </w:p>
              </w:tc>
              <w:tc>
                <w:tcPr>
                  <w:tcW w:w="383" w:type="pct"/>
                  <w:vAlign w:val="center"/>
                </w:tcPr>
                <w:p>
                  <w:pPr>
                    <w:adjustRightInd w:val="0"/>
                    <w:snapToGrid w:val="0"/>
                    <w:jc w:val="center"/>
                    <w:rPr>
                      <w:bCs/>
                      <w:spacing w:val="-10"/>
                      <w:kern w:val="0"/>
                      <w:sz w:val="20"/>
                      <w:szCs w:val="21"/>
                    </w:rPr>
                  </w:pPr>
                  <w:r>
                    <w:rPr>
                      <w:rFonts w:hint="eastAsia"/>
                      <w:bCs/>
                      <w:spacing w:val="-10"/>
                      <w:kern w:val="0"/>
                      <w:sz w:val="20"/>
                      <w:szCs w:val="21"/>
                    </w:rPr>
                    <w:t>0</w:t>
                  </w:r>
                  <w:r>
                    <w:rPr>
                      <w:bCs/>
                      <w:spacing w:val="-10"/>
                      <w:kern w:val="0"/>
                      <w:sz w:val="20"/>
                      <w:szCs w:val="21"/>
                    </w:rPr>
                    <w:t>.04</w:t>
                  </w:r>
                </w:p>
              </w:tc>
              <w:tc>
                <w:tcPr>
                  <w:tcW w:w="440" w:type="pct"/>
                  <w:vMerge w:val="continue"/>
                  <w:vAlign w:val="center"/>
                </w:tcPr>
                <w:p>
                  <w:pPr>
                    <w:adjustRightInd w:val="0"/>
                    <w:snapToGrid w:val="0"/>
                    <w:jc w:val="center"/>
                    <w:rPr>
                      <w:kern w:val="0"/>
                      <w:sz w:val="20"/>
                      <w:szCs w:val="21"/>
                    </w:rPr>
                  </w:pPr>
                </w:p>
              </w:tc>
              <w:tc>
                <w:tcPr>
                  <w:tcW w:w="272" w:type="pct"/>
                  <w:vMerge w:val="continue"/>
                  <w:vAlign w:val="center"/>
                </w:tcPr>
                <w:p>
                  <w:pPr>
                    <w:adjustRightInd w:val="0"/>
                    <w:snapToGrid w:val="0"/>
                    <w:jc w:val="center"/>
                    <w:rPr>
                      <w:kern w:val="0"/>
                      <w:sz w:val="22"/>
                      <w:szCs w:val="22"/>
                    </w:rPr>
                  </w:pPr>
                </w:p>
              </w:tc>
              <w:tc>
                <w:tcPr>
                  <w:tcW w:w="522" w:type="pct"/>
                  <w:vAlign w:val="center"/>
                </w:tcPr>
                <w:p>
                  <w:pPr>
                    <w:adjustRightInd w:val="0"/>
                    <w:snapToGrid w:val="0"/>
                    <w:jc w:val="center"/>
                    <w:rPr>
                      <w:kern w:val="0"/>
                      <w:sz w:val="22"/>
                      <w:szCs w:val="22"/>
                    </w:rPr>
                  </w:pPr>
                  <w:r>
                    <w:rPr>
                      <w:rFonts w:hint="eastAsia"/>
                      <w:kern w:val="0"/>
                      <w:sz w:val="22"/>
                      <w:szCs w:val="22"/>
                    </w:rPr>
                    <w:t>3</w:t>
                  </w:r>
                  <w:r>
                    <w:rPr>
                      <w:kern w:val="0"/>
                      <w:sz w:val="22"/>
                      <w:szCs w:val="22"/>
                    </w:rPr>
                    <w:t>0</w:t>
                  </w:r>
                </w:p>
              </w:tc>
              <w:tc>
                <w:tcPr>
                  <w:tcW w:w="442" w:type="pct"/>
                  <w:vAlign w:val="center"/>
                </w:tcPr>
                <w:p>
                  <w:pPr>
                    <w:adjustRightInd w:val="0"/>
                    <w:snapToGrid w:val="0"/>
                    <w:jc w:val="center"/>
                    <w:rPr>
                      <w:kern w:val="0"/>
                      <w:sz w:val="22"/>
                      <w:szCs w:val="22"/>
                    </w:rPr>
                  </w:pPr>
                  <w:r>
                    <w:rPr>
                      <w:rFonts w:hint="eastAsia"/>
                      <w:kern w:val="0"/>
                      <w:sz w:val="22"/>
                      <w:szCs w:val="22"/>
                    </w:rPr>
                    <w:t>0</w:t>
                  </w:r>
                  <w:r>
                    <w:rPr>
                      <w:kern w:val="0"/>
                      <w:sz w:val="22"/>
                      <w:szCs w:val="22"/>
                    </w:rPr>
                    <w:t>.02</w:t>
                  </w: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2" w:type="pct"/>
                  <w:vMerge w:val="restart"/>
                  <w:vAlign w:val="center"/>
                </w:tcPr>
                <w:p>
                  <w:pPr>
                    <w:adjustRightInd w:val="0"/>
                    <w:snapToGrid w:val="0"/>
                    <w:jc w:val="center"/>
                    <w:rPr>
                      <w:kern w:val="0"/>
                      <w:sz w:val="22"/>
                      <w:szCs w:val="22"/>
                    </w:rPr>
                  </w:pPr>
                  <w:r>
                    <w:rPr>
                      <w:rFonts w:hint="eastAsia"/>
                      <w:kern w:val="0"/>
                      <w:sz w:val="22"/>
                      <w:szCs w:val="22"/>
                    </w:rPr>
                    <w:t>员工</w:t>
                  </w:r>
                </w:p>
              </w:tc>
              <w:tc>
                <w:tcPr>
                  <w:tcW w:w="272" w:type="pct"/>
                  <w:vMerge w:val="restart"/>
                  <w:vAlign w:val="center"/>
                </w:tcPr>
                <w:p>
                  <w:pPr>
                    <w:adjustRightInd w:val="0"/>
                    <w:snapToGrid w:val="0"/>
                    <w:jc w:val="center"/>
                    <w:rPr>
                      <w:kern w:val="0"/>
                      <w:sz w:val="22"/>
                      <w:szCs w:val="22"/>
                    </w:rPr>
                  </w:pPr>
                  <w:r>
                    <w:rPr>
                      <w:rFonts w:hint="eastAsia"/>
                      <w:kern w:val="0"/>
                      <w:sz w:val="22"/>
                      <w:szCs w:val="22"/>
                    </w:rPr>
                    <w:t>生活废水</w:t>
                  </w:r>
                </w:p>
              </w:tc>
              <w:tc>
                <w:tcPr>
                  <w:tcW w:w="456" w:type="pct"/>
                  <w:vMerge w:val="restart"/>
                  <w:vAlign w:val="center"/>
                </w:tcPr>
                <w:p>
                  <w:pPr>
                    <w:adjustRightInd w:val="0"/>
                    <w:snapToGrid w:val="0"/>
                    <w:jc w:val="center"/>
                    <w:rPr>
                      <w:bCs/>
                      <w:spacing w:val="-10"/>
                      <w:kern w:val="0"/>
                      <w:sz w:val="20"/>
                      <w:szCs w:val="21"/>
                    </w:rPr>
                  </w:pPr>
                  <w:r>
                    <w:rPr>
                      <w:rFonts w:hint="eastAsia"/>
                      <w:bCs/>
                      <w:spacing w:val="-10"/>
                      <w:kern w:val="0"/>
                      <w:sz w:val="20"/>
                      <w:szCs w:val="21"/>
                    </w:rPr>
                    <w:t>2</w:t>
                  </w:r>
                  <w:r>
                    <w:rPr>
                      <w:bCs/>
                      <w:spacing w:val="-10"/>
                      <w:kern w:val="0"/>
                      <w:sz w:val="20"/>
                      <w:szCs w:val="21"/>
                    </w:rPr>
                    <w:t>48</w:t>
                  </w:r>
                </w:p>
              </w:tc>
              <w:tc>
                <w:tcPr>
                  <w:tcW w:w="467" w:type="pct"/>
                  <w:vAlign w:val="center"/>
                </w:tcPr>
                <w:p>
                  <w:pPr>
                    <w:adjustRightInd w:val="0"/>
                    <w:snapToGrid w:val="0"/>
                    <w:jc w:val="center"/>
                    <w:rPr>
                      <w:bCs/>
                      <w:spacing w:val="-10"/>
                      <w:kern w:val="0"/>
                      <w:sz w:val="20"/>
                      <w:szCs w:val="21"/>
                    </w:rPr>
                  </w:pPr>
                  <w:r>
                    <w:rPr>
                      <w:rFonts w:hint="eastAsia"/>
                      <w:bCs/>
                      <w:spacing w:val="-10"/>
                      <w:kern w:val="0"/>
                      <w:sz w:val="21"/>
                      <w:szCs w:val="21"/>
                    </w:rPr>
                    <w:t>COD</w:t>
                  </w:r>
                </w:p>
              </w:tc>
              <w:tc>
                <w:tcPr>
                  <w:tcW w:w="522" w:type="pct"/>
                  <w:vAlign w:val="center"/>
                </w:tcPr>
                <w:p>
                  <w:pPr>
                    <w:adjustRightInd w:val="0"/>
                    <w:snapToGrid w:val="0"/>
                    <w:jc w:val="center"/>
                    <w:rPr>
                      <w:bCs/>
                      <w:spacing w:val="-10"/>
                      <w:kern w:val="0"/>
                      <w:sz w:val="20"/>
                      <w:szCs w:val="21"/>
                    </w:rPr>
                  </w:pPr>
                  <w:r>
                    <w:rPr>
                      <w:rFonts w:hint="eastAsia"/>
                      <w:bCs/>
                      <w:spacing w:val="-10"/>
                      <w:kern w:val="0"/>
                      <w:sz w:val="20"/>
                      <w:szCs w:val="21"/>
                    </w:rPr>
                    <w:t>2</w:t>
                  </w:r>
                  <w:r>
                    <w:rPr>
                      <w:bCs/>
                      <w:spacing w:val="-10"/>
                      <w:kern w:val="0"/>
                      <w:sz w:val="20"/>
                      <w:szCs w:val="21"/>
                    </w:rPr>
                    <w:t>50</w:t>
                  </w:r>
                </w:p>
              </w:tc>
              <w:tc>
                <w:tcPr>
                  <w:tcW w:w="383" w:type="pct"/>
                  <w:vAlign w:val="center"/>
                </w:tcPr>
                <w:p>
                  <w:pPr>
                    <w:adjustRightInd w:val="0"/>
                    <w:snapToGrid w:val="0"/>
                    <w:jc w:val="center"/>
                    <w:rPr>
                      <w:bCs/>
                      <w:spacing w:val="-10"/>
                      <w:kern w:val="0"/>
                      <w:sz w:val="20"/>
                      <w:szCs w:val="21"/>
                    </w:rPr>
                  </w:pPr>
                  <w:r>
                    <w:rPr>
                      <w:rFonts w:hint="eastAsia"/>
                      <w:bCs/>
                      <w:spacing w:val="-10"/>
                      <w:kern w:val="0"/>
                      <w:sz w:val="20"/>
                      <w:szCs w:val="21"/>
                    </w:rPr>
                    <w:t>0</w:t>
                  </w:r>
                  <w:r>
                    <w:rPr>
                      <w:bCs/>
                      <w:spacing w:val="-10"/>
                      <w:kern w:val="0"/>
                      <w:sz w:val="20"/>
                      <w:szCs w:val="21"/>
                    </w:rPr>
                    <w:t>.06</w:t>
                  </w:r>
                </w:p>
              </w:tc>
              <w:tc>
                <w:tcPr>
                  <w:tcW w:w="440" w:type="pct"/>
                  <w:vMerge w:val="restart"/>
                  <w:vAlign w:val="center"/>
                </w:tcPr>
                <w:p>
                  <w:pPr>
                    <w:adjustRightInd w:val="0"/>
                    <w:snapToGrid w:val="0"/>
                    <w:jc w:val="center"/>
                    <w:rPr>
                      <w:kern w:val="0"/>
                      <w:sz w:val="20"/>
                      <w:szCs w:val="21"/>
                    </w:rPr>
                  </w:pPr>
                  <w:r>
                    <w:rPr>
                      <w:rFonts w:hint="eastAsia"/>
                      <w:kern w:val="0"/>
                      <w:sz w:val="20"/>
                      <w:szCs w:val="21"/>
                    </w:rPr>
                    <w:t>厌氧处理</w:t>
                  </w:r>
                </w:p>
              </w:tc>
              <w:tc>
                <w:tcPr>
                  <w:tcW w:w="272" w:type="pct"/>
                  <w:vMerge w:val="restart"/>
                  <w:vAlign w:val="center"/>
                </w:tcPr>
                <w:p>
                  <w:pPr>
                    <w:adjustRightInd w:val="0"/>
                    <w:snapToGrid w:val="0"/>
                    <w:jc w:val="center"/>
                    <w:rPr>
                      <w:kern w:val="0"/>
                      <w:sz w:val="22"/>
                      <w:szCs w:val="22"/>
                    </w:rPr>
                  </w:pPr>
                  <w:r>
                    <w:rPr>
                      <w:rFonts w:hint="eastAsia"/>
                      <w:kern w:val="0"/>
                      <w:sz w:val="22"/>
                      <w:szCs w:val="22"/>
                    </w:rPr>
                    <w:t>是</w:t>
                  </w:r>
                </w:p>
              </w:tc>
              <w:tc>
                <w:tcPr>
                  <w:tcW w:w="522" w:type="pct"/>
                  <w:vAlign w:val="center"/>
                </w:tcPr>
                <w:p>
                  <w:pPr>
                    <w:adjustRightInd w:val="0"/>
                    <w:snapToGrid w:val="0"/>
                    <w:jc w:val="center"/>
                    <w:rPr>
                      <w:kern w:val="0"/>
                      <w:sz w:val="22"/>
                      <w:szCs w:val="22"/>
                    </w:rPr>
                  </w:pPr>
                  <w:r>
                    <w:rPr>
                      <w:rFonts w:hint="eastAsia"/>
                      <w:kern w:val="0"/>
                      <w:sz w:val="22"/>
                      <w:szCs w:val="22"/>
                    </w:rPr>
                    <w:t>5</w:t>
                  </w:r>
                  <w:r>
                    <w:rPr>
                      <w:kern w:val="0"/>
                      <w:sz w:val="22"/>
                      <w:szCs w:val="22"/>
                    </w:rPr>
                    <w:t>0</w:t>
                  </w:r>
                </w:p>
              </w:tc>
              <w:tc>
                <w:tcPr>
                  <w:tcW w:w="442" w:type="pct"/>
                  <w:vAlign w:val="center"/>
                </w:tcPr>
                <w:p>
                  <w:pPr>
                    <w:adjustRightInd w:val="0"/>
                    <w:snapToGrid w:val="0"/>
                    <w:jc w:val="center"/>
                    <w:rPr>
                      <w:kern w:val="0"/>
                      <w:sz w:val="22"/>
                      <w:szCs w:val="22"/>
                    </w:rPr>
                  </w:pPr>
                  <w:r>
                    <w:rPr>
                      <w:rFonts w:hint="eastAsia"/>
                      <w:kern w:val="0"/>
                      <w:sz w:val="22"/>
                      <w:szCs w:val="22"/>
                    </w:rPr>
                    <w:t>0</w:t>
                  </w:r>
                  <w:r>
                    <w:rPr>
                      <w:kern w:val="0"/>
                      <w:sz w:val="22"/>
                      <w:szCs w:val="22"/>
                    </w:rPr>
                    <w:t>.01</w:t>
                  </w: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56" w:type="pct"/>
                  <w:vMerge w:val="continue"/>
                  <w:vAlign w:val="center"/>
                </w:tcPr>
                <w:p>
                  <w:pPr>
                    <w:adjustRightInd w:val="0"/>
                    <w:snapToGrid w:val="0"/>
                    <w:jc w:val="center"/>
                    <w:rPr>
                      <w:bCs/>
                      <w:spacing w:val="-10"/>
                      <w:kern w:val="0"/>
                      <w:sz w:val="20"/>
                      <w:szCs w:val="21"/>
                    </w:rPr>
                  </w:pPr>
                </w:p>
              </w:tc>
              <w:tc>
                <w:tcPr>
                  <w:tcW w:w="467" w:type="pct"/>
                  <w:vAlign w:val="center"/>
                </w:tcPr>
                <w:p>
                  <w:pPr>
                    <w:adjustRightInd w:val="0"/>
                    <w:snapToGrid w:val="0"/>
                    <w:jc w:val="center"/>
                    <w:rPr>
                      <w:bCs/>
                      <w:spacing w:val="-10"/>
                      <w:kern w:val="0"/>
                      <w:sz w:val="20"/>
                      <w:szCs w:val="21"/>
                    </w:rPr>
                  </w:pPr>
                  <w:r>
                    <w:rPr>
                      <w:kern w:val="0"/>
                      <w:sz w:val="22"/>
                      <w:szCs w:val="22"/>
                    </w:rPr>
                    <w:t>BOD</w:t>
                  </w:r>
                  <w:r>
                    <w:rPr>
                      <w:kern w:val="0"/>
                      <w:sz w:val="22"/>
                      <w:szCs w:val="22"/>
                      <w:vertAlign w:val="subscript"/>
                    </w:rPr>
                    <w:t>5</w:t>
                  </w:r>
                </w:p>
              </w:tc>
              <w:tc>
                <w:tcPr>
                  <w:tcW w:w="522" w:type="pct"/>
                  <w:vAlign w:val="center"/>
                </w:tcPr>
                <w:p>
                  <w:pPr>
                    <w:adjustRightInd w:val="0"/>
                    <w:snapToGrid w:val="0"/>
                    <w:jc w:val="center"/>
                    <w:rPr>
                      <w:bCs/>
                      <w:spacing w:val="-10"/>
                      <w:kern w:val="0"/>
                      <w:sz w:val="20"/>
                      <w:szCs w:val="21"/>
                    </w:rPr>
                  </w:pPr>
                  <w:r>
                    <w:rPr>
                      <w:rFonts w:hint="eastAsia"/>
                      <w:bCs/>
                      <w:spacing w:val="-10"/>
                      <w:kern w:val="0"/>
                      <w:sz w:val="20"/>
                      <w:szCs w:val="21"/>
                    </w:rPr>
                    <w:t>1</w:t>
                  </w:r>
                  <w:r>
                    <w:rPr>
                      <w:bCs/>
                      <w:spacing w:val="-10"/>
                      <w:kern w:val="0"/>
                      <w:sz w:val="20"/>
                      <w:szCs w:val="21"/>
                    </w:rPr>
                    <w:t>20</w:t>
                  </w:r>
                </w:p>
              </w:tc>
              <w:tc>
                <w:tcPr>
                  <w:tcW w:w="383" w:type="pct"/>
                  <w:vAlign w:val="center"/>
                </w:tcPr>
                <w:p>
                  <w:pPr>
                    <w:adjustRightInd w:val="0"/>
                    <w:snapToGrid w:val="0"/>
                    <w:jc w:val="center"/>
                    <w:rPr>
                      <w:bCs/>
                      <w:spacing w:val="-10"/>
                      <w:kern w:val="0"/>
                      <w:sz w:val="20"/>
                      <w:szCs w:val="21"/>
                    </w:rPr>
                  </w:pPr>
                  <w:r>
                    <w:rPr>
                      <w:rFonts w:hint="eastAsia"/>
                      <w:bCs/>
                      <w:spacing w:val="-10"/>
                      <w:kern w:val="0"/>
                      <w:sz w:val="20"/>
                      <w:szCs w:val="21"/>
                    </w:rPr>
                    <w:t>0</w:t>
                  </w:r>
                  <w:r>
                    <w:rPr>
                      <w:bCs/>
                      <w:spacing w:val="-10"/>
                      <w:kern w:val="0"/>
                      <w:sz w:val="20"/>
                      <w:szCs w:val="21"/>
                    </w:rPr>
                    <w:t>.03</w:t>
                  </w:r>
                </w:p>
              </w:tc>
              <w:tc>
                <w:tcPr>
                  <w:tcW w:w="440" w:type="pct"/>
                  <w:vMerge w:val="continue"/>
                  <w:vAlign w:val="center"/>
                </w:tcPr>
                <w:p>
                  <w:pPr>
                    <w:adjustRightInd w:val="0"/>
                    <w:snapToGrid w:val="0"/>
                    <w:jc w:val="center"/>
                    <w:rPr>
                      <w:kern w:val="0"/>
                      <w:sz w:val="20"/>
                      <w:szCs w:val="21"/>
                    </w:rPr>
                  </w:pPr>
                </w:p>
              </w:tc>
              <w:tc>
                <w:tcPr>
                  <w:tcW w:w="272" w:type="pct"/>
                  <w:vMerge w:val="continue"/>
                  <w:vAlign w:val="center"/>
                </w:tcPr>
                <w:p>
                  <w:pPr>
                    <w:adjustRightInd w:val="0"/>
                    <w:snapToGrid w:val="0"/>
                    <w:jc w:val="center"/>
                    <w:rPr>
                      <w:kern w:val="0"/>
                      <w:sz w:val="22"/>
                      <w:szCs w:val="22"/>
                    </w:rPr>
                  </w:pPr>
                </w:p>
              </w:tc>
              <w:tc>
                <w:tcPr>
                  <w:tcW w:w="522" w:type="pct"/>
                  <w:vAlign w:val="center"/>
                </w:tcPr>
                <w:p>
                  <w:pPr>
                    <w:adjustRightInd w:val="0"/>
                    <w:snapToGrid w:val="0"/>
                    <w:jc w:val="center"/>
                    <w:rPr>
                      <w:kern w:val="0"/>
                      <w:sz w:val="22"/>
                      <w:szCs w:val="22"/>
                    </w:rPr>
                  </w:pPr>
                  <w:r>
                    <w:rPr>
                      <w:rFonts w:hint="eastAsia"/>
                      <w:kern w:val="0"/>
                      <w:sz w:val="22"/>
                      <w:szCs w:val="22"/>
                    </w:rPr>
                    <w:t>2</w:t>
                  </w:r>
                  <w:r>
                    <w:rPr>
                      <w:kern w:val="0"/>
                      <w:sz w:val="22"/>
                      <w:szCs w:val="22"/>
                    </w:rPr>
                    <w:t>4</w:t>
                  </w:r>
                </w:p>
              </w:tc>
              <w:tc>
                <w:tcPr>
                  <w:tcW w:w="442" w:type="pct"/>
                  <w:vAlign w:val="center"/>
                </w:tcPr>
                <w:p>
                  <w:pPr>
                    <w:adjustRightInd w:val="0"/>
                    <w:snapToGrid w:val="0"/>
                    <w:jc w:val="center"/>
                    <w:rPr>
                      <w:kern w:val="0"/>
                      <w:sz w:val="22"/>
                      <w:szCs w:val="22"/>
                    </w:rPr>
                  </w:pPr>
                  <w:r>
                    <w:rPr>
                      <w:rFonts w:hint="eastAsia"/>
                      <w:kern w:val="0"/>
                      <w:sz w:val="22"/>
                      <w:szCs w:val="22"/>
                    </w:rPr>
                    <w:t>0</w:t>
                  </w:r>
                  <w:r>
                    <w:rPr>
                      <w:kern w:val="0"/>
                      <w:sz w:val="22"/>
                      <w:szCs w:val="22"/>
                    </w:rPr>
                    <w:t>.006</w:t>
                  </w: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56" w:type="pct"/>
                  <w:vMerge w:val="continue"/>
                  <w:vAlign w:val="center"/>
                </w:tcPr>
                <w:p>
                  <w:pPr>
                    <w:adjustRightInd w:val="0"/>
                    <w:snapToGrid w:val="0"/>
                    <w:jc w:val="center"/>
                    <w:rPr>
                      <w:bCs/>
                      <w:spacing w:val="-10"/>
                      <w:kern w:val="0"/>
                      <w:sz w:val="20"/>
                      <w:szCs w:val="21"/>
                    </w:rPr>
                  </w:pPr>
                </w:p>
              </w:tc>
              <w:tc>
                <w:tcPr>
                  <w:tcW w:w="467" w:type="pct"/>
                  <w:vAlign w:val="center"/>
                </w:tcPr>
                <w:p>
                  <w:pPr>
                    <w:adjustRightInd w:val="0"/>
                    <w:snapToGrid w:val="0"/>
                    <w:jc w:val="center"/>
                    <w:rPr>
                      <w:bCs/>
                      <w:spacing w:val="-10"/>
                      <w:kern w:val="0"/>
                      <w:sz w:val="20"/>
                      <w:szCs w:val="21"/>
                    </w:rPr>
                  </w:pPr>
                  <w:r>
                    <w:rPr>
                      <w:rFonts w:hint="eastAsia"/>
                      <w:kern w:val="0"/>
                      <w:sz w:val="22"/>
                      <w:szCs w:val="22"/>
                    </w:rPr>
                    <w:t>S</w:t>
                  </w:r>
                  <w:r>
                    <w:rPr>
                      <w:kern w:val="0"/>
                      <w:sz w:val="22"/>
                      <w:szCs w:val="22"/>
                    </w:rPr>
                    <w:t>S</w:t>
                  </w:r>
                </w:p>
              </w:tc>
              <w:tc>
                <w:tcPr>
                  <w:tcW w:w="522" w:type="pct"/>
                  <w:vAlign w:val="center"/>
                </w:tcPr>
                <w:p>
                  <w:pPr>
                    <w:adjustRightInd w:val="0"/>
                    <w:snapToGrid w:val="0"/>
                    <w:jc w:val="center"/>
                    <w:rPr>
                      <w:bCs/>
                      <w:spacing w:val="-10"/>
                      <w:kern w:val="0"/>
                      <w:sz w:val="20"/>
                      <w:szCs w:val="21"/>
                    </w:rPr>
                  </w:pPr>
                  <w:r>
                    <w:rPr>
                      <w:rFonts w:hint="eastAsia"/>
                      <w:bCs/>
                      <w:spacing w:val="-10"/>
                      <w:kern w:val="0"/>
                      <w:sz w:val="20"/>
                      <w:szCs w:val="21"/>
                    </w:rPr>
                    <w:t>2</w:t>
                  </w:r>
                  <w:r>
                    <w:rPr>
                      <w:bCs/>
                      <w:spacing w:val="-10"/>
                      <w:kern w:val="0"/>
                      <w:sz w:val="20"/>
                      <w:szCs w:val="21"/>
                    </w:rPr>
                    <w:t>00</w:t>
                  </w:r>
                </w:p>
              </w:tc>
              <w:tc>
                <w:tcPr>
                  <w:tcW w:w="383" w:type="pct"/>
                  <w:vAlign w:val="center"/>
                </w:tcPr>
                <w:p>
                  <w:pPr>
                    <w:adjustRightInd w:val="0"/>
                    <w:snapToGrid w:val="0"/>
                    <w:jc w:val="center"/>
                    <w:rPr>
                      <w:bCs/>
                      <w:spacing w:val="-10"/>
                      <w:kern w:val="0"/>
                      <w:sz w:val="20"/>
                      <w:szCs w:val="21"/>
                    </w:rPr>
                  </w:pPr>
                  <w:r>
                    <w:rPr>
                      <w:rFonts w:hint="eastAsia"/>
                      <w:bCs/>
                      <w:spacing w:val="-10"/>
                      <w:kern w:val="0"/>
                      <w:sz w:val="20"/>
                      <w:szCs w:val="21"/>
                    </w:rPr>
                    <w:t>0</w:t>
                  </w:r>
                  <w:r>
                    <w:rPr>
                      <w:bCs/>
                      <w:spacing w:val="-10"/>
                      <w:kern w:val="0"/>
                      <w:sz w:val="20"/>
                      <w:szCs w:val="21"/>
                    </w:rPr>
                    <w:t>.05</w:t>
                  </w:r>
                </w:p>
              </w:tc>
              <w:tc>
                <w:tcPr>
                  <w:tcW w:w="440" w:type="pct"/>
                  <w:vMerge w:val="continue"/>
                  <w:vAlign w:val="center"/>
                </w:tcPr>
                <w:p>
                  <w:pPr>
                    <w:adjustRightInd w:val="0"/>
                    <w:snapToGrid w:val="0"/>
                    <w:jc w:val="center"/>
                    <w:rPr>
                      <w:kern w:val="0"/>
                      <w:sz w:val="20"/>
                      <w:szCs w:val="21"/>
                    </w:rPr>
                  </w:pPr>
                </w:p>
              </w:tc>
              <w:tc>
                <w:tcPr>
                  <w:tcW w:w="272" w:type="pct"/>
                  <w:vMerge w:val="continue"/>
                  <w:vAlign w:val="center"/>
                </w:tcPr>
                <w:p>
                  <w:pPr>
                    <w:adjustRightInd w:val="0"/>
                    <w:snapToGrid w:val="0"/>
                    <w:jc w:val="center"/>
                    <w:rPr>
                      <w:kern w:val="0"/>
                      <w:sz w:val="22"/>
                      <w:szCs w:val="22"/>
                    </w:rPr>
                  </w:pPr>
                </w:p>
              </w:tc>
              <w:tc>
                <w:tcPr>
                  <w:tcW w:w="522" w:type="pct"/>
                  <w:vAlign w:val="center"/>
                </w:tcPr>
                <w:p>
                  <w:pPr>
                    <w:adjustRightInd w:val="0"/>
                    <w:snapToGrid w:val="0"/>
                    <w:jc w:val="center"/>
                    <w:rPr>
                      <w:kern w:val="0"/>
                      <w:sz w:val="22"/>
                      <w:szCs w:val="22"/>
                    </w:rPr>
                  </w:pPr>
                  <w:r>
                    <w:rPr>
                      <w:rFonts w:hint="eastAsia"/>
                      <w:kern w:val="0"/>
                      <w:sz w:val="22"/>
                      <w:szCs w:val="22"/>
                    </w:rPr>
                    <w:t>4</w:t>
                  </w:r>
                  <w:r>
                    <w:rPr>
                      <w:kern w:val="0"/>
                      <w:sz w:val="22"/>
                      <w:szCs w:val="22"/>
                    </w:rPr>
                    <w:t>0</w:t>
                  </w:r>
                </w:p>
              </w:tc>
              <w:tc>
                <w:tcPr>
                  <w:tcW w:w="442" w:type="pct"/>
                  <w:vAlign w:val="center"/>
                </w:tcPr>
                <w:p>
                  <w:pPr>
                    <w:adjustRightInd w:val="0"/>
                    <w:snapToGrid w:val="0"/>
                    <w:jc w:val="center"/>
                    <w:rPr>
                      <w:kern w:val="0"/>
                      <w:sz w:val="22"/>
                      <w:szCs w:val="22"/>
                    </w:rPr>
                  </w:pPr>
                  <w:r>
                    <w:rPr>
                      <w:rFonts w:hint="eastAsia"/>
                      <w:kern w:val="0"/>
                      <w:sz w:val="22"/>
                      <w:szCs w:val="22"/>
                    </w:rPr>
                    <w:t>0</w:t>
                  </w:r>
                  <w:r>
                    <w:rPr>
                      <w:kern w:val="0"/>
                      <w:sz w:val="22"/>
                      <w:szCs w:val="22"/>
                    </w:rPr>
                    <w:t>.01</w:t>
                  </w: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56" w:type="pct"/>
                  <w:vMerge w:val="continue"/>
                  <w:vAlign w:val="center"/>
                </w:tcPr>
                <w:p>
                  <w:pPr>
                    <w:adjustRightInd w:val="0"/>
                    <w:snapToGrid w:val="0"/>
                    <w:jc w:val="center"/>
                    <w:rPr>
                      <w:bCs/>
                      <w:spacing w:val="-10"/>
                      <w:kern w:val="0"/>
                      <w:sz w:val="20"/>
                      <w:szCs w:val="21"/>
                    </w:rPr>
                  </w:pPr>
                </w:p>
              </w:tc>
              <w:tc>
                <w:tcPr>
                  <w:tcW w:w="467" w:type="pct"/>
                  <w:vAlign w:val="center"/>
                </w:tcPr>
                <w:p>
                  <w:pPr>
                    <w:adjustRightInd w:val="0"/>
                    <w:snapToGrid w:val="0"/>
                    <w:jc w:val="center"/>
                    <w:rPr>
                      <w:bCs/>
                      <w:spacing w:val="-10"/>
                      <w:kern w:val="0"/>
                      <w:sz w:val="20"/>
                      <w:szCs w:val="21"/>
                    </w:rPr>
                  </w:pPr>
                  <w:r>
                    <w:rPr>
                      <w:bCs/>
                      <w:kern w:val="0"/>
                      <w:sz w:val="22"/>
                      <w:szCs w:val="22"/>
                    </w:rPr>
                    <w:t>NH</w:t>
                  </w:r>
                  <w:r>
                    <w:rPr>
                      <w:bCs/>
                      <w:kern w:val="0"/>
                      <w:sz w:val="22"/>
                      <w:szCs w:val="22"/>
                      <w:vertAlign w:val="subscript"/>
                    </w:rPr>
                    <w:t>3</w:t>
                  </w:r>
                  <w:r>
                    <w:rPr>
                      <w:bCs/>
                      <w:kern w:val="0"/>
                      <w:sz w:val="22"/>
                      <w:szCs w:val="22"/>
                    </w:rPr>
                    <w:t>-N</w:t>
                  </w:r>
                </w:p>
              </w:tc>
              <w:tc>
                <w:tcPr>
                  <w:tcW w:w="522" w:type="pct"/>
                  <w:vAlign w:val="center"/>
                </w:tcPr>
                <w:p>
                  <w:pPr>
                    <w:adjustRightInd w:val="0"/>
                    <w:snapToGrid w:val="0"/>
                    <w:jc w:val="center"/>
                    <w:rPr>
                      <w:bCs/>
                      <w:spacing w:val="-10"/>
                      <w:kern w:val="0"/>
                      <w:sz w:val="20"/>
                      <w:szCs w:val="21"/>
                    </w:rPr>
                  </w:pPr>
                  <w:r>
                    <w:rPr>
                      <w:rFonts w:hint="eastAsia"/>
                      <w:bCs/>
                      <w:spacing w:val="-10"/>
                      <w:kern w:val="0"/>
                      <w:sz w:val="20"/>
                      <w:szCs w:val="21"/>
                    </w:rPr>
                    <w:t>2</w:t>
                  </w:r>
                  <w:r>
                    <w:rPr>
                      <w:bCs/>
                      <w:spacing w:val="-10"/>
                      <w:kern w:val="0"/>
                      <w:sz w:val="20"/>
                      <w:szCs w:val="21"/>
                    </w:rPr>
                    <w:t>0</w:t>
                  </w:r>
                </w:p>
              </w:tc>
              <w:tc>
                <w:tcPr>
                  <w:tcW w:w="383" w:type="pct"/>
                  <w:vAlign w:val="center"/>
                </w:tcPr>
                <w:p>
                  <w:pPr>
                    <w:adjustRightInd w:val="0"/>
                    <w:snapToGrid w:val="0"/>
                    <w:jc w:val="center"/>
                    <w:rPr>
                      <w:bCs/>
                      <w:spacing w:val="-10"/>
                      <w:kern w:val="0"/>
                      <w:sz w:val="20"/>
                      <w:szCs w:val="21"/>
                    </w:rPr>
                  </w:pPr>
                  <w:r>
                    <w:rPr>
                      <w:rFonts w:hint="eastAsia"/>
                      <w:bCs/>
                      <w:spacing w:val="-10"/>
                      <w:kern w:val="0"/>
                      <w:sz w:val="20"/>
                      <w:szCs w:val="21"/>
                    </w:rPr>
                    <w:t>0</w:t>
                  </w:r>
                  <w:r>
                    <w:rPr>
                      <w:bCs/>
                      <w:spacing w:val="-10"/>
                      <w:kern w:val="0"/>
                      <w:sz w:val="20"/>
                      <w:szCs w:val="21"/>
                    </w:rPr>
                    <w:t>.005</w:t>
                  </w:r>
                </w:p>
              </w:tc>
              <w:tc>
                <w:tcPr>
                  <w:tcW w:w="440" w:type="pct"/>
                  <w:vMerge w:val="continue"/>
                  <w:vAlign w:val="center"/>
                </w:tcPr>
                <w:p>
                  <w:pPr>
                    <w:adjustRightInd w:val="0"/>
                    <w:snapToGrid w:val="0"/>
                    <w:jc w:val="center"/>
                    <w:rPr>
                      <w:kern w:val="0"/>
                      <w:sz w:val="20"/>
                      <w:szCs w:val="21"/>
                    </w:rPr>
                  </w:pPr>
                </w:p>
              </w:tc>
              <w:tc>
                <w:tcPr>
                  <w:tcW w:w="272" w:type="pct"/>
                  <w:vMerge w:val="continue"/>
                  <w:vAlign w:val="center"/>
                </w:tcPr>
                <w:p>
                  <w:pPr>
                    <w:adjustRightInd w:val="0"/>
                    <w:snapToGrid w:val="0"/>
                    <w:jc w:val="center"/>
                    <w:rPr>
                      <w:kern w:val="0"/>
                      <w:sz w:val="22"/>
                      <w:szCs w:val="22"/>
                    </w:rPr>
                  </w:pPr>
                </w:p>
              </w:tc>
              <w:tc>
                <w:tcPr>
                  <w:tcW w:w="522" w:type="pct"/>
                  <w:vAlign w:val="center"/>
                </w:tcPr>
                <w:p>
                  <w:pPr>
                    <w:adjustRightInd w:val="0"/>
                    <w:snapToGrid w:val="0"/>
                    <w:jc w:val="center"/>
                    <w:rPr>
                      <w:kern w:val="0"/>
                      <w:sz w:val="22"/>
                      <w:szCs w:val="22"/>
                    </w:rPr>
                  </w:pPr>
                  <w:r>
                    <w:rPr>
                      <w:rFonts w:hint="eastAsia"/>
                      <w:kern w:val="0"/>
                      <w:sz w:val="22"/>
                      <w:szCs w:val="22"/>
                    </w:rPr>
                    <w:t>2</w:t>
                  </w:r>
                  <w:r>
                    <w:rPr>
                      <w:kern w:val="0"/>
                      <w:sz w:val="22"/>
                      <w:szCs w:val="22"/>
                    </w:rPr>
                    <w:t>0</w:t>
                  </w:r>
                </w:p>
              </w:tc>
              <w:tc>
                <w:tcPr>
                  <w:tcW w:w="442" w:type="pct"/>
                  <w:vAlign w:val="center"/>
                </w:tcPr>
                <w:p>
                  <w:pPr>
                    <w:adjustRightInd w:val="0"/>
                    <w:snapToGrid w:val="0"/>
                    <w:jc w:val="center"/>
                    <w:rPr>
                      <w:kern w:val="0"/>
                      <w:sz w:val="22"/>
                      <w:szCs w:val="22"/>
                    </w:rPr>
                  </w:pPr>
                  <w:r>
                    <w:rPr>
                      <w:rFonts w:hint="eastAsia"/>
                      <w:kern w:val="0"/>
                      <w:sz w:val="22"/>
                      <w:szCs w:val="22"/>
                    </w:rPr>
                    <w:t>0</w:t>
                  </w:r>
                  <w:r>
                    <w:rPr>
                      <w:kern w:val="0"/>
                      <w:sz w:val="22"/>
                      <w:szCs w:val="22"/>
                    </w:rPr>
                    <w:t>.001</w:t>
                  </w:r>
                </w:p>
              </w:tc>
              <w:tc>
                <w:tcPr>
                  <w:tcW w:w="272" w:type="pct"/>
                  <w:vMerge w:val="continue"/>
                  <w:vAlign w:val="center"/>
                </w:tcPr>
                <w:p>
                  <w:pPr>
                    <w:adjustRightInd w:val="0"/>
                    <w:snapToGrid w:val="0"/>
                    <w:jc w:val="center"/>
                    <w:rPr>
                      <w:kern w:val="0"/>
                      <w:sz w:val="22"/>
                      <w:szCs w:val="22"/>
                    </w:rPr>
                  </w:pPr>
                </w:p>
              </w:tc>
              <w:tc>
                <w:tcPr>
                  <w:tcW w:w="272" w:type="pct"/>
                  <w:vMerge w:val="continue"/>
                  <w:vAlign w:val="center"/>
                </w:tcPr>
                <w:p>
                  <w:pPr>
                    <w:adjustRightInd w:val="0"/>
                    <w:snapToGrid w:val="0"/>
                    <w:jc w:val="center"/>
                    <w:rPr>
                      <w:kern w:val="0"/>
                      <w:sz w:val="22"/>
                      <w:szCs w:val="22"/>
                    </w:rPr>
                  </w:pPr>
                </w:p>
              </w:tc>
              <w:tc>
                <w:tcPr>
                  <w:tcW w:w="408" w:type="pct"/>
                  <w:vMerge w:val="continue"/>
                  <w:vAlign w:val="center"/>
                </w:tcPr>
                <w:p>
                  <w:pPr>
                    <w:adjustRightInd w:val="0"/>
                    <w:snapToGrid w:val="0"/>
                    <w:jc w:val="center"/>
                    <w:rPr>
                      <w:kern w:val="0"/>
                      <w:sz w:val="22"/>
                      <w:szCs w:val="22"/>
                    </w:rPr>
                  </w:pPr>
                </w:p>
              </w:tc>
            </w:tr>
          </w:tbl>
          <w:p>
            <w:pPr>
              <w:adjustRightInd w:val="0"/>
              <w:snapToGrid w:val="0"/>
              <w:spacing w:line="360" w:lineRule="auto"/>
              <w:ind w:firstLine="480" w:firstLineChars="200"/>
              <w:rPr>
                <w:sz w:val="24"/>
              </w:rPr>
            </w:pPr>
          </w:p>
          <w:p>
            <w:pPr>
              <w:adjustRightInd w:val="0"/>
              <w:snapToGrid w:val="0"/>
              <w:spacing w:line="360" w:lineRule="auto"/>
              <w:ind w:firstLine="482" w:firstLineChars="200"/>
              <w:rPr>
                <w:b/>
                <w:bCs/>
                <w:sz w:val="24"/>
              </w:rPr>
            </w:pPr>
            <w:r>
              <w:rPr>
                <w:rFonts w:hint="eastAsia"/>
                <w:b/>
                <w:bCs/>
                <w:sz w:val="24"/>
              </w:rPr>
              <w:t>2、排污口设置情况及监测计划</w:t>
            </w:r>
          </w:p>
          <w:p>
            <w:pPr>
              <w:adjustRightInd w:val="0"/>
              <w:snapToGrid w:val="0"/>
              <w:spacing w:line="360" w:lineRule="auto"/>
              <w:ind w:firstLine="480" w:firstLineChars="200"/>
              <w:rPr>
                <w:sz w:val="24"/>
              </w:rPr>
            </w:pPr>
            <w:r>
              <w:rPr>
                <w:rFonts w:hint="eastAsia"/>
                <w:bCs/>
                <w:sz w:val="24"/>
              </w:rPr>
              <w:t>本项目废水监测计划如下表所示：</w:t>
            </w:r>
          </w:p>
          <w:p>
            <w:pPr>
              <w:adjustRightInd w:val="0"/>
              <w:snapToGrid w:val="0"/>
              <w:spacing w:line="360" w:lineRule="auto"/>
              <w:ind w:firstLine="442" w:firstLineChars="200"/>
              <w:jc w:val="center"/>
              <w:rPr>
                <w:b/>
                <w:bCs/>
                <w:sz w:val="22"/>
                <w:szCs w:val="22"/>
              </w:rPr>
            </w:pPr>
            <w:r>
              <w:rPr>
                <w:rFonts w:hint="eastAsia"/>
                <w:b/>
                <w:bCs/>
                <w:sz w:val="22"/>
                <w:szCs w:val="22"/>
              </w:rPr>
              <w:t>表4-</w:t>
            </w:r>
            <w:r>
              <w:rPr>
                <w:b/>
                <w:bCs/>
                <w:sz w:val="22"/>
                <w:szCs w:val="22"/>
              </w:rPr>
              <w:t>6</w:t>
            </w:r>
            <w:r>
              <w:rPr>
                <w:rFonts w:hint="eastAsia"/>
                <w:b/>
                <w:bCs/>
                <w:sz w:val="22"/>
                <w:szCs w:val="22"/>
              </w:rPr>
              <w:t xml:space="preserve">    项目排放口设置及水污染物监测计划</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052"/>
              <w:gridCol w:w="773"/>
              <w:gridCol w:w="1897"/>
              <w:gridCol w:w="1131"/>
              <w:gridCol w:w="705"/>
              <w:gridCol w:w="10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污染源类别</w:t>
                  </w:r>
                </w:p>
              </w:tc>
              <w:tc>
                <w:tcPr>
                  <w:tcW w:w="1072"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排放口编号及名称</w:t>
                  </w:r>
                </w:p>
              </w:tc>
              <w:tc>
                <w:tcPr>
                  <w:tcW w:w="2322" w:type="dxa"/>
                  <w:gridSpan w:val="2"/>
                  <w:vAlign w:val="center"/>
                </w:tcPr>
                <w:p>
                  <w:pPr>
                    <w:adjustRightInd w:val="0"/>
                    <w:snapToGrid w:val="0"/>
                    <w:jc w:val="center"/>
                    <w:rPr>
                      <w:bCs/>
                      <w:spacing w:val="-10"/>
                      <w:kern w:val="0"/>
                      <w:sz w:val="21"/>
                      <w:szCs w:val="21"/>
                    </w:rPr>
                  </w:pPr>
                  <w:r>
                    <w:rPr>
                      <w:rFonts w:hint="eastAsia"/>
                      <w:bCs/>
                      <w:spacing w:val="-10"/>
                      <w:kern w:val="0"/>
                      <w:sz w:val="21"/>
                      <w:szCs w:val="21"/>
                    </w:rPr>
                    <w:t>排放口基本情况</w:t>
                  </w:r>
                </w:p>
              </w:tc>
              <w:tc>
                <w:tcPr>
                  <w:tcW w:w="1157" w:type="dxa"/>
                  <w:vAlign w:val="center"/>
                </w:tcPr>
                <w:p>
                  <w:pPr>
                    <w:adjustRightInd w:val="0"/>
                    <w:snapToGrid w:val="0"/>
                    <w:jc w:val="center"/>
                    <w:rPr>
                      <w:bCs/>
                      <w:spacing w:val="-10"/>
                      <w:kern w:val="0"/>
                      <w:sz w:val="21"/>
                      <w:szCs w:val="21"/>
                    </w:rPr>
                  </w:pPr>
                  <w:r>
                    <w:rPr>
                      <w:rFonts w:hint="eastAsia"/>
                      <w:bCs/>
                      <w:spacing w:val="-10"/>
                      <w:kern w:val="0"/>
                      <w:sz w:val="21"/>
                      <w:szCs w:val="21"/>
                    </w:rPr>
                    <w:t>排放标准</w:t>
                  </w:r>
                </w:p>
              </w:tc>
              <w:tc>
                <w:tcPr>
                  <w:tcW w:w="2577" w:type="dxa"/>
                  <w:gridSpan w:val="3"/>
                  <w:vAlign w:val="center"/>
                </w:tcPr>
                <w:p>
                  <w:pPr>
                    <w:adjustRightInd w:val="0"/>
                    <w:snapToGrid w:val="0"/>
                    <w:jc w:val="center"/>
                    <w:rPr>
                      <w:bCs/>
                      <w:spacing w:val="-10"/>
                      <w:kern w:val="0"/>
                      <w:sz w:val="21"/>
                      <w:szCs w:val="21"/>
                    </w:rPr>
                  </w:pPr>
                  <w:r>
                    <w:rPr>
                      <w:rFonts w:hint="eastAsia"/>
                      <w:bCs/>
                      <w:spacing w:val="-10"/>
                      <w:kern w:val="0"/>
                      <w:sz w:val="21"/>
                      <w:szCs w:val="21"/>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vAlign w:val="center"/>
                </w:tcPr>
                <w:p>
                  <w:pPr>
                    <w:adjustRightInd w:val="0"/>
                    <w:snapToGrid w:val="0"/>
                    <w:jc w:val="center"/>
                    <w:rPr>
                      <w:bCs/>
                      <w:spacing w:val="-10"/>
                      <w:kern w:val="0"/>
                      <w:sz w:val="21"/>
                      <w:szCs w:val="21"/>
                    </w:rPr>
                  </w:pPr>
                </w:p>
              </w:tc>
              <w:tc>
                <w:tcPr>
                  <w:tcW w:w="1072" w:type="dxa"/>
                  <w:vMerge w:val="continue"/>
                  <w:vAlign w:val="center"/>
                </w:tcPr>
                <w:p>
                  <w:pPr>
                    <w:adjustRightInd w:val="0"/>
                    <w:snapToGrid w:val="0"/>
                    <w:jc w:val="center"/>
                    <w:rPr>
                      <w:bCs/>
                      <w:spacing w:val="-10"/>
                      <w:kern w:val="0"/>
                      <w:sz w:val="21"/>
                      <w:szCs w:val="21"/>
                    </w:rPr>
                  </w:pPr>
                </w:p>
              </w:tc>
              <w:tc>
                <w:tcPr>
                  <w:tcW w:w="807" w:type="dxa"/>
                  <w:vAlign w:val="center"/>
                </w:tcPr>
                <w:p>
                  <w:pPr>
                    <w:adjustRightInd w:val="0"/>
                    <w:snapToGrid w:val="0"/>
                    <w:jc w:val="center"/>
                    <w:rPr>
                      <w:bCs/>
                      <w:spacing w:val="-10"/>
                      <w:kern w:val="0"/>
                      <w:sz w:val="21"/>
                      <w:szCs w:val="21"/>
                    </w:rPr>
                  </w:pPr>
                  <w:r>
                    <w:rPr>
                      <w:rFonts w:hint="eastAsia"/>
                      <w:bCs/>
                      <w:spacing w:val="-10"/>
                      <w:kern w:val="0"/>
                      <w:sz w:val="21"/>
                      <w:szCs w:val="21"/>
                    </w:rPr>
                    <w:t>排放类别</w:t>
                  </w:r>
                </w:p>
              </w:tc>
              <w:tc>
                <w:tcPr>
                  <w:tcW w:w="1515" w:type="dxa"/>
                  <w:vAlign w:val="center"/>
                </w:tcPr>
                <w:p>
                  <w:pPr>
                    <w:adjustRightInd w:val="0"/>
                    <w:snapToGrid w:val="0"/>
                    <w:jc w:val="center"/>
                    <w:rPr>
                      <w:bCs/>
                      <w:spacing w:val="-10"/>
                      <w:kern w:val="0"/>
                      <w:sz w:val="21"/>
                      <w:szCs w:val="21"/>
                    </w:rPr>
                  </w:pPr>
                  <w:r>
                    <w:rPr>
                      <w:rFonts w:hint="eastAsia"/>
                      <w:bCs/>
                      <w:spacing w:val="-10"/>
                      <w:kern w:val="0"/>
                      <w:sz w:val="21"/>
                      <w:szCs w:val="21"/>
                    </w:rPr>
                    <w:t>坐标</w:t>
                  </w:r>
                </w:p>
              </w:tc>
              <w:tc>
                <w:tcPr>
                  <w:tcW w:w="1157" w:type="dxa"/>
                  <w:vAlign w:val="center"/>
                </w:tcPr>
                <w:p>
                  <w:pPr>
                    <w:adjustRightInd w:val="0"/>
                    <w:snapToGrid w:val="0"/>
                    <w:jc w:val="center"/>
                    <w:rPr>
                      <w:bCs/>
                      <w:spacing w:val="-10"/>
                      <w:kern w:val="0"/>
                      <w:sz w:val="21"/>
                      <w:szCs w:val="21"/>
                    </w:rPr>
                  </w:pPr>
                  <w:r>
                    <w:rPr>
                      <w:rFonts w:hint="eastAsia"/>
                      <w:bCs/>
                      <w:spacing w:val="-10"/>
                      <w:kern w:val="0"/>
                      <w:sz w:val="21"/>
                      <w:szCs w:val="21"/>
                    </w:rPr>
                    <w:t>浓度限值(mg/m</w:t>
                  </w:r>
                  <w:r>
                    <w:rPr>
                      <w:rFonts w:hint="eastAsia"/>
                      <w:bCs/>
                      <w:spacing w:val="-10"/>
                      <w:kern w:val="0"/>
                      <w:sz w:val="21"/>
                      <w:szCs w:val="21"/>
                      <w:vertAlign w:val="superscript"/>
                    </w:rPr>
                    <w:t>3</w:t>
                  </w:r>
                  <w:r>
                    <w:rPr>
                      <w:rFonts w:hint="eastAsia"/>
                      <w:bCs/>
                      <w:spacing w:val="-10"/>
                      <w:kern w:val="0"/>
                      <w:sz w:val="21"/>
                      <w:szCs w:val="21"/>
                    </w:rPr>
                    <w:t>)</w:t>
                  </w:r>
                </w:p>
              </w:tc>
              <w:tc>
                <w:tcPr>
                  <w:tcW w:w="732" w:type="dxa"/>
                  <w:vAlign w:val="center"/>
                </w:tcPr>
                <w:p>
                  <w:pPr>
                    <w:adjustRightInd w:val="0"/>
                    <w:snapToGrid w:val="0"/>
                    <w:jc w:val="center"/>
                    <w:rPr>
                      <w:bCs/>
                      <w:spacing w:val="-10"/>
                      <w:kern w:val="0"/>
                      <w:sz w:val="21"/>
                      <w:szCs w:val="21"/>
                    </w:rPr>
                  </w:pPr>
                  <w:r>
                    <w:rPr>
                      <w:rFonts w:hint="eastAsia"/>
                      <w:bCs/>
                      <w:spacing w:val="-10"/>
                      <w:kern w:val="0"/>
                      <w:sz w:val="21"/>
                      <w:szCs w:val="21"/>
                    </w:rPr>
                    <w:t>监测点位</w:t>
                  </w:r>
                </w:p>
              </w:tc>
              <w:tc>
                <w:tcPr>
                  <w:tcW w:w="1037" w:type="dxa"/>
                  <w:vAlign w:val="center"/>
                </w:tcPr>
                <w:p>
                  <w:pPr>
                    <w:adjustRightInd w:val="0"/>
                    <w:snapToGrid w:val="0"/>
                    <w:jc w:val="center"/>
                    <w:rPr>
                      <w:bCs/>
                      <w:spacing w:val="-10"/>
                      <w:kern w:val="0"/>
                      <w:sz w:val="21"/>
                      <w:szCs w:val="21"/>
                    </w:rPr>
                  </w:pPr>
                  <w:r>
                    <w:rPr>
                      <w:rFonts w:hint="eastAsia"/>
                      <w:bCs/>
                      <w:spacing w:val="-10"/>
                      <w:kern w:val="0"/>
                      <w:sz w:val="21"/>
                      <w:szCs w:val="21"/>
                    </w:rPr>
                    <w:t>监测因子</w:t>
                  </w:r>
                </w:p>
              </w:tc>
              <w:tc>
                <w:tcPr>
                  <w:tcW w:w="808" w:type="dxa"/>
                  <w:vAlign w:val="center"/>
                </w:tcPr>
                <w:p>
                  <w:pPr>
                    <w:adjustRightInd w:val="0"/>
                    <w:snapToGrid w:val="0"/>
                    <w:jc w:val="center"/>
                    <w:rPr>
                      <w:bCs/>
                      <w:spacing w:val="-10"/>
                      <w:kern w:val="0"/>
                      <w:sz w:val="21"/>
                      <w:szCs w:val="21"/>
                    </w:rPr>
                  </w:pPr>
                  <w:r>
                    <w:rPr>
                      <w:rFonts w:hint="eastAsia"/>
                      <w:bCs/>
                      <w:spacing w:val="-10"/>
                      <w:kern w:val="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综合废水</w:t>
                  </w:r>
                </w:p>
              </w:tc>
              <w:tc>
                <w:tcPr>
                  <w:tcW w:w="1072"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DW001厂区总排口</w:t>
                  </w:r>
                </w:p>
              </w:tc>
              <w:tc>
                <w:tcPr>
                  <w:tcW w:w="807"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一般排放口</w:t>
                  </w:r>
                </w:p>
              </w:tc>
              <w:tc>
                <w:tcPr>
                  <w:tcW w:w="1515"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111°35′56.131″</w:t>
                  </w:r>
                  <w:r>
                    <w:rPr>
                      <w:bCs/>
                      <w:spacing w:val="-10"/>
                      <w:kern w:val="0"/>
                      <w:sz w:val="21"/>
                      <w:szCs w:val="21"/>
                    </w:rPr>
                    <w:t>E</w:t>
                  </w:r>
                </w:p>
                <w:p>
                  <w:pPr>
                    <w:adjustRightInd w:val="0"/>
                    <w:snapToGrid w:val="0"/>
                    <w:jc w:val="center"/>
                    <w:rPr>
                      <w:bCs/>
                      <w:spacing w:val="-10"/>
                      <w:kern w:val="0"/>
                      <w:sz w:val="21"/>
                      <w:szCs w:val="21"/>
                    </w:rPr>
                  </w:pPr>
                  <w:r>
                    <w:rPr>
                      <w:bCs/>
                      <w:spacing w:val="-10"/>
                      <w:kern w:val="0"/>
                      <w:sz w:val="21"/>
                      <w:szCs w:val="21"/>
                    </w:rPr>
                    <w:t>28°43′39.190″N</w:t>
                  </w:r>
                </w:p>
              </w:tc>
              <w:tc>
                <w:tcPr>
                  <w:tcW w:w="1157" w:type="dxa"/>
                  <w:vAlign w:val="center"/>
                </w:tcPr>
                <w:p>
                  <w:pPr>
                    <w:adjustRightInd w:val="0"/>
                    <w:snapToGrid w:val="0"/>
                    <w:jc w:val="center"/>
                    <w:rPr>
                      <w:bCs/>
                      <w:spacing w:val="-10"/>
                      <w:kern w:val="0"/>
                      <w:sz w:val="21"/>
                      <w:szCs w:val="21"/>
                    </w:rPr>
                  </w:pPr>
                  <w:r>
                    <w:rPr>
                      <w:rFonts w:hint="eastAsia"/>
                      <w:bCs/>
                      <w:spacing w:val="-10"/>
                      <w:kern w:val="0"/>
                      <w:sz w:val="21"/>
                      <w:szCs w:val="21"/>
                    </w:rPr>
                    <w:t>6-</w:t>
                  </w:r>
                  <w:r>
                    <w:rPr>
                      <w:bCs/>
                      <w:spacing w:val="-10"/>
                      <w:kern w:val="0"/>
                      <w:sz w:val="21"/>
                      <w:szCs w:val="21"/>
                    </w:rPr>
                    <w:t>8</w:t>
                  </w:r>
                </w:p>
              </w:tc>
              <w:tc>
                <w:tcPr>
                  <w:tcW w:w="732"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厂区总排口</w:t>
                  </w:r>
                </w:p>
              </w:tc>
              <w:tc>
                <w:tcPr>
                  <w:tcW w:w="1037" w:type="dxa"/>
                  <w:vAlign w:val="center"/>
                </w:tcPr>
                <w:p>
                  <w:pPr>
                    <w:adjustRightInd w:val="0"/>
                    <w:snapToGrid w:val="0"/>
                    <w:jc w:val="center"/>
                    <w:rPr>
                      <w:bCs/>
                      <w:spacing w:val="-10"/>
                      <w:kern w:val="0"/>
                      <w:sz w:val="21"/>
                      <w:szCs w:val="21"/>
                    </w:rPr>
                  </w:pPr>
                  <w:r>
                    <w:rPr>
                      <w:rFonts w:hint="eastAsia"/>
                      <w:bCs/>
                      <w:spacing w:val="-10"/>
                      <w:kern w:val="0"/>
                      <w:sz w:val="21"/>
                      <w:szCs w:val="21"/>
                    </w:rPr>
                    <w:t>pH值</w:t>
                  </w:r>
                </w:p>
              </w:tc>
              <w:tc>
                <w:tcPr>
                  <w:tcW w:w="808" w:type="dxa"/>
                  <w:vMerge w:val="restart"/>
                  <w:vAlign w:val="center"/>
                </w:tcPr>
                <w:p>
                  <w:pPr>
                    <w:adjustRightInd w:val="0"/>
                    <w:snapToGrid w:val="0"/>
                    <w:jc w:val="center"/>
                    <w:rPr>
                      <w:bCs/>
                      <w:spacing w:val="-10"/>
                      <w:kern w:val="0"/>
                      <w:sz w:val="21"/>
                      <w:szCs w:val="21"/>
                    </w:rPr>
                  </w:pPr>
                  <w:r>
                    <w:rPr>
                      <w:rFonts w:hint="eastAsia"/>
                      <w:bCs/>
                      <w:spacing w:val="-10"/>
                      <w:kern w:val="0"/>
                      <w:sz w:val="21"/>
                      <w:szCs w:val="21"/>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vAlign w:val="center"/>
                </w:tcPr>
                <w:p>
                  <w:pPr>
                    <w:adjustRightInd w:val="0"/>
                    <w:snapToGrid w:val="0"/>
                    <w:jc w:val="center"/>
                    <w:rPr>
                      <w:bCs/>
                      <w:spacing w:val="-10"/>
                      <w:kern w:val="0"/>
                      <w:sz w:val="21"/>
                      <w:szCs w:val="21"/>
                    </w:rPr>
                  </w:pPr>
                </w:p>
              </w:tc>
              <w:tc>
                <w:tcPr>
                  <w:tcW w:w="1072" w:type="dxa"/>
                  <w:vMerge w:val="continue"/>
                  <w:vAlign w:val="center"/>
                </w:tcPr>
                <w:p>
                  <w:pPr>
                    <w:adjustRightInd w:val="0"/>
                    <w:snapToGrid w:val="0"/>
                    <w:jc w:val="center"/>
                    <w:rPr>
                      <w:bCs/>
                      <w:spacing w:val="-10"/>
                      <w:kern w:val="0"/>
                      <w:sz w:val="21"/>
                      <w:szCs w:val="21"/>
                    </w:rPr>
                  </w:pPr>
                </w:p>
              </w:tc>
              <w:tc>
                <w:tcPr>
                  <w:tcW w:w="807" w:type="dxa"/>
                  <w:vMerge w:val="continue"/>
                  <w:vAlign w:val="center"/>
                </w:tcPr>
                <w:p>
                  <w:pPr>
                    <w:adjustRightInd w:val="0"/>
                    <w:snapToGrid w:val="0"/>
                    <w:jc w:val="center"/>
                    <w:rPr>
                      <w:bCs/>
                      <w:spacing w:val="-10"/>
                      <w:kern w:val="0"/>
                      <w:sz w:val="21"/>
                      <w:szCs w:val="21"/>
                    </w:rPr>
                  </w:pPr>
                </w:p>
              </w:tc>
              <w:tc>
                <w:tcPr>
                  <w:tcW w:w="1515" w:type="dxa"/>
                  <w:vMerge w:val="continue"/>
                  <w:vAlign w:val="center"/>
                </w:tcPr>
                <w:p>
                  <w:pPr>
                    <w:adjustRightInd w:val="0"/>
                    <w:snapToGrid w:val="0"/>
                    <w:jc w:val="center"/>
                    <w:rPr>
                      <w:bCs/>
                      <w:spacing w:val="-10"/>
                      <w:kern w:val="0"/>
                      <w:sz w:val="21"/>
                      <w:szCs w:val="21"/>
                    </w:rPr>
                  </w:pPr>
                </w:p>
              </w:tc>
              <w:tc>
                <w:tcPr>
                  <w:tcW w:w="1157" w:type="dxa"/>
                  <w:vAlign w:val="center"/>
                </w:tcPr>
                <w:p>
                  <w:pPr>
                    <w:adjustRightInd w:val="0"/>
                    <w:snapToGrid w:val="0"/>
                    <w:jc w:val="center"/>
                    <w:rPr>
                      <w:bCs/>
                      <w:spacing w:val="-10"/>
                      <w:kern w:val="0"/>
                      <w:sz w:val="21"/>
                      <w:szCs w:val="21"/>
                    </w:rPr>
                  </w:pPr>
                  <w:r>
                    <w:rPr>
                      <w:bCs/>
                      <w:spacing w:val="-10"/>
                      <w:kern w:val="0"/>
                      <w:sz w:val="21"/>
                      <w:szCs w:val="21"/>
                    </w:rPr>
                    <w:t>230</w:t>
                  </w:r>
                </w:p>
              </w:tc>
              <w:tc>
                <w:tcPr>
                  <w:tcW w:w="732" w:type="dxa"/>
                  <w:vMerge w:val="continue"/>
                  <w:vAlign w:val="center"/>
                </w:tcPr>
                <w:p>
                  <w:pPr>
                    <w:adjustRightInd w:val="0"/>
                    <w:snapToGrid w:val="0"/>
                    <w:jc w:val="center"/>
                    <w:rPr>
                      <w:bCs/>
                      <w:spacing w:val="-10"/>
                      <w:kern w:val="0"/>
                      <w:sz w:val="21"/>
                      <w:szCs w:val="21"/>
                    </w:rPr>
                  </w:pPr>
                </w:p>
              </w:tc>
              <w:tc>
                <w:tcPr>
                  <w:tcW w:w="1037" w:type="dxa"/>
                  <w:vAlign w:val="center"/>
                </w:tcPr>
                <w:p>
                  <w:pPr>
                    <w:adjustRightInd w:val="0"/>
                    <w:snapToGrid w:val="0"/>
                    <w:jc w:val="center"/>
                    <w:rPr>
                      <w:bCs/>
                      <w:spacing w:val="-10"/>
                      <w:kern w:val="0"/>
                      <w:sz w:val="21"/>
                      <w:szCs w:val="21"/>
                    </w:rPr>
                  </w:pPr>
                  <w:r>
                    <w:rPr>
                      <w:rFonts w:hint="eastAsia"/>
                      <w:bCs/>
                      <w:spacing w:val="-10"/>
                      <w:kern w:val="0"/>
                      <w:sz w:val="21"/>
                      <w:szCs w:val="21"/>
                    </w:rPr>
                    <w:t>CODcr</w:t>
                  </w:r>
                </w:p>
              </w:tc>
              <w:tc>
                <w:tcPr>
                  <w:tcW w:w="808" w:type="dxa"/>
                  <w:vMerge w:val="continue"/>
                  <w:vAlign w:val="center"/>
                </w:tcPr>
                <w:p>
                  <w:pPr>
                    <w:adjustRightInd w:val="0"/>
                    <w:snapToGrid w:val="0"/>
                    <w:jc w:val="center"/>
                    <w:rPr>
                      <w:bCs/>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vAlign w:val="center"/>
                </w:tcPr>
                <w:p>
                  <w:pPr>
                    <w:adjustRightInd w:val="0"/>
                    <w:snapToGrid w:val="0"/>
                    <w:jc w:val="center"/>
                    <w:rPr>
                      <w:bCs/>
                      <w:spacing w:val="-10"/>
                      <w:kern w:val="0"/>
                      <w:sz w:val="21"/>
                      <w:szCs w:val="21"/>
                    </w:rPr>
                  </w:pPr>
                </w:p>
              </w:tc>
              <w:tc>
                <w:tcPr>
                  <w:tcW w:w="1072" w:type="dxa"/>
                  <w:vMerge w:val="continue"/>
                  <w:vAlign w:val="center"/>
                </w:tcPr>
                <w:p>
                  <w:pPr>
                    <w:adjustRightInd w:val="0"/>
                    <w:snapToGrid w:val="0"/>
                    <w:jc w:val="center"/>
                    <w:rPr>
                      <w:bCs/>
                      <w:spacing w:val="-10"/>
                      <w:kern w:val="0"/>
                      <w:sz w:val="21"/>
                      <w:szCs w:val="21"/>
                    </w:rPr>
                  </w:pPr>
                </w:p>
              </w:tc>
              <w:tc>
                <w:tcPr>
                  <w:tcW w:w="807" w:type="dxa"/>
                  <w:vMerge w:val="continue"/>
                  <w:vAlign w:val="center"/>
                </w:tcPr>
                <w:p>
                  <w:pPr>
                    <w:adjustRightInd w:val="0"/>
                    <w:snapToGrid w:val="0"/>
                    <w:jc w:val="center"/>
                    <w:rPr>
                      <w:bCs/>
                      <w:spacing w:val="-10"/>
                      <w:kern w:val="0"/>
                      <w:sz w:val="21"/>
                      <w:szCs w:val="21"/>
                    </w:rPr>
                  </w:pPr>
                </w:p>
              </w:tc>
              <w:tc>
                <w:tcPr>
                  <w:tcW w:w="1515" w:type="dxa"/>
                  <w:vMerge w:val="continue"/>
                  <w:vAlign w:val="center"/>
                </w:tcPr>
                <w:p>
                  <w:pPr>
                    <w:adjustRightInd w:val="0"/>
                    <w:snapToGrid w:val="0"/>
                    <w:jc w:val="center"/>
                    <w:rPr>
                      <w:bCs/>
                      <w:spacing w:val="-10"/>
                      <w:kern w:val="0"/>
                      <w:sz w:val="21"/>
                      <w:szCs w:val="21"/>
                    </w:rPr>
                  </w:pPr>
                </w:p>
              </w:tc>
              <w:tc>
                <w:tcPr>
                  <w:tcW w:w="1157" w:type="dxa"/>
                  <w:vAlign w:val="center"/>
                </w:tcPr>
                <w:p>
                  <w:pPr>
                    <w:adjustRightInd w:val="0"/>
                    <w:snapToGrid w:val="0"/>
                    <w:jc w:val="center"/>
                    <w:rPr>
                      <w:bCs/>
                      <w:spacing w:val="-10"/>
                      <w:kern w:val="0"/>
                      <w:sz w:val="21"/>
                      <w:szCs w:val="21"/>
                    </w:rPr>
                  </w:pPr>
                  <w:r>
                    <w:rPr>
                      <w:rFonts w:hint="eastAsia"/>
                      <w:bCs/>
                      <w:spacing w:val="-10"/>
                      <w:kern w:val="0"/>
                      <w:sz w:val="21"/>
                      <w:szCs w:val="21"/>
                    </w:rPr>
                    <w:t>25</w:t>
                  </w:r>
                </w:p>
              </w:tc>
              <w:tc>
                <w:tcPr>
                  <w:tcW w:w="732" w:type="dxa"/>
                  <w:vMerge w:val="continue"/>
                  <w:vAlign w:val="center"/>
                </w:tcPr>
                <w:p>
                  <w:pPr>
                    <w:adjustRightInd w:val="0"/>
                    <w:snapToGrid w:val="0"/>
                    <w:jc w:val="center"/>
                    <w:rPr>
                      <w:bCs/>
                      <w:spacing w:val="-10"/>
                      <w:kern w:val="0"/>
                      <w:sz w:val="21"/>
                      <w:szCs w:val="21"/>
                    </w:rPr>
                  </w:pPr>
                </w:p>
              </w:tc>
              <w:tc>
                <w:tcPr>
                  <w:tcW w:w="1037" w:type="dxa"/>
                  <w:vAlign w:val="center"/>
                </w:tcPr>
                <w:p>
                  <w:pPr>
                    <w:adjustRightInd w:val="0"/>
                    <w:snapToGrid w:val="0"/>
                    <w:jc w:val="center"/>
                    <w:rPr>
                      <w:bCs/>
                      <w:spacing w:val="-10"/>
                      <w:kern w:val="0"/>
                      <w:sz w:val="21"/>
                      <w:szCs w:val="21"/>
                    </w:rPr>
                  </w:pPr>
                  <w:r>
                    <w:rPr>
                      <w:rFonts w:hint="eastAsia"/>
                      <w:bCs/>
                      <w:spacing w:val="-10"/>
                      <w:kern w:val="0"/>
                      <w:sz w:val="21"/>
                      <w:szCs w:val="21"/>
                    </w:rPr>
                    <w:t>氨氮</w:t>
                  </w:r>
                </w:p>
              </w:tc>
              <w:tc>
                <w:tcPr>
                  <w:tcW w:w="808" w:type="dxa"/>
                  <w:vMerge w:val="continue"/>
                  <w:vAlign w:val="center"/>
                </w:tcPr>
                <w:p>
                  <w:pPr>
                    <w:adjustRightInd w:val="0"/>
                    <w:snapToGrid w:val="0"/>
                    <w:jc w:val="center"/>
                    <w:rPr>
                      <w:bCs/>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vAlign w:val="center"/>
                </w:tcPr>
                <w:p>
                  <w:pPr>
                    <w:adjustRightInd w:val="0"/>
                    <w:snapToGrid w:val="0"/>
                    <w:jc w:val="center"/>
                    <w:rPr>
                      <w:bCs/>
                      <w:spacing w:val="-10"/>
                      <w:kern w:val="0"/>
                      <w:sz w:val="21"/>
                      <w:szCs w:val="21"/>
                    </w:rPr>
                  </w:pPr>
                </w:p>
              </w:tc>
              <w:tc>
                <w:tcPr>
                  <w:tcW w:w="1072" w:type="dxa"/>
                  <w:vMerge w:val="continue"/>
                  <w:vAlign w:val="center"/>
                </w:tcPr>
                <w:p>
                  <w:pPr>
                    <w:adjustRightInd w:val="0"/>
                    <w:snapToGrid w:val="0"/>
                    <w:jc w:val="center"/>
                    <w:rPr>
                      <w:bCs/>
                      <w:spacing w:val="-10"/>
                      <w:kern w:val="0"/>
                      <w:sz w:val="21"/>
                      <w:szCs w:val="21"/>
                    </w:rPr>
                  </w:pPr>
                </w:p>
              </w:tc>
              <w:tc>
                <w:tcPr>
                  <w:tcW w:w="807" w:type="dxa"/>
                  <w:vMerge w:val="continue"/>
                  <w:vAlign w:val="center"/>
                </w:tcPr>
                <w:p>
                  <w:pPr>
                    <w:adjustRightInd w:val="0"/>
                    <w:snapToGrid w:val="0"/>
                    <w:jc w:val="center"/>
                    <w:rPr>
                      <w:bCs/>
                      <w:spacing w:val="-10"/>
                      <w:kern w:val="0"/>
                      <w:sz w:val="21"/>
                      <w:szCs w:val="21"/>
                    </w:rPr>
                  </w:pPr>
                </w:p>
              </w:tc>
              <w:tc>
                <w:tcPr>
                  <w:tcW w:w="1515" w:type="dxa"/>
                  <w:vMerge w:val="continue"/>
                  <w:vAlign w:val="center"/>
                </w:tcPr>
                <w:p>
                  <w:pPr>
                    <w:adjustRightInd w:val="0"/>
                    <w:snapToGrid w:val="0"/>
                    <w:jc w:val="center"/>
                    <w:rPr>
                      <w:bCs/>
                      <w:spacing w:val="-10"/>
                      <w:kern w:val="0"/>
                      <w:sz w:val="21"/>
                      <w:szCs w:val="21"/>
                    </w:rPr>
                  </w:pPr>
                </w:p>
              </w:tc>
              <w:tc>
                <w:tcPr>
                  <w:tcW w:w="1157" w:type="dxa"/>
                  <w:vAlign w:val="center"/>
                </w:tcPr>
                <w:p>
                  <w:pPr>
                    <w:adjustRightInd w:val="0"/>
                    <w:snapToGrid w:val="0"/>
                    <w:jc w:val="center"/>
                    <w:rPr>
                      <w:bCs/>
                      <w:spacing w:val="-10"/>
                      <w:kern w:val="0"/>
                      <w:sz w:val="21"/>
                      <w:szCs w:val="21"/>
                    </w:rPr>
                  </w:pPr>
                  <w:r>
                    <w:rPr>
                      <w:bCs/>
                      <w:spacing w:val="-10"/>
                      <w:kern w:val="0"/>
                      <w:sz w:val="21"/>
                      <w:szCs w:val="21"/>
                    </w:rPr>
                    <w:t>200</w:t>
                  </w:r>
                </w:p>
              </w:tc>
              <w:tc>
                <w:tcPr>
                  <w:tcW w:w="732" w:type="dxa"/>
                  <w:vMerge w:val="continue"/>
                  <w:vAlign w:val="center"/>
                </w:tcPr>
                <w:p>
                  <w:pPr>
                    <w:adjustRightInd w:val="0"/>
                    <w:snapToGrid w:val="0"/>
                    <w:jc w:val="center"/>
                    <w:rPr>
                      <w:bCs/>
                      <w:spacing w:val="-10"/>
                      <w:kern w:val="0"/>
                      <w:sz w:val="21"/>
                      <w:szCs w:val="21"/>
                    </w:rPr>
                  </w:pPr>
                </w:p>
              </w:tc>
              <w:tc>
                <w:tcPr>
                  <w:tcW w:w="1037" w:type="dxa"/>
                  <w:vAlign w:val="center"/>
                </w:tcPr>
                <w:p>
                  <w:pPr>
                    <w:adjustRightInd w:val="0"/>
                    <w:snapToGrid w:val="0"/>
                    <w:jc w:val="center"/>
                    <w:rPr>
                      <w:bCs/>
                      <w:spacing w:val="-10"/>
                      <w:kern w:val="0"/>
                      <w:sz w:val="21"/>
                      <w:szCs w:val="21"/>
                    </w:rPr>
                  </w:pPr>
                  <w:r>
                    <w:rPr>
                      <w:rFonts w:hint="eastAsia"/>
                      <w:bCs/>
                      <w:spacing w:val="-10"/>
                      <w:kern w:val="0"/>
                      <w:sz w:val="21"/>
                      <w:szCs w:val="21"/>
                    </w:rPr>
                    <w:t>SS</w:t>
                  </w:r>
                </w:p>
              </w:tc>
              <w:tc>
                <w:tcPr>
                  <w:tcW w:w="808" w:type="dxa"/>
                  <w:vMerge w:val="continue"/>
                  <w:vAlign w:val="center"/>
                </w:tcPr>
                <w:p>
                  <w:pPr>
                    <w:adjustRightInd w:val="0"/>
                    <w:snapToGrid w:val="0"/>
                    <w:jc w:val="center"/>
                    <w:rPr>
                      <w:bCs/>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vMerge w:val="continue"/>
                  <w:vAlign w:val="center"/>
                </w:tcPr>
                <w:p>
                  <w:pPr>
                    <w:adjustRightInd w:val="0"/>
                    <w:snapToGrid w:val="0"/>
                    <w:jc w:val="center"/>
                    <w:rPr>
                      <w:bCs/>
                      <w:spacing w:val="-10"/>
                      <w:kern w:val="0"/>
                      <w:sz w:val="21"/>
                      <w:szCs w:val="21"/>
                    </w:rPr>
                  </w:pPr>
                </w:p>
              </w:tc>
              <w:tc>
                <w:tcPr>
                  <w:tcW w:w="1072" w:type="dxa"/>
                  <w:vMerge w:val="continue"/>
                  <w:vAlign w:val="center"/>
                </w:tcPr>
                <w:p>
                  <w:pPr>
                    <w:adjustRightInd w:val="0"/>
                    <w:snapToGrid w:val="0"/>
                    <w:jc w:val="center"/>
                    <w:rPr>
                      <w:bCs/>
                      <w:spacing w:val="-10"/>
                      <w:kern w:val="0"/>
                      <w:sz w:val="21"/>
                      <w:szCs w:val="21"/>
                    </w:rPr>
                  </w:pPr>
                </w:p>
              </w:tc>
              <w:tc>
                <w:tcPr>
                  <w:tcW w:w="807" w:type="dxa"/>
                  <w:vMerge w:val="continue"/>
                  <w:vAlign w:val="center"/>
                </w:tcPr>
                <w:p>
                  <w:pPr>
                    <w:adjustRightInd w:val="0"/>
                    <w:snapToGrid w:val="0"/>
                    <w:jc w:val="center"/>
                    <w:rPr>
                      <w:bCs/>
                      <w:spacing w:val="-10"/>
                      <w:kern w:val="0"/>
                      <w:sz w:val="21"/>
                      <w:szCs w:val="21"/>
                    </w:rPr>
                  </w:pPr>
                </w:p>
              </w:tc>
              <w:tc>
                <w:tcPr>
                  <w:tcW w:w="1515" w:type="dxa"/>
                  <w:vMerge w:val="continue"/>
                  <w:vAlign w:val="center"/>
                </w:tcPr>
                <w:p>
                  <w:pPr>
                    <w:adjustRightInd w:val="0"/>
                    <w:snapToGrid w:val="0"/>
                    <w:jc w:val="center"/>
                    <w:rPr>
                      <w:bCs/>
                      <w:spacing w:val="-10"/>
                      <w:kern w:val="0"/>
                      <w:sz w:val="21"/>
                      <w:szCs w:val="21"/>
                    </w:rPr>
                  </w:pPr>
                </w:p>
              </w:tc>
              <w:tc>
                <w:tcPr>
                  <w:tcW w:w="1157" w:type="dxa"/>
                  <w:vAlign w:val="center"/>
                </w:tcPr>
                <w:p>
                  <w:pPr>
                    <w:adjustRightInd w:val="0"/>
                    <w:snapToGrid w:val="0"/>
                    <w:jc w:val="center"/>
                    <w:rPr>
                      <w:bCs/>
                      <w:spacing w:val="-10"/>
                      <w:kern w:val="0"/>
                      <w:sz w:val="21"/>
                      <w:szCs w:val="21"/>
                    </w:rPr>
                  </w:pPr>
                  <w:r>
                    <w:rPr>
                      <w:bCs/>
                      <w:spacing w:val="-10"/>
                      <w:kern w:val="0"/>
                      <w:sz w:val="21"/>
                      <w:szCs w:val="21"/>
                    </w:rPr>
                    <w:t>110</w:t>
                  </w:r>
                </w:p>
              </w:tc>
              <w:tc>
                <w:tcPr>
                  <w:tcW w:w="732" w:type="dxa"/>
                  <w:vMerge w:val="continue"/>
                  <w:vAlign w:val="center"/>
                </w:tcPr>
                <w:p>
                  <w:pPr>
                    <w:adjustRightInd w:val="0"/>
                    <w:snapToGrid w:val="0"/>
                    <w:jc w:val="center"/>
                    <w:rPr>
                      <w:bCs/>
                      <w:spacing w:val="-10"/>
                      <w:kern w:val="0"/>
                      <w:sz w:val="21"/>
                      <w:szCs w:val="21"/>
                    </w:rPr>
                  </w:pPr>
                </w:p>
              </w:tc>
              <w:tc>
                <w:tcPr>
                  <w:tcW w:w="1037" w:type="dxa"/>
                  <w:vAlign w:val="center"/>
                </w:tcPr>
                <w:p>
                  <w:pPr>
                    <w:adjustRightInd w:val="0"/>
                    <w:snapToGrid w:val="0"/>
                    <w:jc w:val="center"/>
                    <w:rPr>
                      <w:bCs/>
                      <w:spacing w:val="-10"/>
                      <w:kern w:val="0"/>
                      <w:sz w:val="21"/>
                      <w:szCs w:val="21"/>
                    </w:rPr>
                  </w:pPr>
                  <w:r>
                    <w:rPr>
                      <w:rFonts w:hint="eastAsia"/>
                      <w:bCs/>
                      <w:spacing w:val="-10"/>
                      <w:kern w:val="0"/>
                      <w:sz w:val="21"/>
                      <w:szCs w:val="21"/>
                    </w:rPr>
                    <w:t>BOD</w:t>
                  </w:r>
                  <w:r>
                    <w:rPr>
                      <w:rFonts w:hint="eastAsia"/>
                      <w:bCs/>
                      <w:spacing w:val="-10"/>
                      <w:kern w:val="0"/>
                      <w:sz w:val="21"/>
                      <w:szCs w:val="21"/>
                      <w:vertAlign w:val="subscript"/>
                    </w:rPr>
                    <w:t>5</w:t>
                  </w:r>
                </w:p>
              </w:tc>
              <w:tc>
                <w:tcPr>
                  <w:tcW w:w="808" w:type="dxa"/>
                  <w:vMerge w:val="continue"/>
                  <w:vAlign w:val="center"/>
                </w:tcPr>
                <w:p>
                  <w:pPr>
                    <w:adjustRightInd w:val="0"/>
                    <w:snapToGrid w:val="0"/>
                    <w:jc w:val="center"/>
                    <w:rPr>
                      <w:bCs/>
                      <w:spacing w:val="-10"/>
                      <w:kern w:val="0"/>
                      <w:sz w:val="21"/>
                      <w:szCs w:val="21"/>
                    </w:rPr>
                  </w:pPr>
                </w:p>
              </w:tc>
            </w:tr>
          </w:tbl>
          <w:p>
            <w:pPr>
              <w:adjustRightInd w:val="0"/>
              <w:snapToGrid w:val="0"/>
              <w:spacing w:line="360" w:lineRule="auto"/>
              <w:ind w:firstLine="480" w:firstLineChars="200"/>
              <w:rPr>
                <w:sz w:val="24"/>
              </w:rPr>
            </w:pPr>
          </w:p>
          <w:p>
            <w:pPr>
              <w:adjustRightInd w:val="0"/>
              <w:snapToGrid w:val="0"/>
              <w:spacing w:line="360" w:lineRule="auto"/>
              <w:ind w:firstLine="482" w:firstLineChars="200"/>
              <w:rPr>
                <w:b/>
                <w:sz w:val="24"/>
              </w:rPr>
            </w:pPr>
            <w:r>
              <w:rPr>
                <w:rFonts w:hint="eastAsia"/>
                <w:b/>
                <w:sz w:val="24"/>
              </w:rPr>
              <w:t>3、水环境影响分析</w:t>
            </w:r>
          </w:p>
          <w:p>
            <w:pPr>
              <w:adjustRightInd w:val="0"/>
              <w:snapToGrid w:val="0"/>
              <w:spacing w:line="360" w:lineRule="auto"/>
              <w:ind w:firstLine="480" w:firstLineChars="200"/>
              <w:rPr>
                <w:sz w:val="24"/>
              </w:rPr>
            </w:pPr>
            <w:r>
              <w:rPr>
                <w:rFonts w:hint="eastAsia"/>
                <w:sz w:val="24"/>
              </w:rPr>
              <w:t>本项目生产废水经自建污水处理站预处理后与经化粪池处理后的生活废水一并排入花岩溪镇污水处理厂深度处理。锅炉软化废水经收集后作为厂区绿化用水，不外排。</w:t>
            </w:r>
          </w:p>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花岩溪镇污水处理厂</w:t>
            </w:r>
          </w:p>
          <w:p>
            <w:pPr>
              <w:adjustRightInd w:val="0"/>
              <w:snapToGrid w:val="0"/>
              <w:spacing w:line="360" w:lineRule="auto"/>
              <w:ind w:firstLine="480" w:firstLineChars="200"/>
              <w:rPr>
                <w:sz w:val="24"/>
              </w:rPr>
            </w:pPr>
            <w:r>
              <w:rPr>
                <w:rFonts w:hint="eastAsia"/>
                <w:sz w:val="24"/>
              </w:rPr>
              <w:t>花岩溪镇污水处理厂于2</w:t>
            </w:r>
            <w:r>
              <w:rPr>
                <w:sz w:val="24"/>
              </w:rPr>
              <w:t>020</w:t>
            </w:r>
            <w:r>
              <w:rPr>
                <w:rFonts w:hint="eastAsia"/>
                <w:sz w:val="24"/>
              </w:rPr>
              <w:t>年正式建成运行，其设计处理能力为3</w:t>
            </w:r>
            <w:r>
              <w:rPr>
                <w:sz w:val="24"/>
              </w:rPr>
              <w:t>00m</w:t>
            </w:r>
            <w:r>
              <w:rPr>
                <w:sz w:val="24"/>
                <w:vertAlign w:val="superscript"/>
              </w:rPr>
              <w:t>3</w:t>
            </w:r>
            <w:r>
              <w:rPr>
                <w:sz w:val="24"/>
              </w:rPr>
              <w:t>/d</w:t>
            </w:r>
            <w:r>
              <w:rPr>
                <w:rFonts w:hint="eastAsia"/>
                <w:sz w:val="24"/>
              </w:rPr>
              <w:t>，采用AAO+MBR工艺，设计进出水水质如下表所示：</w:t>
            </w:r>
          </w:p>
          <w:p>
            <w:pPr>
              <w:adjustRightInd w:val="0"/>
              <w:snapToGrid w:val="0"/>
              <w:spacing w:line="360" w:lineRule="auto"/>
              <w:ind w:firstLine="442" w:firstLineChars="200"/>
              <w:jc w:val="center"/>
              <w:rPr>
                <w:b/>
                <w:bCs/>
                <w:sz w:val="22"/>
                <w:szCs w:val="22"/>
              </w:rPr>
            </w:pPr>
          </w:p>
          <w:p>
            <w:pPr>
              <w:adjustRightInd w:val="0"/>
              <w:snapToGrid w:val="0"/>
              <w:spacing w:line="360" w:lineRule="auto"/>
              <w:ind w:firstLine="442" w:firstLineChars="200"/>
              <w:jc w:val="center"/>
              <w:rPr>
                <w:b/>
                <w:bCs/>
                <w:sz w:val="22"/>
                <w:szCs w:val="22"/>
              </w:rPr>
            </w:pPr>
            <w:r>
              <w:rPr>
                <w:rFonts w:hint="eastAsia"/>
                <w:b/>
                <w:bCs/>
                <w:sz w:val="22"/>
                <w:szCs w:val="22"/>
              </w:rPr>
              <w:t>表4-</w:t>
            </w:r>
            <w:r>
              <w:rPr>
                <w:b/>
                <w:bCs/>
                <w:sz w:val="22"/>
                <w:szCs w:val="22"/>
              </w:rPr>
              <w:t xml:space="preserve">7    </w:t>
            </w:r>
            <w:r>
              <w:rPr>
                <w:rFonts w:hint="eastAsia"/>
                <w:b/>
                <w:bCs/>
                <w:sz w:val="22"/>
                <w:szCs w:val="22"/>
              </w:rPr>
              <w:t xml:space="preserve">花岩溪镇污水处理厂设计进出水水质一览表 </w:t>
            </w:r>
            <w:r>
              <w:rPr>
                <w:b/>
                <w:bCs/>
                <w:sz w:val="22"/>
                <w:szCs w:val="22"/>
              </w:rPr>
              <w:t xml:space="preserve"> </w:t>
            </w:r>
            <w:r>
              <w:rPr>
                <w:rFonts w:hint="eastAsia"/>
                <w:b/>
                <w:bCs/>
                <w:sz w:val="22"/>
                <w:szCs w:val="22"/>
              </w:rPr>
              <w:t>单位：mg</w:t>
            </w:r>
            <w:r>
              <w:rPr>
                <w:b/>
                <w:bCs/>
                <w:sz w:val="22"/>
                <w:szCs w:val="22"/>
              </w:rPr>
              <w:t>/L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852"/>
              <w:gridCol w:w="1050"/>
              <w:gridCol w:w="1005"/>
              <w:gridCol w:w="993"/>
              <w:gridCol w:w="1013"/>
              <w:gridCol w:w="99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adjustRightInd w:val="0"/>
                    <w:snapToGrid w:val="0"/>
                    <w:jc w:val="center"/>
                    <w:rPr>
                      <w:kern w:val="0"/>
                      <w:sz w:val="22"/>
                      <w:szCs w:val="22"/>
                    </w:rPr>
                  </w:pPr>
                  <w:r>
                    <w:rPr>
                      <w:rFonts w:hint="eastAsia"/>
                      <w:kern w:val="0"/>
                      <w:sz w:val="22"/>
                      <w:szCs w:val="22"/>
                    </w:rPr>
                    <w:t>水质指标</w:t>
                  </w:r>
                </w:p>
              </w:tc>
              <w:tc>
                <w:tcPr>
                  <w:tcW w:w="835" w:type="dxa"/>
                  <w:vAlign w:val="center"/>
                </w:tcPr>
                <w:p>
                  <w:pPr>
                    <w:adjustRightInd w:val="0"/>
                    <w:snapToGrid w:val="0"/>
                    <w:jc w:val="center"/>
                    <w:rPr>
                      <w:kern w:val="0"/>
                      <w:sz w:val="22"/>
                      <w:szCs w:val="22"/>
                    </w:rPr>
                  </w:pPr>
                  <w:r>
                    <w:rPr>
                      <w:rFonts w:hint="eastAsia"/>
                      <w:kern w:val="0"/>
                      <w:sz w:val="22"/>
                      <w:szCs w:val="22"/>
                    </w:rPr>
                    <w:t>C</w:t>
                  </w:r>
                  <w:r>
                    <w:rPr>
                      <w:kern w:val="0"/>
                      <w:sz w:val="22"/>
                      <w:szCs w:val="22"/>
                    </w:rPr>
                    <w:t>OD</w:t>
                  </w:r>
                  <w:r>
                    <w:rPr>
                      <w:rFonts w:hint="eastAsia"/>
                      <w:kern w:val="0"/>
                      <w:sz w:val="22"/>
                      <w:szCs w:val="22"/>
                    </w:rPr>
                    <w:t>cr</w:t>
                  </w:r>
                </w:p>
              </w:tc>
              <w:tc>
                <w:tcPr>
                  <w:tcW w:w="1050" w:type="dxa"/>
                  <w:vAlign w:val="center"/>
                </w:tcPr>
                <w:p>
                  <w:pPr>
                    <w:adjustRightInd w:val="0"/>
                    <w:snapToGrid w:val="0"/>
                    <w:jc w:val="center"/>
                    <w:rPr>
                      <w:kern w:val="0"/>
                      <w:sz w:val="22"/>
                      <w:szCs w:val="22"/>
                    </w:rPr>
                  </w:pPr>
                  <w:r>
                    <w:rPr>
                      <w:rFonts w:hint="eastAsia"/>
                      <w:kern w:val="0"/>
                      <w:sz w:val="22"/>
                      <w:szCs w:val="22"/>
                    </w:rPr>
                    <w:t>B</w:t>
                  </w:r>
                  <w:r>
                    <w:rPr>
                      <w:kern w:val="0"/>
                      <w:sz w:val="22"/>
                      <w:szCs w:val="22"/>
                    </w:rPr>
                    <w:t>OD</w:t>
                  </w:r>
                  <w:r>
                    <w:rPr>
                      <w:kern w:val="0"/>
                      <w:sz w:val="22"/>
                      <w:szCs w:val="22"/>
                      <w:vertAlign w:val="subscript"/>
                    </w:rPr>
                    <w:t>5</w:t>
                  </w:r>
                </w:p>
              </w:tc>
              <w:tc>
                <w:tcPr>
                  <w:tcW w:w="1005" w:type="dxa"/>
                  <w:vAlign w:val="center"/>
                </w:tcPr>
                <w:p>
                  <w:pPr>
                    <w:adjustRightInd w:val="0"/>
                    <w:snapToGrid w:val="0"/>
                    <w:jc w:val="center"/>
                    <w:rPr>
                      <w:kern w:val="0"/>
                      <w:sz w:val="22"/>
                      <w:szCs w:val="22"/>
                    </w:rPr>
                  </w:pPr>
                  <w:r>
                    <w:rPr>
                      <w:rFonts w:hint="eastAsia"/>
                      <w:kern w:val="0"/>
                      <w:sz w:val="22"/>
                      <w:szCs w:val="22"/>
                    </w:rPr>
                    <w:t>S</w:t>
                  </w:r>
                  <w:r>
                    <w:rPr>
                      <w:kern w:val="0"/>
                      <w:sz w:val="22"/>
                      <w:szCs w:val="22"/>
                    </w:rPr>
                    <w:t>S</w:t>
                  </w:r>
                </w:p>
              </w:tc>
              <w:tc>
                <w:tcPr>
                  <w:tcW w:w="993" w:type="dxa"/>
                  <w:vAlign w:val="center"/>
                </w:tcPr>
                <w:p>
                  <w:pPr>
                    <w:adjustRightInd w:val="0"/>
                    <w:snapToGrid w:val="0"/>
                    <w:jc w:val="center"/>
                    <w:rPr>
                      <w:kern w:val="0"/>
                      <w:sz w:val="22"/>
                      <w:szCs w:val="22"/>
                    </w:rPr>
                  </w:pPr>
                  <w:r>
                    <w:rPr>
                      <w:rFonts w:hint="eastAsia"/>
                      <w:kern w:val="0"/>
                      <w:sz w:val="22"/>
                      <w:szCs w:val="22"/>
                    </w:rPr>
                    <w:t>T</w:t>
                  </w:r>
                  <w:r>
                    <w:rPr>
                      <w:kern w:val="0"/>
                      <w:sz w:val="22"/>
                      <w:szCs w:val="22"/>
                    </w:rPr>
                    <w:t>P</w:t>
                  </w:r>
                </w:p>
              </w:tc>
              <w:tc>
                <w:tcPr>
                  <w:tcW w:w="1013" w:type="dxa"/>
                  <w:vAlign w:val="center"/>
                </w:tcPr>
                <w:p>
                  <w:pPr>
                    <w:adjustRightInd w:val="0"/>
                    <w:snapToGrid w:val="0"/>
                    <w:jc w:val="center"/>
                    <w:rPr>
                      <w:kern w:val="0"/>
                      <w:sz w:val="22"/>
                      <w:szCs w:val="22"/>
                    </w:rPr>
                  </w:pPr>
                  <w:r>
                    <w:rPr>
                      <w:rFonts w:hint="eastAsia"/>
                      <w:kern w:val="0"/>
                      <w:sz w:val="22"/>
                      <w:szCs w:val="22"/>
                    </w:rPr>
                    <w:t>氨氮</w:t>
                  </w:r>
                </w:p>
              </w:tc>
              <w:tc>
                <w:tcPr>
                  <w:tcW w:w="991" w:type="dxa"/>
                  <w:vAlign w:val="center"/>
                </w:tcPr>
                <w:p>
                  <w:pPr>
                    <w:adjustRightInd w:val="0"/>
                    <w:snapToGrid w:val="0"/>
                    <w:jc w:val="center"/>
                    <w:rPr>
                      <w:kern w:val="0"/>
                      <w:sz w:val="22"/>
                      <w:szCs w:val="22"/>
                    </w:rPr>
                  </w:pPr>
                  <w:r>
                    <w:rPr>
                      <w:rFonts w:hint="eastAsia"/>
                      <w:kern w:val="0"/>
                      <w:sz w:val="22"/>
                      <w:szCs w:val="22"/>
                    </w:rPr>
                    <w:t>p</w:t>
                  </w:r>
                  <w:r>
                    <w:rPr>
                      <w:kern w:val="0"/>
                      <w:sz w:val="22"/>
                      <w:szCs w:val="22"/>
                    </w:rPr>
                    <w:t>H</w:t>
                  </w:r>
                </w:p>
              </w:tc>
              <w:tc>
                <w:tcPr>
                  <w:tcW w:w="933" w:type="dxa"/>
                </w:tcPr>
                <w:p>
                  <w:pPr>
                    <w:adjustRightInd w:val="0"/>
                    <w:snapToGrid w:val="0"/>
                    <w:jc w:val="center"/>
                    <w:rPr>
                      <w:kern w:val="0"/>
                      <w:sz w:val="22"/>
                      <w:szCs w:val="22"/>
                    </w:rPr>
                  </w:pPr>
                  <w:r>
                    <w:rPr>
                      <w:rFonts w:hint="eastAsia"/>
                      <w:kern w:val="0"/>
                      <w:sz w:val="22"/>
                      <w:szCs w:val="22"/>
                    </w:rPr>
                    <w:t>T</w:t>
                  </w:r>
                  <w:r>
                    <w:rPr>
                      <w:kern w:val="0"/>
                      <w:sz w:val="22"/>
                      <w:szCs w:val="22"/>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adjustRightInd w:val="0"/>
                    <w:snapToGrid w:val="0"/>
                    <w:jc w:val="center"/>
                    <w:rPr>
                      <w:kern w:val="0"/>
                      <w:sz w:val="22"/>
                      <w:szCs w:val="22"/>
                    </w:rPr>
                  </w:pPr>
                  <w:r>
                    <w:rPr>
                      <w:rFonts w:hint="eastAsia"/>
                      <w:kern w:val="0"/>
                      <w:sz w:val="22"/>
                      <w:szCs w:val="22"/>
                    </w:rPr>
                    <w:t>进水水质</w:t>
                  </w:r>
                </w:p>
              </w:tc>
              <w:tc>
                <w:tcPr>
                  <w:tcW w:w="835" w:type="dxa"/>
                  <w:vAlign w:val="center"/>
                </w:tcPr>
                <w:p>
                  <w:pPr>
                    <w:adjustRightInd w:val="0"/>
                    <w:snapToGrid w:val="0"/>
                    <w:jc w:val="center"/>
                    <w:rPr>
                      <w:kern w:val="0"/>
                      <w:sz w:val="22"/>
                      <w:szCs w:val="22"/>
                    </w:rPr>
                  </w:pPr>
                  <w:r>
                    <w:rPr>
                      <w:rFonts w:hint="eastAsia"/>
                      <w:kern w:val="0"/>
                      <w:sz w:val="22"/>
                      <w:szCs w:val="22"/>
                    </w:rPr>
                    <w:t>2</w:t>
                  </w:r>
                  <w:r>
                    <w:rPr>
                      <w:kern w:val="0"/>
                      <w:sz w:val="22"/>
                      <w:szCs w:val="22"/>
                    </w:rPr>
                    <w:t>30</w:t>
                  </w:r>
                </w:p>
              </w:tc>
              <w:tc>
                <w:tcPr>
                  <w:tcW w:w="1050" w:type="dxa"/>
                  <w:vAlign w:val="center"/>
                </w:tcPr>
                <w:p>
                  <w:pPr>
                    <w:adjustRightInd w:val="0"/>
                    <w:snapToGrid w:val="0"/>
                    <w:jc w:val="center"/>
                    <w:rPr>
                      <w:kern w:val="0"/>
                      <w:sz w:val="22"/>
                      <w:szCs w:val="22"/>
                    </w:rPr>
                  </w:pPr>
                  <w:r>
                    <w:rPr>
                      <w:rFonts w:hint="eastAsia"/>
                      <w:kern w:val="0"/>
                      <w:sz w:val="22"/>
                      <w:szCs w:val="22"/>
                    </w:rPr>
                    <w:t>1</w:t>
                  </w:r>
                  <w:r>
                    <w:rPr>
                      <w:kern w:val="0"/>
                      <w:sz w:val="22"/>
                      <w:szCs w:val="22"/>
                    </w:rPr>
                    <w:t>10</w:t>
                  </w:r>
                </w:p>
              </w:tc>
              <w:tc>
                <w:tcPr>
                  <w:tcW w:w="1005" w:type="dxa"/>
                  <w:vAlign w:val="center"/>
                </w:tcPr>
                <w:p>
                  <w:pPr>
                    <w:adjustRightInd w:val="0"/>
                    <w:snapToGrid w:val="0"/>
                    <w:jc w:val="center"/>
                    <w:rPr>
                      <w:kern w:val="0"/>
                      <w:sz w:val="22"/>
                      <w:szCs w:val="22"/>
                    </w:rPr>
                  </w:pPr>
                  <w:r>
                    <w:rPr>
                      <w:rFonts w:hint="eastAsia"/>
                      <w:kern w:val="0"/>
                      <w:sz w:val="22"/>
                      <w:szCs w:val="22"/>
                    </w:rPr>
                    <w:t>2</w:t>
                  </w:r>
                  <w:r>
                    <w:rPr>
                      <w:kern w:val="0"/>
                      <w:sz w:val="22"/>
                      <w:szCs w:val="22"/>
                    </w:rPr>
                    <w:t>00</w:t>
                  </w:r>
                </w:p>
              </w:tc>
              <w:tc>
                <w:tcPr>
                  <w:tcW w:w="993" w:type="dxa"/>
                  <w:vAlign w:val="center"/>
                </w:tcPr>
                <w:p>
                  <w:pPr>
                    <w:adjustRightInd w:val="0"/>
                    <w:snapToGrid w:val="0"/>
                    <w:jc w:val="center"/>
                    <w:rPr>
                      <w:kern w:val="0"/>
                      <w:sz w:val="22"/>
                      <w:szCs w:val="22"/>
                    </w:rPr>
                  </w:pPr>
                  <w:r>
                    <w:rPr>
                      <w:rFonts w:hint="eastAsia"/>
                      <w:kern w:val="0"/>
                      <w:sz w:val="22"/>
                      <w:szCs w:val="22"/>
                    </w:rPr>
                    <w:t>3</w:t>
                  </w:r>
                </w:p>
              </w:tc>
              <w:tc>
                <w:tcPr>
                  <w:tcW w:w="1013" w:type="dxa"/>
                  <w:vAlign w:val="center"/>
                </w:tcPr>
                <w:p>
                  <w:pPr>
                    <w:adjustRightInd w:val="0"/>
                    <w:snapToGrid w:val="0"/>
                    <w:jc w:val="center"/>
                    <w:rPr>
                      <w:kern w:val="0"/>
                      <w:sz w:val="22"/>
                      <w:szCs w:val="22"/>
                    </w:rPr>
                  </w:pPr>
                  <w:r>
                    <w:rPr>
                      <w:rFonts w:hint="eastAsia"/>
                      <w:kern w:val="0"/>
                      <w:sz w:val="22"/>
                      <w:szCs w:val="22"/>
                    </w:rPr>
                    <w:t>2</w:t>
                  </w:r>
                  <w:r>
                    <w:rPr>
                      <w:kern w:val="0"/>
                      <w:sz w:val="22"/>
                      <w:szCs w:val="22"/>
                    </w:rPr>
                    <w:t>5</w:t>
                  </w:r>
                </w:p>
              </w:tc>
              <w:tc>
                <w:tcPr>
                  <w:tcW w:w="991" w:type="dxa"/>
                  <w:vAlign w:val="center"/>
                </w:tcPr>
                <w:p>
                  <w:pPr>
                    <w:adjustRightInd w:val="0"/>
                    <w:snapToGrid w:val="0"/>
                    <w:jc w:val="center"/>
                    <w:rPr>
                      <w:kern w:val="0"/>
                      <w:sz w:val="22"/>
                      <w:szCs w:val="22"/>
                    </w:rPr>
                  </w:pPr>
                  <w:r>
                    <w:rPr>
                      <w:rFonts w:hint="eastAsia"/>
                      <w:kern w:val="0"/>
                      <w:sz w:val="22"/>
                      <w:szCs w:val="22"/>
                    </w:rPr>
                    <w:t>6-</w:t>
                  </w:r>
                  <w:r>
                    <w:rPr>
                      <w:kern w:val="0"/>
                      <w:sz w:val="22"/>
                      <w:szCs w:val="22"/>
                    </w:rPr>
                    <w:t>8</w:t>
                  </w:r>
                </w:p>
              </w:tc>
              <w:tc>
                <w:tcPr>
                  <w:tcW w:w="933" w:type="dxa"/>
                </w:tcPr>
                <w:p>
                  <w:pPr>
                    <w:adjustRightInd w:val="0"/>
                    <w:snapToGrid w:val="0"/>
                    <w:jc w:val="center"/>
                    <w:rPr>
                      <w:kern w:val="0"/>
                      <w:sz w:val="22"/>
                      <w:szCs w:val="22"/>
                    </w:rPr>
                  </w:pPr>
                  <w:r>
                    <w:rPr>
                      <w:rFonts w:hint="eastAsia"/>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adjustRightInd w:val="0"/>
                    <w:snapToGrid w:val="0"/>
                    <w:jc w:val="center"/>
                    <w:rPr>
                      <w:kern w:val="0"/>
                      <w:sz w:val="22"/>
                      <w:szCs w:val="22"/>
                    </w:rPr>
                  </w:pPr>
                  <w:r>
                    <w:rPr>
                      <w:rFonts w:hint="eastAsia"/>
                      <w:kern w:val="0"/>
                      <w:sz w:val="22"/>
                      <w:szCs w:val="22"/>
                    </w:rPr>
                    <w:t>出水水质</w:t>
                  </w:r>
                </w:p>
              </w:tc>
              <w:tc>
                <w:tcPr>
                  <w:tcW w:w="835" w:type="dxa"/>
                  <w:vAlign w:val="center"/>
                </w:tcPr>
                <w:p>
                  <w:pPr>
                    <w:adjustRightInd w:val="0"/>
                    <w:snapToGrid w:val="0"/>
                    <w:jc w:val="center"/>
                    <w:rPr>
                      <w:kern w:val="0"/>
                      <w:sz w:val="22"/>
                      <w:szCs w:val="22"/>
                    </w:rPr>
                  </w:pPr>
                  <w:r>
                    <w:rPr>
                      <w:rFonts w:hint="eastAsia"/>
                      <w:kern w:val="0"/>
                      <w:sz w:val="22"/>
                      <w:szCs w:val="22"/>
                    </w:rPr>
                    <w:t>5</w:t>
                  </w:r>
                  <w:r>
                    <w:rPr>
                      <w:kern w:val="0"/>
                      <w:sz w:val="22"/>
                      <w:szCs w:val="22"/>
                    </w:rPr>
                    <w:t>0</w:t>
                  </w:r>
                </w:p>
              </w:tc>
              <w:tc>
                <w:tcPr>
                  <w:tcW w:w="1050" w:type="dxa"/>
                  <w:vAlign w:val="center"/>
                </w:tcPr>
                <w:p>
                  <w:pPr>
                    <w:adjustRightInd w:val="0"/>
                    <w:snapToGrid w:val="0"/>
                    <w:jc w:val="center"/>
                    <w:rPr>
                      <w:kern w:val="0"/>
                      <w:sz w:val="22"/>
                      <w:szCs w:val="22"/>
                    </w:rPr>
                  </w:pPr>
                  <w:r>
                    <w:rPr>
                      <w:rFonts w:hint="eastAsia"/>
                      <w:kern w:val="0"/>
                      <w:sz w:val="22"/>
                      <w:szCs w:val="22"/>
                    </w:rPr>
                    <w:t>1</w:t>
                  </w:r>
                  <w:r>
                    <w:rPr>
                      <w:kern w:val="0"/>
                      <w:sz w:val="22"/>
                      <w:szCs w:val="22"/>
                    </w:rPr>
                    <w:t>0</w:t>
                  </w:r>
                </w:p>
              </w:tc>
              <w:tc>
                <w:tcPr>
                  <w:tcW w:w="1005" w:type="dxa"/>
                  <w:vAlign w:val="center"/>
                </w:tcPr>
                <w:p>
                  <w:pPr>
                    <w:adjustRightInd w:val="0"/>
                    <w:snapToGrid w:val="0"/>
                    <w:jc w:val="center"/>
                    <w:rPr>
                      <w:kern w:val="0"/>
                      <w:sz w:val="22"/>
                      <w:szCs w:val="22"/>
                    </w:rPr>
                  </w:pPr>
                  <w:r>
                    <w:rPr>
                      <w:rFonts w:hint="eastAsia"/>
                      <w:kern w:val="0"/>
                      <w:sz w:val="22"/>
                      <w:szCs w:val="22"/>
                    </w:rPr>
                    <w:t>1</w:t>
                  </w:r>
                  <w:r>
                    <w:rPr>
                      <w:kern w:val="0"/>
                      <w:sz w:val="22"/>
                      <w:szCs w:val="22"/>
                    </w:rPr>
                    <w:t>0</w:t>
                  </w:r>
                </w:p>
              </w:tc>
              <w:tc>
                <w:tcPr>
                  <w:tcW w:w="993" w:type="dxa"/>
                  <w:vAlign w:val="center"/>
                </w:tcPr>
                <w:p>
                  <w:pPr>
                    <w:adjustRightInd w:val="0"/>
                    <w:snapToGrid w:val="0"/>
                    <w:jc w:val="center"/>
                    <w:rPr>
                      <w:kern w:val="0"/>
                      <w:sz w:val="22"/>
                      <w:szCs w:val="22"/>
                    </w:rPr>
                  </w:pPr>
                  <w:r>
                    <w:rPr>
                      <w:rFonts w:hint="eastAsia"/>
                      <w:kern w:val="0"/>
                      <w:sz w:val="22"/>
                      <w:szCs w:val="22"/>
                    </w:rPr>
                    <w:t>0</w:t>
                  </w:r>
                  <w:r>
                    <w:rPr>
                      <w:kern w:val="0"/>
                      <w:sz w:val="22"/>
                      <w:szCs w:val="22"/>
                    </w:rPr>
                    <w:t>.5</w:t>
                  </w:r>
                </w:p>
              </w:tc>
              <w:tc>
                <w:tcPr>
                  <w:tcW w:w="1013" w:type="dxa"/>
                  <w:vAlign w:val="center"/>
                </w:tcPr>
                <w:p>
                  <w:pPr>
                    <w:adjustRightInd w:val="0"/>
                    <w:snapToGrid w:val="0"/>
                    <w:jc w:val="center"/>
                    <w:rPr>
                      <w:kern w:val="0"/>
                      <w:sz w:val="22"/>
                      <w:szCs w:val="22"/>
                    </w:rPr>
                  </w:pPr>
                  <w:r>
                    <w:rPr>
                      <w:rFonts w:hint="eastAsia"/>
                      <w:kern w:val="0"/>
                      <w:sz w:val="22"/>
                      <w:szCs w:val="22"/>
                    </w:rPr>
                    <w:t>5</w:t>
                  </w:r>
                  <w:r>
                    <w:rPr>
                      <w:kern w:val="0"/>
                      <w:sz w:val="22"/>
                      <w:szCs w:val="22"/>
                    </w:rPr>
                    <w:t>(8)</w:t>
                  </w:r>
                </w:p>
              </w:tc>
              <w:tc>
                <w:tcPr>
                  <w:tcW w:w="991" w:type="dxa"/>
                  <w:vAlign w:val="center"/>
                </w:tcPr>
                <w:p>
                  <w:pPr>
                    <w:adjustRightInd w:val="0"/>
                    <w:snapToGrid w:val="0"/>
                    <w:jc w:val="center"/>
                    <w:rPr>
                      <w:kern w:val="0"/>
                      <w:sz w:val="22"/>
                      <w:szCs w:val="22"/>
                    </w:rPr>
                  </w:pPr>
                  <w:r>
                    <w:rPr>
                      <w:rFonts w:hint="eastAsia"/>
                      <w:kern w:val="0"/>
                      <w:sz w:val="22"/>
                      <w:szCs w:val="22"/>
                    </w:rPr>
                    <w:t>6-</w:t>
                  </w:r>
                  <w:r>
                    <w:rPr>
                      <w:kern w:val="0"/>
                      <w:sz w:val="22"/>
                      <w:szCs w:val="22"/>
                    </w:rPr>
                    <w:t>9</w:t>
                  </w:r>
                </w:p>
              </w:tc>
              <w:tc>
                <w:tcPr>
                  <w:tcW w:w="933" w:type="dxa"/>
                </w:tcPr>
                <w:p>
                  <w:pPr>
                    <w:adjustRightInd w:val="0"/>
                    <w:snapToGrid w:val="0"/>
                    <w:jc w:val="center"/>
                    <w:rPr>
                      <w:kern w:val="0"/>
                      <w:sz w:val="22"/>
                      <w:szCs w:val="22"/>
                    </w:rPr>
                  </w:pPr>
                  <w:r>
                    <w:rPr>
                      <w:rFonts w:hint="eastAsia"/>
                      <w:kern w:val="0"/>
                      <w:sz w:val="22"/>
                      <w:szCs w:val="22"/>
                    </w:rPr>
                    <w:t>0</w:t>
                  </w:r>
                  <w:r>
                    <w:rPr>
                      <w:kern w:val="0"/>
                      <w:sz w:val="22"/>
                      <w:szCs w:val="22"/>
                    </w:rPr>
                    <w:t>.5</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接管可行性分析</w:t>
            </w:r>
          </w:p>
          <w:p>
            <w:pPr>
              <w:adjustRightInd w:val="0"/>
              <w:snapToGrid w:val="0"/>
              <w:spacing w:line="360" w:lineRule="auto"/>
              <w:ind w:firstLine="480" w:firstLineChars="200"/>
              <w:rPr>
                <w:sz w:val="24"/>
              </w:rPr>
            </w:pPr>
            <w:r>
              <w:rPr>
                <w:rFonts w:hint="eastAsia"/>
                <w:sz w:val="24"/>
              </w:rPr>
              <w:t>根据现场踏勘，本项目拟建地南侧乡道已铺设污水管网，厂区内废水经管网接入乡道污水主管，向东可自流进入花岩溪镇污水处理厂</w:t>
            </w:r>
          </w:p>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达标排放可行性分析</w:t>
            </w:r>
          </w:p>
          <w:p>
            <w:pPr>
              <w:adjustRightInd w:val="0"/>
              <w:snapToGrid w:val="0"/>
              <w:spacing w:line="360" w:lineRule="auto"/>
              <w:ind w:firstLine="480" w:firstLineChars="200"/>
              <w:rPr>
                <w:bCs/>
                <w:sz w:val="24"/>
              </w:rPr>
            </w:pPr>
            <w:r>
              <w:rPr>
                <w:rFonts w:hint="eastAsia"/>
                <w:bCs/>
                <w:sz w:val="24"/>
              </w:rPr>
              <w:t>由本项目废水污染源强核算可知，本项目生产废水经厂区自建污水处理站预处理后，与经化粪池处理后的生活废水中，其排放废水污染因子均满足花岩溪镇污水处理厂进水水质要求，且无特异性污染因子对污水处理厂产生冲击，污水处理厂尚有足够余量接纳本项目厂区废水。</w:t>
            </w:r>
          </w:p>
          <w:p>
            <w:pPr>
              <w:adjustRightInd w:val="0"/>
              <w:snapToGrid w:val="0"/>
              <w:spacing w:line="360" w:lineRule="auto"/>
              <w:ind w:firstLine="480" w:firstLineChars="200"/>
              <w:rPr>
                <w:sz w:val="24"/>
              </w:rPr>
            </w:pPr>
            <w:r>
              <w:rPr>
                <w:rFonts w:hint="eastAsia"/>
                <w:sz w:val="24"/>
              </w:rPr>
              <w:t>综上，本项目生产废水可达标排放，不会对区域水环境产生不利影响。</w:t>
            </w:r>
          </w:p>
          <w:p>
            <w:pPr>
              <w:adjustRightInd w:val="0"/>
              <w:snapToGrid w:val="0"/>
              <w:spacing w:line="360" w:lineRule="auto"/>
              <w:rPr>
                <w:b/>
                <w:bCs/>
                <w:sz w:val="24"/>
              </w:rPr>
            </w:pPr>
            <w:r>
              <w:rPr>
                <w:rFonts w:hint="eastAsia"/>
                <w:b/>
                <w:bCs/>
                <w:sz w:val="24"/>
              </w:rPr>
              <w:t>三、噪声</w:t>
            </w:r>
          </w:p>
          <w:p>
            <w:pPr>
              <w:adjustRightInd w:val="0"/>
              <w:snapToGrid w:val="0"/>
              <w:spacing w:line="360" w:lineRule="auto"/>
              <w:ind w:firstLine="480" w:firstLineChars="200"/>
              <w:rPr>
                <w:bCs/>
                <w:sz w:val="24"/>
              </w:rPr>
            </w:pPr>
            <w:r>
              <w:rPr>
                <w:rFonts w:hint="eastAsia"/>
                <w:bCs/>
                <w:sz w:val="24"/>
              </w:rPr>
              <w:t>1、噪声源强</w:t>
            </w:r>
          </w:p>
          <w:p>
            <w:pPr>
              <w:adjustRightInd w:val="0"/>
              <w:snapToGrid w:val="0"/>
              <w:spacing w:line="360" w:lineRule="auto"/>
              <w:ind w:firstLine="480" w:firstLineChars="200"/>
              <w:rPr>
                <w:bCs/>
                <w:sz w:val="24"/>
              </w:rPr>
            </w:pPr>
            <w:r>
              <w:rPr>
                <w:bCs/>
                <w:sz w:val="24"/>
              </w:rPr>
              <w:t>本工程主要噪声源主要为</w:t>
            </w:r>
            <w:r>
              <w:rPr>
                <w:rFonts w:hint="eastAsia"/>
                <w:bCs/>
                <w:sz w:val="24"/>
              </w:rPr>
              <w:t>压榨机、切片机以及包装机</w:t>
            </w:r>
            <w:r>
              <w:rPr>
                <w:bCs/>
                <w:sz w:val="24"/>
              </w:rPr>
              <w:t>运行时产生的设备噪声，噪声源强见</w:t>
            </w:r>
            <w:r>
              <w:rPr>
                <w:rFonts w:hint="eastAsia"/>
                <w:bCs/>
                <w:sz w:val="24"/>
              </w:rPr>
              <w:t>下表</w:t>
            </w:r>
            <w:r>
              <w:rPr>
                <w:bCs/>
                <w:sz w:val="24"/>
              </w:rPr>
              <w:t>。</w:t>
            </w:r>
          </w:p>
          <w:p>
            <w:pPr>
              <w:adjustRightInd w:val="0"/>
              <w:snapToGrid w:val="0"/>
              <w:spacing w:line="360" w:lineRule="auto"/>
              <w:ind w:firstLine="442" w:firstLineChars="200"/>
              <w:jc w:val="center"/>
              <w:rPr>
                <w:sz w:val="24"/>
              </w:rPr>
            </w:pPr>
            <w:r>
              <w:rPr>
                <w:rFonts w:hint="eastAsia"/>
                <w:b/>
                <w:bCs/>
                <w:sz w:val="22"/>
                <w:szCs w:val="22"/>
              </w:rPr>
              <w:t>表4-</w:t>
            </w:r>
            <w:r>
              <w:rPr>
                <w:b/>
                <w:bCs/>
                <w:sz w:val="22"/>
                <w:szCs w:val="22"/>
              </w:rPr>
              <w:t xml:space="preserve">8    </w:t>
            </w:r>
            <w:r>
              <w:rPr>
                <w:rFonts w:hint="eastAsia"/>
                <w:b/>
                <w:bCs/>
                <w:sz w:val="22"/>
                <w:szCs w:val="22"/>
              </w:rPr>
              <w:t>噪声源强一览表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763"/>
              <w:gridCol w:w="1348"/>
              <w:gridCol w:w="933"/>
              <w:gridCol w:w="1121"/>
              <w:gridCol w:w="974"/>
              <w:gridCol w:w="117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adjustRightInd w:val="0"/>
                    <w:snapToGrid w:val="0"/>
                    <w:jc w:val="center"/>
                    <w:rPr>
                      <w:bCs/>
                      <w:spacing w:val="-10"/>
                      <w:kern w:val="0"/>
                      <w:sz w:val="22"/>
                      <w:szCs w:val="22"/>
                    </w:rPr>
                  </w:pPr>
                  <w:r>
                    <w:rPr>
                      <w:bCs/>
                      <w:spacing w:val="-10"/>
                      <w:kern w:val="0"/>
                      <w:sz w:val="22"/>
                      <w:szCs w:val="22"/>
                    </w:rPr>
                    <w:t>噪声源</w:t>
                  </w:r>
                </w:p>
              </w:tc>
              <w:tc>
                <w:tcPr>
                  <w:tcW w:w="763" w:type="dxa"/>
                  <w:vAlign w:val="center"/>
                </w:tcPr>
                <w:p>
                  <w:pPr>
                    <w:adjustRightInd w:val="0"/>
                    <w:snapToGrid w:val="0"/>
                    <w:jc w:val="center"/>
                    <w:rPr>
                      <w:bCs/>
                      <w:spacing w:val="-10"/>
                      <w:kern w:val="0"/>
                      <w:sz w:val="22"/>
                      <w:szCs w:val="22"/>
                    </w:rPr>
                  </w:pPr>
                  <w:r>
                    <w:rPr>
                      <w:bCs/>
                      <w:spacing w:val="-10"/>
                      <w:kern w:val="0"/>
                      <w:sz w:val="22"/>
                      <w:szCs w:val="22"/>
                    </w:rPr>
                    <w:t>数量(台)</w:t>
                  </w:r>
                </w:p>
              </w:tc>
              <w:tc>
                <w:tcPr>
                  <w:tcW w:w="1348" w:type="dxa"/>
                  <w:vAlign w:val="center"/>
                </w:tcPr>
                <w:p>
                  <w:pPr>
                    <w:adjustRightInd w:val="0"/>
                    <w:snapToGrid w:val="0"/>
                    <w:jc w:val="center"/>
                    <w:rPr>
                      <w:bCs/>
                      <w:spacing w:val="-10"/>
                      <w:kern w:val="0"/>
                      <w:sz w:val="22"/>
                      <w:szCs w:val="22"/>
                    </w:rPr>
                  </w:pPr>
                  <w:r>
                    <w:rPr>
                      <w:bCs/>
                      <w:spacing w:val="-10"/>
                      <w:kern w:val="0"/>
                      <w:sz w:val="22"/>
                      <w:szCs w:val="22"/>
                    </w:rPr>
                    <w:t>声源类型(频发、偶发等)</w:t>
                  </w:r>
                </w:p>
              </w:tc>
              <w:tc>
                <w:tcPr>
                  <w:tcW w:w="933" w:type="dxa"/>
                  <w:vAlign w:val="center"/>
                </w:tcPr>
                <w:p>
                  <w:pPr>
                    <w:adjustRightInd w:val="0"/>
                    <w:snapToGrid w:val="0"/>
                    <w:jc w:val="center"/>
                    <w:rPr>
                      <w:bCs/>
                      <w:spacing w:val="-10"/>
                      <w:kern w:val="0"/>
                      <w:sz w:val="22"/>
                      <w:szCs w:val="22"/>
                    </w:rPr>
                  </w:pPr>
                  <w:r>
                    <w:rPr>
                      <w:bCs/>
                      <w:spacing w:val="-10"/>
                      <w:kern w:val="0"/>
                      <w:sz w:val="22"/>
                      <w:szCs w:val="22"/>
                    </w:rPr>
                    <w:t>所在位置</w:t>
                  </w:r>
                </w:p>
              </w:tc>
              <w:tc>
                <w:tcPr>
                  <w:tcW w:w="1121" w:type="dxa"/>
                  <w:vAlign w:val="center"/>
                </w:tcPr>
                <w:p>
                  <w:pPr>
                    <w:adjustRightInd w:val="0"/>
                    <w:snapToGrid w:val="0"/>
                    <w:jc w:val="center"/>
                    <w:rPr>
                      <w:bCs/>
                      <w:spacing w:val="-10"/>
                      <w:kern w:val="0"/>
                      <w:sz w:val="22"/>
                      <w:szCs w:val="22"/>
                    </w:rPr>
                  </w:pPr>
                  <w:r>
                    <w:rPr>
                      <w:bCs/>
                      <w:spacing w:val="-10"/>
                      <w:kern w:val="0"/>
                      <w:sz w:val="22"/>
                      <w:szCs w:val="22"/>
                    </w:rPr>
                    <w:t>产生强度dB(A)</w:t>
                  </w:r>
                </w:p>
              </w:tc>
              <w:tc>
                <w:tcPr>
                  <w:tcW w:w="974" w:type="dxa"/>
                  <w:vAlign w:val="center"/>
                </w:tcPr>
                <w:p>
                  <w:pPr>
                    <w:adjustRightInd w:val="0"/>
                    <w:snapToGrid w:val="0"/>
                    <w:jc w:val="center"/>
                    <w:rPr>
                      <w:bCs/>
                      <w:spacing w:val="-10"/>
                      <w:kern w:val="0"/>
                      <w:sz w:val="22"/>
                      <w:szCs w:val="22"/>
                    </w:rPr>
                  </w:pPr>
                  <w:r>
                    <w:rPr>
                      <w:bCs/>
                      <w:spacing w:val="-10"/>
                      <w:kern w:val="0"/>
                      <w:sz w:val="22"/>
                      <w:szCs w:val="22"/>
                    </w:rPr>
                    <w:t>降噪措施</w:t>
                  </w:r>
                </w:p>
              </w:tc>
              <w:tc>
                <w:tcPr>
                  <w:tcW w:w="1178" w:type="dxa"/>
                  <w:vAlign w:val="center"/>
                </w:tcPr>
                <w:p>
                  <w:pPr>
                    <w:adjustRightInd w:val="0"/>
                    <w:snapToGrid w:val="0"/>
                    <w:jc w:val="center"/>
                    <w:rPr>
                      <w:bCs/>
                      <w:spacing w:val="-10"/>
                      <w:kern w:val="0"/>
                      <w:sz w:val="22"/>
                      <w:szCs w:val="22"/>
                    </w:rPr>
                  </w:pPr>
                  <w:r>
                    <w:rPr>
                      <w:bCs/>
                      <w:spacing w:val="-10"/>
                      <w:kern w:val="0"/>
                      <w:sz w:val="22"/>
                      <w:szCs w:val="22"/>
                    </w:rPr>
                    <w:t>排放强度dB(A)</w:t>
                  </w:r>
                </w:p>
              </w:tc>
              <w:tc>
                <w:tcPr>
                  <w:tcW w:w="818" w:type="dxa"/>
                  <w:vAlign w:val="center"/>
                </w:tcPr>
                <w:p>
                  <w:pPr>
                    <w:adjustRightInd w:val="0"/>
                    <w:snapToGrid w:val="0"/>
                    <w:jc w:val="center"/>
                    <w:rPr>
                      <w:bCs/>
                      <w:spacing w:val="-10"/>
                      <w:kern w:val="0"/>
                      <w:sz w:val="22"/>
                      <w:szCs w:val="22"/>
                    </w:rPr>
                  </w:pPr>
                  <w:r>
                    <w:rPr>
                      <w:bCs/>
                      <w:spacing w:val="-10"/>
                      <w:kern w:val="0"/>
                      <w:sz w:val="22"/>
                      <w:szCs w:val="22"/>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adjustRightInd w:val="0"/>
                    <w:snapToGrid w:val="0"/>
                    <w:jc w:val="center"/>
                    <w:rPr>
                      <w:bCs/>
                      <w:spacing w:val="-10"/>
                      <w:kern w:val="0"/>
                      <w:sz w:val="22"/>
                      <w:szCs w:val="22"/>
                    </w:rPr>
                  </w:pPr>
                  <w:r>
                    <w:rPr>
                      <w:bCs/>
                      <w:spacing w:val="-10"/>
                      <w:kern w:val="0"/>
                      <w:sz w:val="22"/>
                      <w:szCs w:val="22"/>
                    </w:rPr>
                    <w:t>压榨机</w:t>
                  </w:r>
                </w:p>
              </w:tc>
              <w:tc>
                <w:tcPr>
                  <w:tcW w:w="763" w:type="dxa"/>
                  <w:vAlign w:val="center"/>
                </w:tcPr>
                <w:p>
                  <w:pPr>
                    <w:adjustRightInd w:val="0"/>
                    <w:snapToGrid w:val="0"/>
                    <w:jc w:val="center"/>
                    <w:rPr>
                      <w:bCs/>
                      <w:spacing w:val="-10"/>
                      <w:kern w:val="0"/>
                      <w:sz w:val="22"/>
                      <w:szCs w:val="22"/>
                    </w:rPr>
                  </w:pPr>
                  <w:r>
                    <w:rPr>
                      <w:bCs/>
                      <w:spacing w:val="-10"/>
                      <w:kern w:val="0"/>
                      <w:sz w:val="22"/>
                      <w:szCs w:val="22"/>
                    </w:rPr>
                    <w:t>1</w:t>
                  </w:r>
                </w:p>
              </w:tc>
              <w:tc>
                <w:tcPr>
                  <w:tcW w:w="1348" w:type="dxa"/>
                  <w:vAlign w:val="center"/>
                </w:tcPr>
                <w:p>
                  <w:pPr>
                    <w:adjustRightInd w:val="0"/>
                    <w:snapToGrid w:val="0"/>
                    <w:jc w:val="center"/>
                    <w:rPr>
                      <w:bCs/>
                      <w:spacing w:val="-10"/>
                      <w:kern w:val="0"/>
                      <w:sz w:val="22"/>
                      <w:szCs w:val="22"/>
                    </w:rPr>
                  </w:pPr>
                  <w:r>
                    <w:rPr>
                      <w:bCs/>
                      <w:spacing w:val="-10"/>
                      <w:kern w:val="0"/>
                      <w:sz w:val="22"/>
                      <w:szCs w:val="22"/>
                    </w:rPr>
                    <w:t>偶发</w:t>
                  </w:r>
                </w:p>
              </w:tc>
              <w:tc>
                <w:tcPr>
                  <w:tcW w:w="933" w:type="dxa"/>
                  <w:vAlign w:val="center"/>
                </w:tcPr>
                <w:p>
                  <w:pPr>
                    <w:adjustRightInd w:val="0"/>
                    <w:snapToGrid w:val="0"/>
                    <w:jc w:val="center"/>
                    <w:rPr>
                      <w:bCs/>
                      <w:spacing w:val="-10"/>
                      <w:kern w:val="0"/>
                      <w:sz w:val="22"/>
                      <w:szCs w:val="22"/>
                    </w:rPr>
                  </w:pPr>
                  <w:r>
                    <w:rPr>
                      <w:bCs/>
                      <w:spacing w:val="-10"/>
                      <w:kern w:val="0"/>
                      <w:sz w:val="22"/>
                      <w:szCs w:val="22"/>
                    </w:rPr>
                    <w:t>初加工车间</w:t>
                  </w:r>
                </w:p>
              </w:tc>
              <w:tc>
                <w:tcPr>
                  <w:tcW w:w="1121" w:type="dxa"/>
                  <w:vAlign w:val="center"/>
                </w:tcPr>
                <w:p>
                  <w:pPr>
                    <w:adjustRightInd w:val="0"/>
                    <w:snapToGrid w:val="0"/>
                    <w:jc w:val="center"/>
                    <w:rPr>
                      <w:bCs/>
                      <w:spacing w:val="-10"/>
                      <w:kern w:val="0"/>
                      <w:sz w:val="22"/>
                      <w:szCs w:val="22"/>
                    </w:rPr>
                  </w:pPr>
                  <w:r>
                    <w:rPr>
                      <w:bCs/>
                      <w:spacing w:val="-10"/>
                      <w:kern w:val="0"/>
                      <w:sz w:val="22"/>
                      <w:szCs w:val="22"/>
                    </w:rPr>
                    <w:t>80</w:t>
                  </w:r>
                </w:p>
              </w:tc>
              <w:tc>
                <w:tcPr>
                  <w:tcW w:w="974" w:type="dxa"/>
                  <w:vAlign w:val="center"/>
                </w:tcPr>
                <w:p>
                  <w:pPr>
                    <w:adjustRightInd w:val="0"/>
                    <w:snapToGrid w:val="0"/>
                    <w:jc w:val="center"/>
                    <w:rPr>
                      <w:bCs/>
                      <w:spacing w:val="-10"/>
                      <w:kern w:val="0"/>
                      <w:sz w:val="22"/>
                      <w:szCs w:val="22"/>
                    </w:rPr>
                  </w:pPr>
                  <w:r>
                    <w:rPr>
                      <w:bCs/>
                      <w:spacing w:val="-10"/>
                      <w:kern w:val="0"/>
                      <w:sz w:val="22"/>
                      <w:szCs w:val="22"/>
                    </w:rPr>
                    <w:t>基础减震</w:t>
                  </w:r>
                </w:p>
              </w:tc>
              <w:tc>
                <w:tcPr>
                  <w:tcW w:w="1178" w:type="dxa"/>
                  <w:vAlign w:val="center"/>
                </w:tcPr>
                <w:p>
                  <w:pPr>
                    <w:adjustRightInd w:val="0"/>
                    <w:snapToGrid w:val="0"/>
                    <w:jc w:val="center"/>
                    <w:rPr>
                      <w:bCs/>
                      <w:spacing w:val="-10"/>
                      <w:kern w:val="0"/>
                      <w:sz w:val="22"/>
                      <w:szCs w:val="22"/>
                    </w:rPr>
                  </w:pPr>
                  <w:r>
                    <w:rPr>
                      <w:bCs/>
                      <w:spacing w:val="-10"/>
                      <w:kern w:val="0"/>
                      <w:sz w:val="22"/>
                      <w:szCs w:val="22"/>
                    </w:rPr>
                    <w:t>55</w:t>
                  </w:r>
                </w:p>
              </w:tc>
              <w:tc>
                <w:tcPr>
                  <w:tcW w:w="818" w:type="dxa"/>
                  <w:vAlign w:val="center"/>
                </w:tcPr>
                <w:p>
                  <w:pPr>
                    <w:adjustRightInd w:val="0"/>
                    <w:snapToGrid w:val="0"/>
                    <w:jc w:val="center"/>
                    <w:rPr>
                      <w:bCs/>
                      <w:spacing w:val="-10"/>
                      <w:kern w:val="0"/>
                      <w:sz w:val="22"/>
                      <w:szCs w:val="22"/>
                    </w:rPr>
                  </w:pPr>
                  <w:r>
                    <w:rPr>
                      <w:bCs/>
                      <w:spacing w:val="-1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adjustRightInd w:val="0"/>
                    <w:snapToGrid w:val="0"/>
                    <w:jc w:val="center"/>
                    <w:rPr>
                      <w:bCs/>
                      <w:spacing w:val="-10"/>
                      <w:kern w:val="0"/>
                      <w:sz w:val="22"/>
                      <w:szCs w:val="22"/>
                    </w:rPr>
                  </w:pPr>
                  <w:r>
                    <w:rPr>
                      <w:bCs/>
                      <w:spacing w:val="-10"/>
                      <w:kern w:val="0"/>
                      <w:sz w:val="22"/>
                      <w:szCs w:val="22"/>
                    </w:rPr>
                    <w:t>切片机</w:t>
                  </w:r>
                </w:p>
              </w:tc>
              <w:tc>
                <w:tcPr>
                  <w:tcW w:w="763" w:type="dxa"/>
                  <w:vAlign w:val="center"/>
                </w:tcPr>
                <w:p>
                  <w:pPr>
                    <w:adjustRightInd w:val="0"/>
                    <w:snapToGrid w:val="0"/>
                    <w:jc w:val="center"/>
                    <w:rPr>
                      <w:bCs/>
                      <w:spacing w:val="-10"/>
                      <w:kern w:val="0"/>
                      <w:sz w:val="22"/>
                      <w:szCs w:val="22"/>
                    </w:rPr>
                  </w:pPr>
                  <w:r>
                    <w:rPr>
                      <w:bCs/>
                      <w:spacing w:val="-10"/>
                      <w:kern w:val="0"/>
                      <w:sz w:val="22"/>
                      <w:szCs w:val="22"/>
                    </w:rPr>
                    <w:t>1</w:t>
                  </w:r>
                </w:p>
              </w:tc>
              <w:tc>
                <w:tcPr>
                  <w:tcW w:w="1348" w:type="dxa"/>
                  <w:vAlign w:val="center"/>
                </w:tcPr>
                <w:p>
                  <w:pPr>
                    <w:adjustRightInd w:val="0"/>
                    <w:snapToGrid w:val="0"/>
                    <w:jc w:val="center"/>
                    <w:rPr>
                      <w:bCs/>
                      <w:spacing w:val="-10"/>
                      <w:kern w:val="0"/>
                      <w:sz w:val="22"/>
                      <w:szCs w:val="22"/>
                    </w:rPr>
                  </w:pPr>
                  <w:r>
                    <w:rPr>
                      <w:bCs/>
                      <w:spacing w:val="-10"/>
                      <w:kern w:val="0"/>
                      <w:sz w:val="22"/>
                      <w:szCs w:val="22"/>
                    </w:rPr>
                    <w:t>偶发</w:t>
                  </w:r>
                </w:p>
              </w:tc>
              <w:tc>
                <w:tcPr>
                  <w:tcW w:w="933" w:type="dxa"/>
                  <w:vAlign w:val="center"/>
                </w:tcPr>
                <w:p>
                  <w:pPr>
                    <w:adjustRightInd w:val="0"/>
                    <w:snapToGrid w:val="0"/>
                    <w:jc w:val="center"/>
                    <w:rPr>
                      <w:bCs/>
                      <w:spacing w:val="-10"/>
                      <w:kern w:val="0"/>
                      <w:sz w:val="22"/>
                      <w:szCs w:val="22"/>
                    </w:rPr>
                  </w:pPr>
                  <w:r>
                    <w:rPr>
                      <w:bCs/>
                      <w:spacing w:val="-10"/>
                      <w:kern w:val="0"/>
                      <w:sz w:val="22"/>
                      <w:szCs w:val="22"/>
                    </w:rPr>
                    <w:t>包装车间</w:t>
                  </w:r>
                </w:p>
              </w:tc>
              <w:tc>
                <w:tcPr>
                  <w:tcW w:w="1121" w:type="dxa"/>
                  <w:vAlign w:val="center"/>
                </w:tcPr>
                <w:p>
                  <w:pPr>
                    <w:adjustRightInd w:val="0"/>
                    <w:snapToGrid w:val="0"/>
                    <w:jc w:val="center"/>
                    <w:rPr>
                      <w:bCs/>
                      <w:spacing w:val="-10"/>
                      <w:kern w:val="2"/>
                      <w:sz w:val="22"/>
                      <w:szCs w:val="22"/>
                    </w:rPr>
                  </w:pPr>
                  <w:r>
                    <w:rPr>
                      <w:bCs/>
                      <w:spacing w:val="-10"/>
                      <w:kern w:val="0"/>
                      <w:sz w:val="22"/>
                      <w:szCs w:val="22"/>
                    </w:rPr>
                    <w:t>80</w:t>
                  </w:r>
                </w:p>
              </w:tc>
              <w:tc>
                <w:tcPr>
                  <w:tcW w:w="974" w:type="dxa"/>
                  <w:vAlign w:val="center"/>
                </w:tcPr>
                <w:p>
                  <w:pPr>
                    <w:adjustRightInd w:val="0"/>
                    <w:snapToGrid w:val="0"/>
                    <w:jc w:val="center"/>
                    <w:rPr>
                      <w:bCs/>
                      <w:spacing w:val="-10"/>
                      <w:kern w:val="2"/>
                      <w:sz w:val="22"/>
                      <w:szCs w:val="22"/>
                    </w:rPr>
                  </w:pPr>
                  <w:r>
                    <w:rPr>
                      <w:bCs/>
                      <w:spacing w:val="-10"/>
                      <w:kern w:val="0"/>
                      <w:sz w:val="22"/>
                      <w:szCs w:val="22"/>
                    </w:rPr>
                    <w:t>基础减震、车间隔声</w:t>
                  </w:r>
                </w:p>
              </w:tc>
              <w:tc>
                <w:tcPr>
                  <w:tcW w:w="1178" w:type="dxa"/>
                  <w:vAlign w:val="center"/>
                </w:tcPr>
                <w:p>
                  <w:pPr>
                    <w:adjustRightInd w:val="0"/>
                    <w:snapToGrid w:val="0"/>
                    <w:jc w:val="center"/>
                    <w:rPr>
                      <w:bCs/>
                      <w:spacing w:val="-10"/>
                      <w:kern w:val="2"/>
                      <w:sz w:val="22"/>
                      <w:szCs w:val="22"/>
                    </w:rPr>
                  </w:pPr>
                  <w:r>
                    <w:rPr>
                      <w:bCs/>
                      <w:spacing w:val="-10"/>
                      <w:kern w:val="0"/>
                      <w:sz w:val="22"/>
                      <w:szCs w:val="22"/>
                    </w:rPr>
                    <w:t>55</w:t>
                  </w:r>
                </w:p>
              </w:tc>
              <w:tc>
                <w:tcPr>
                  <w:tcW w:w="818" w:type="dxa"/>
                  <w:vAlign w:val="center"/>
                </w:tcPr>
                <w:p>
                  <w:pPr>
                    <w:adjustRightInd w:val="0"/>
                    <w:snapToGrid w:val="0"/>
                    <w:jc w:val="center"/>
                    <w:rPr>
                      <w:bCs/>
                      <w:spacing w:val="-10"/>
                      <w:kern w:val="2"/>
                      <w:sz w:val="22"/>
                      <w:szCs w:val="22"/>
                    </w:rPr>
                  </w:pPr>
                  <w:r>
                    <w:rPr>
                      <w:bCs/>
                      <w:spacing w:val="-1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 w:type="dxa"/>
                  <w:vAlign w:val="center"/>
                </w:tcPr>
                <w:p>
                  <w:pPr>
                    <w:adjustRightInd w:val="0"/>
                    <w:snapToGrid w:val="0"/>
                    <w:jc w:val="center"/>
                    <w:rPr>
                      <w:bCs/>
                      <w:spacing w:val="-10"/>
                      <w:kern w:val="0"/>
                      <w:sz w:val="22"/>
                      <w:szCs w:val="22"/>
                    </w:rPr>
                  </w:pPr>
                  <w:r>
                    <w:rPr>
                      <w:bCs/>
                      <w:spacing w:val="-10"/>
                      <w:kern w:val="0"/>
                      <w:sz w:val="22"/>
                      <w:szCs w:val="22"/>
                    </w:rPr>
                    <w:t>包装机</w:t>
                  </w:r>
                </w:p>
              </w:tc>
              <w:tc>
                <w:tcPr>
                  <w:tcW w:w="763" w:type="dxa"/>
                  <w:vAlign w:val="center"/>
                </w:tcPr>
                <w:p>
                  <w:pPr>
                    <w:adjustRightInd w:val="0"/>
                    <w:snapToGrid w:val="0"/>
                    <w:jc w:val="center"/>
                    <w:rPr>
                      <w:bCs/>
                      <w:spacing w:val="-10"/>
                      <w:kern w:val="0"/>
                      <w:sz w:val="22"/>
                      <w:szCs w:val="22"/>
                    </w:rPr>
                  </w:pPr>
                  <w:r>
                    <w:rPr>
                      <w:bCs/>
                      <w:spacing w:val="-10"/>
                      <w:kern w:val="0"/>
                      <w:sz w:val="22"/>
                      <w:szCs w:val="22"/>
                    </w:rPr>
                    <w:t>1</w:t>
                  </w:r>
                </w:p>
              </w:tc>
              <w:tc>
                <w:tcPr>
                  <w:tcW w:w="1348" w:type="dxa"/>
                  <w:vAlign w:val="center"/>
                </w:tcPr>
                <w:p>
                  <w:pPr>
                    <w:adjustRightInd w:val="0"/>
                    <w:snapToGrid w:val="0"/>
                    <w:jc w:val="center"/>
                    <w:rPr>
                      <w:bCs/>
                      <w:spacing w:val="-10"/>
                      <w:kern w:val="0"/>
                      <w:sz w:val="22"/>
                      <w:szCs w:val="22"/>
                    </w:rPr>
                  </w:pPr>
                  <w:r>
                    <w:rPr>
                      <w:bCs/>
                      <w:spacing w:val="-10"/>
                      <w:kern w:val="0"/>
                      <w:sz w:val="22"/>
                      <w:szCs w:val="22"/>
                    </w:rPr>
                    <w:t>偶发</w:t>
                  </w:r>
                </w:p>
              </w:tc>
              <w:tc>
                <w:tcPr>
                  <w:tcW w:w="933" w:type="dxa"/>
                  <w:vAlign w:val="center"/>
                </w:tcPr>
                <w:p>
                  <w:pPr>
                    <w:adjustRightInd w:val="0"/>
                    <w:snapToGrid w:val="0"/>
                    <w:jc w:val="center"/>
                    <w:rPr>
                      <w:bCs/>
                      <w:spacing w:val="-10"/>
                      <w:kern w:val="0"/>
                      <w:sz w:val="22"/>
                      <w:szCs w:val="22"/>
                    </w:rPr>
                  </w:pPr>
                  <w:r>
                    <w:rPr>
                      <w:bCs/>
                      <w:spacing w:val="-10"/>
                      <w:kern w:val="0"/>
                      <w:sz w:val="22"/>
                      <w:szCs w:val="22"/>
                    </w:rPr>
                    <w:t>包装车间</w:t>
                  </w:r>
                </w:p>
              </w:tc>
              <w:tc>
                <w:tcPr>
                  <w:tcW w:w="1121" w:type="dxa"/>
                  <w:vAlign w:val="center"/>
                </w:tcPr>
                <w:p>
                  <w:pPr>
                    <w:adjustRightInd w:val="0"/>
                    <w:snapToGrid w:val="0"/>
                    <w:jc w:val="center"/>
                    <w:rPr>
                      <w:bCs/>
                      <w:spacing w:val="-10"/>
                      <w:kern w:val="0"/>
                      <w:sz w:val="22"/>
                      <w:szCs w:val="22"/>
                    </w:rPr>
                  </w:pPr>
                  <w:r>
                    <w:rPr>
                      <w:bCs/>
                      <w:spacing w:val="-10"/>
                      <w:kern w:val="0"/>
                      <w:sz w:val="22"/>
                      <w:szCs w:val="22"/>
                    </w:rPr>
                    <w:t>80</w:t>
                  </w:r>
                </w:p>
              </w:tc>
              <w:tc>
                <w:tcPr>
                  <w:tcW w:w="974" w:type="dxa"/>
                  <w:vAlign w:val="center"/>
                </w:tcPr>
                <w:p>
                  <w:pPr>
                    <w:adjustRightInd w:val="0"/>
                    <w:snapToGrid w:val="0"/>
                    <w:jc w:val="center"/>
                    <w:rPr>
                      <w:bCs/>
                      <w:spacing w:val="-10"/>
                      <w:kern w:val="2"/>
                      <w:sz w:val="22"/>
                      <w:szCs w:val="22"/>
                    </w:rPr>
                  </w:pPr>
                  <w:r>
                    <w:rPr>
                      <w:bCs/>
                      <w:spacing w:val="-10"/>
                      <w:kern w:val="0"/>
                      <w:sz w:val="22"/>
                      <w:szCs w:val="22"/>
                    </w:rPr>
                    <w:t>基础减震、车间隔声</w:t>
                  </w:r>
                </w:p>
              </w:tc>
              <w:tc>
                <w:tcPr>
                  <w:tcW w:w="1178" w:type="dxa"/>
                  <w:vAlign w:val="center"/>
                </w:tcPr>
                <w:p>
                  <w:pPr>
                    <w:adjustRightInd w:val="0"/>
                    <w:snapToGrid w:val="0"/>
                    <w:jc w:val="center"/>
                    <w:rPr>
                      <w:bCs/>
                      <w:spacing w:val="-10"/>
                      <w:kern w:val="2"/>
                      <w:sz w:val="22"/>
                      <w:szCs w:val="22"/>
                    </w:rPr>
                  </w:pPr>
                  <w:r>
                    <w:rPr>
                      <w:bCs/>
                      <w:spacing w:val="-10"/>
                      <w:kern w:val="0"/>
                      <w:sz w:val="22"/>
                      <w:szCs w:val="22"/>
                    </w:rPr>
                    <w:t>55</w:t>
                  </w:r>
                </w:p>
              </w:tc>
              <w:tc>
                <w:tcPr>
                  <w:tcW w:w="818" w:type="dxa"/>
                  <w:vAlign w:val="center"/>
                </w:tcPr>
                <w:p>
                  <w:pPr>
                    <w:adjustRightInd w:val="0"/>
                    <w:snapToGrid w:val="0"/>
                    <w:jc w:val="center"/>
                    <w:rPr>
                      <w:bCs/>
                      <w:spacing w:val="-10"/>
                      <w:kern w:val="2"/>
                      <w:sz w:val="22"/>
                      <w:szCs w:val="22"/>
                    </w:rPr>
                  </w:pPr>
                  <w:r>
                    <w:rPr>
                      <w:bCs/>
                      <w:spacing w:val="-10"/>
                      <w:kern w:val="0"/>
                      <w:sz w:val="22"/>
                      <w:szCs w:val="22"/>
                    </w:rPr>
                    <w:t>8</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bCs/>
                <w:sz w:val="24"/>
              </w:rPr>
            </w:pPr>
            <w:r>
              <w:rPr>
                <w:bCs/>
                <w:sz w:val="24"/>
              </w:rPr>
              <w:t>这些设备在厂区内布置形成相对集中的噪声设备集中区，预测计算时将每个相对集中的噪声源视为点声源，应用衰减模型计算对各厂界评价点的噪声贡献值，同时考虑多声源贡献迭加。</w:t>
            </w:r>
          </w:p>
          <w:p>
            <w:pPr>
              <w:adjustRightInd w:val="0"/>
              <w:snapToGrid w:val="0"/>
              <w:spacing w:line="360" w:lineRule="auto"/>
              <w:ind w:firstLine="480" w:firstLineChars="200"/>
              <w:rPr>
                <w:bCs/>
                <w:sz w:val="24"/>
              </w:rPr>
            </w:pPr>
            <w:r>
              <w:rPr>
                <w:rFonts w:hint="eastAsia"/>
                <w:bCs/>
                <w:sz w:val="24"/>
              </w:rPr>
              <w:t>2、噪声传播预测模式</w:t>
            </w:r>
          </w:p>
          <w:p>
            <w:pPr>
              <w:adjustRightInd w:val="0"/>
              <w:snapToGrid w:val="0"/>
              <w:spacing w:line="360" w:lineRule="auto"/>
              <w:ind w:firstLine="480" w:firstLineChars="200"/>
              <w:rPr>
                <w:sz w:val="24"/>
              </w:rPr>
            </w:pPr>
            <w:r>
              <w:rPr>
                <w:rFonts w:hint="eastAsia"/>
                <w:sz w:val="24"/>
              </w:rPr>
              <w:t>环境噪声预测模式采用以下衰减模式：</w:t>
            </w:r>
          </w:p>
          <w:p>
            <w:pPr>
              <w:adjustRightInd w:val="0"/>
              <w:snapToGrid w:val="0"/>
              <w:spacing w:line="360" w:lineRule="auto"/>
              <w:ind w:firstLine="480" w:firstLineChars="200"/>
              <w:rPr>
                <w:sz w:val="24"/>
              </w:rPr>
            </w:pPr>
            <w:r>
              <w:rPr>
                <w:sz w:val="24"/>
              </w:rPr>
              <w:object>
                <v:shape id="_x0000_i1025" o:spt="75" type="#_x0000_t75" style="height:24pt;width:222pt;" o:ole="t" filled="f" coordsize="21600,21600">
                  <v:path/>
                  <v:fill on="f" focussize="0,0"/>
                  <v:stroke/>
                  <v:imagedata r:id="rId10" o:title=""/>
                  <o:lock v:ext="edit" aspectratio="t"/>
                  <w10:wrap type="none"/>
                  <w10:anchorlock/>
                </v:shape>
                <o:OLEObject Type="Embed" ProgID="Equation.DSMT4" ShapeID="_x0000_i1025" DrawAspect="Content" ObjectID="_1468075725" r:id="rId9">
                  <o:LockedField>false</o:LockedField>
                </o:OLEObject>
              </w:object>
            </w:r>
          </w:p>
          <w:p>
            <w:pPr>
              <w:adjustRightInd w:val="0"/>
              <w:snapToGrid w:val="0"/>
              <w:spacing w:line="360" w:lineRule="auto"/>
              <w:ind w:firstLine="480" w:firstLineChars="200"/>
              <w:rPr>
                <w:sz w:val="24"/>
              </w:rPr>
            </w:pPr>
            <w:r>
              <w:rPr>
                <w:rFonts w:hint="eastAsia"/>
                <w:sz w:val="24"/>
              </w:rPr>
              <w:t>式中：Lp(r)—离声源r处噪声值，dB；</w:t>
            </w:r>
          </w:p>
          <w:p>
            <w:pPr>
              <w:adjustRightInd w:val="0"/>
              <w:snapToGrid w:val="0"/>
              <w:spacing w:line="360" w:lineRule="auto"/>
              <w:ind w:firstLine="480" w:firstLineChars="200"/>
              <w:rPr>
                <w:sz w:val="24"/>
              </w:rPr>
            </w:pPr>
            <w:r>
              <w:rPr>
                <w:rFonts w:hint="eastAsia"/>
                <w:sz w:val="24"/>
              </w:rPr>
              <w:t>Lp(r0)—声源源强，dB(A)；</w:t>
            </w:r>
          </w:p>
          <w:p>
            <w:pPr>
              <w:adjustRightInd w:val="0"/>
              <w:snapToGrid w:val="0"/>
              <w:spacing w:line="360" w:lineRule="auto"/>
              <w:ind w:firstLine="480" w:firstLineChars="200"/>
              <w:rPr>
                <w:sz w:val="24"/>
              </w:rPr>
            </w:pPr>
            <w:r>
              <w:rPr>
                <w:rFonts w:hint="eastAsia"/>
                <w:sz w:val="24"/>
              </w:rPr>
              <w:t>r0—离声源测试距离，m；</w:t>
            </w:r>
          </w:p>
          <w:p>
            <w:pPr>
              <w:adjustRightInd w:val="0"/>
              <w:snapToGrid w:val="0"/>
              <w:spacing w:line="360" w:lineRule="auto"/>
              <w:ind w:firstLine="480" w:firstLineChars="200"/>
              <w:rPr>
                <w:sz w:val="24"/>
              </w:rPr>
            </w:pPr>
            <w:r>
              <w:rPr>
                <w:rFonts w:hint="eastAsia"/>
                <w:sz w:val="24"/>
              </w:rPr>
              <w:t>r—衰减距离，m；</w:t>
            </w:r>
          </w:p>
          <w:p>
            <w:pPr>
              <w:adjustRightInd w:val="0"/>
              <w:snapToGrid w:val="0"/>
              <w:spacing w:line="360" w:lineRule="auto"/>
              <w:ind w:firstLine="480" w:firstLineChars="200"/>
              <w:rPr>
                <w:sz w:val="24"/>
              </w:rPr>
            </w:pPr>
            <w:r>
              <w:rPr>
                <w:rFonts w:hint="eastAsia"/>
                <w:sz w:val="24"/>
              </w:rPr>
              <w:t>Adiv—几何发散衰减，dB(A)；</w:t>
            </w:r>
          </w:p>
          <w:p>
            <w:pPr>
              <w:adjustRightInd w:val="0"/>
              <w:snapToGrid w:val="0"/>
              <w:spacing w:line="360" w:lineRule="auto"/>
              <w:ind w:firstLine="480" w:firstLineChars="200"/>
              <w:rPr>
                <w:sz w:val="24"/>
              </w:rPr>
            </w:pPr>
            <w:r>
              <w:rPr>
                <w:rFonts w:hint="eastAsia"/>
                <w:sz w:val="24"/>
              </w:rPr>
              <w:t>Aatm—大气吸收衰减，dB(A)；</w:t>
            </w:r>
          </w:p>
          <w:p>
            <w:pPr>
              <w:adjustRightInd w:val="0"/>
              <w:snapToGrid w:val="0"/>
              <w:spacing w:line="360" w:lineRule="auto"/>
              <w:ind w:firstLine="480" w:firstLineChars="200"/>
              <w:rPr>
                <w:sz w:val="24"/>
              </w:rPr>
            </w:pPr>
            <w:r>
              <w:rPr>
                <w:rFonts w:hint="eastAsia"/>
                <w:sz w:val="24"/>
              </w:rPr>
              <w:t>Abar—地面效应衰减，dB(A)；</w:t>
            </w:r>
          </w:p>
          <w:p>
            <w:pPr>
              <w:adjustRightInd w:val="0"/>
              <w:snapToGrid w:val="0"/>
              <w:spacing w:line="360" w:lineRule="auto"/>
              <w:ind w:firstLine="480" w:firstLineChars="200"/>
              <w:rPr>
                <w:sz w:val="24"/>
              </w:rPr>
            </w:pPr>
            <w:r>
              <w:rPr>
                <w:rFonts w:hint="eastAsia"/>
                <w:sz w:val="24"/>
              </w:rPr>
              <w:t>Agr—屏障屏蔽衰减，dB(A)；</w:t>
            </w:r>
          </w:p>
          <w:p>
            <w:pPr>
              <w:adjustRightInd w:val="0"/>
              <w:snapToGrid w:val="0"/>
              <w:spacing w:line="360" w:lineRule="auto"/>
              <w:ind w:firstLine="480" w:firstLineChars="200"/>
              <w:rPr>
                <w:sz w:val="24"/>
              </w:rPr>
            </w:pPr>
            <w:r>
              <w:rPr>
                <w:rFonts w:hint="eastAsia"/>
                <w:sz w:val="24"/>
              </w:rPr>
              <w:t>Amisc—大气吸收衰减，dB(A)。</w:t>
            </w:r>
          </w:p>
          <w:p>
            <w:pPr>
              <w:adjustRightInd w:val="0"/>
              <w:snapToGrid w:val="0"/>
              <w:spacing w:line="360" w:lineRule="auto"/>
              <w:ind w:firstLine="480" w:firstLineChars="200"/>
              <w:rPr>
                <w:sz w:val="24"/>
              </w:rPr>
            </w:pPr>
            <w:r>
              <w:rPr>
                <w:rFonts w:hint="eastAsia"/>
                <w:sz w:val="24"/>
              </w:rPr>
              <w:t>声级合成模式：</w:t>
            </w:r>
          </w:p>
          <w:p>
            <w:pPr>
              <w:adjustRightInd w:val="0"/>
              <w:snapToGrid w:val="0"/>
              <w:spacing w:line="360" w:lineRule="auto"/>
              <w:ind w:firstLine="480" w:firstLineChars="200"/>
              <w:rPr>
                <w:sz w:val="24"/>
              </w:rPr>
            </w:pPr>
            <w:r>
              <w:rPr>
                <w:sz w:val="24"/>
              </w:rPr>
              <w:object>
                <v:shape id="_x0000_i1026" o:spt="75" type="#_x0000_t75" style="height:36pt;width:144pt;" o:ole="t" filled="f" coordsize="21600,21600">
                  <v:path/>
                  <v:fill on="f" focussize="0,0"/>
                  <v:stroke/>
                  <v:imagedata r:id="rId12" o:title=""/>
                  <o:lock v:ext="edit" aspectratio="t"/>
                  <w10:wrap type="none"/>
                  <w10:anchorlock/>
                </v:shape>
                <o:OLEObject Type="Embed" ProgID="Equation.DSMT4" ShapeID="_x0000_i1026" DrawAspect="Content" ObjectID="_1468075726" r:id="rId11">
                  <o:LockedField>false</o:LockedField>
                </o:OLEObject>
              </w:object>
            </w:r>
          </w:p>
          <w:p>
            <w:pPr>
              <w:adjustRightInd w:val="0"/>
              <w:snapToGrid w:val="0"/>
              <w:spacing w:line="360" w:lineRule="auto"/>
              <w:ind w:firstLine="480" w:firstLineChars="200"/>
              <w:rPr>
                <w:sz w:val="24"/>
              </w:rPr>
            </w:pPr>
            <w:r>
              <w:rPr>
                <w:rFonts w:hint="eastAsia"/>
                <w:sz w:val="24"/>
              </w:rPr>
              <w:t>式中：LA(r)—预测点(r)处A声级，dB(A)；</w:t>
            </w:r>
          </w:p>
          <w:p>
            <w:pPr>
              <w:adjustRightInd w:val="0"/>
              <w:snapToGrid w:val="0"/>
              <w:spacing w:line="360" w:lineRule="auto"/>
              <w:ind w:firstLine="480" w:firstLineChars="200"/>
              <w:rPr>
                <w:sz w:val="24"/>
              </w:rPr>
            </w:pPr>
            <w:r>
              <w:rPr>
                <w:rFonts w:hint="eastAsia"/>
                <w:sz w:val="24"/>
              </w:rPr>
              <w:t>Lpi(r)—预测点(r)处，第i倍频带声压级，dB；</w:t>
            </w:r>
          </w:p>
          <w:p>
            <w:pPr>
              <w:adjustRightInd w:val="0"/>
              <w:snapToGrid w:val="0"/>
              <w:spacing w:line="360" w:lineRule="auto"/>
              <w:ind w:firstLine="480" w:firstLineChars="200"/>
              <w:rPr>
                <w:sz w:val="24"/>
              </w:rPr>
            </w:pPr>
            <w:r>
              <w:rPr>
                <w:rFonts w:hint="eastAsia"/>
                <w:sz w:val="24"/>
              </w:rPr>
              <w:t>—第i倍频带的A计权网络修正值，dB。</w:t>
            </w:r>
          </w:p>
          <w:p>
            <w:pPr>
              <w:adjustRightInd w:val="0"/>
              <w:snapToGrid w:val="0"/>
              <w:spacing w:line="360" w:lineRule="auto"/>
              <w:ind w:firstLine="480" w:firstLineChars="200"/>
              <w:rPr>
                <w:sz w:val="24"/>
              </w:rPr>
            </w:pPr>
            <w:r>
              <w:rPr>
                <w:rFonts w:hint="eastAsia"/>
                <w:sz w:val="24"/>
              </w:rPr>
              <w:t>3、噪声预测结果</w:t>
            </w:r>
          </w:p>
          <w:p>
            <w:pPr>
              <w:adjustRightInd w:val="0"/>
              <w:snapToGrid w:val="0"/>
              <w:spacing w:line="360" w:lineRule="auto"/>
              <w:ind w:firstLine="480" w:firstLineChars="200"/>
              <w:rPr>
                <w:sz w:val="24"/>
              </w:rPr>
            </w:pPr>
            <w:r>
              <w:rPr>
                <w:rFonts w:hint="eastAsia"/>
                <w:sz w:val="24"/>
              </w:rPr>
              <w:t>根据《环境影响评价技术导则——声环境》（HJ2.4-2009）中章节9.2：进行边界噪声评价时，新建建设项目以工程噪声贡献值作为评价量，改扩建建设项目以工程噪声贡献值与受到的现有工程影响的边界噪声值叠加后的预测值作为评价量。本项目属于新建项目，因此以工程噪声贡献值作为评价量。</w:t>
            </w:r>
          </w:p>
          <w:p>
            <w:pPr>
              <w:adjustRightInd w:val="0"/>
              <w:snapToGrid w:val="0"/>
              <w:spacing w:line="360" w:lineRule="auto"/>
              <w:ind w:firstLine="480" w:firstLineChars="200"/>
              <w:rPr>
                <w:sz w:val="24"/>
              </w:rPr>
            </w:pPr>
            <w:r>
              <w:rPr>
                <w:rFonts w:hint="eastAsia"/>
                <w:sz w:val="24"/>
              </w:rPr>
              <w:t>按照以上预测模式及预测参数，通过石家庄环安科技有限公司的噪声影响评价系统对项目的设备噪声正常运行时对厂界噪声贡献值进行预测。本项目仅昼间进行生产，各主要噪声源对厂界噪声的昼间预测结果见下表所示。</w:t>
            </w:r>
          </w:p>
          <w:p>
            <w:pPr>
              <w:adjustRightInd w:val="0"/>
              <w:snapToGrid w:val="0"/>
              <w:spacing w:line="360" w:lineRule="auto"/>
              <w:ind w:firstLine="442" w:firstLineChars="200"/>
              <w:jc w:val="center"/>
              <w:rPr>
                <w:b/>
                <w:bCs/>
                <w:sz w:val="22"/>
                <w:szCs w:val="22"/>
              </w:rPr>
            </w:pPr>
            <w:r>
              <w:rPr>
                <w:rFonts w:hint="eastAsia"/>
                <w:b/>
                <w:bCs/>
                <w:sz w:val="22"/>
                <w:szCs w:val="22"/>
              </w:rPr>
              <w:t>表4-9    噪声预测结果一览表　单位：dB(A)</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1074"/>
              <w:gridCol w:w="2438"/>
              <w:gridCol w:w="1538"/>
              <w:gridCol w:w="1538"/>
              <w:gridCol w:w="15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16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离散点信息</w:t>
                  </w:r>
                </w:p>
              </w:tc>
              <w:tc>
                <w:tcPr>
                  <w:tcW w:w="2838"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白天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6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序号</w:t>
                  </w:r>
                </w:p>
              </w:tc>
              <w:tc>
                <w:tcPr>
                  <w:tcW w:w="1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离散点名称</w:t>
                  </w:r>
                </w:p>
              </w:tc>
              <w:tc>
                <w:tcPr>
                  <w:tcW w:w="9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贡献值</w:t>
                  </w:r>
                </w:p>
              </w:tc>
              <w:tc>
                <w:tcPr>
                  <w:tcW w:w="9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预测值</w:t>
                  </w:r>
                </w:p>
              </w:tc>
              <w:tc>
                <w:tcPr>
                  <w:tcW w:w="9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标准值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6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1</w:t>
                  </w:r>
                </w:p>
              </w:tc>
              <w:tc>
                <w:tcPr>
                  <w:tcW w:w="1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东厂界</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45.78</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45.78</w:t>
                  </w:r>
                </w:p>
              </w:tc>
              <w:tc>
                <w:tcPr>
                  <w:tcW w:w="9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rFonts w:hint="eastAsia"/>
                      <w:sz w:val="22"/>
                    </w:rPr>
                    <w:t>6</w:t>
                  </w:r>
                  <w:r>
                    <w:rPr>
                      <w:sz w:val="22"/>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6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2</w:t>
                  </w:r>
                </w:p>
              </w:tc>
              <w:tc>
                <w:tcPr>
                  <w:tcW w:w="1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南厂界</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47.10</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47.10</w:t>
                  </w:r>
                </w:p>
              </w:tc>
              <w:tc>
                <w:tcPr>
                  <w:tcW w:w="944"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z w:val="22"/>
                    </w:rPr>
                  </w:pPr>
                  <w:r>
                    <w:rPr>
                      <w:rFonts w:hint="eastAsia"/>
                      <w:sz w:val="22"/>
                    </w:rPr>
                    <w:t>6</w:t>
                  </w:r>
                  <w:r>
                    <w:rPr>
                      <w:sz w:val="22"/>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6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3</w:t>
                  </w:r>
                </w:p>
              </w:tc>
              <w:tc>
                <w:tcPr>
                  <w:tcW w:w="1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西厂界</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38.43</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38.43</w:t>
                  </w:r>
                </w:p>
              </w:tc>
              <w:tc>
                <w:tcPr>
                  <w:tcW w:w="944"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z w:val="22"/>
                    </w:rPr>
                  </w:pPr>
                  <w:r>
                    <w:rPr>
                      <w:rFonts w:hint="eastAsia"/>
                      <w:sz w:val="22"/>
                    </w:rPr>
                    <w:t>6</w:t>
                  </w:r>
                  <w:r>
                    <w:rPr>
                      <w:sz w:val="22"/>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6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4</w:t>
                  </w:r>
                </w:p>
              </w:tc>
              <w:tc>
                <w:tcPr>
                  <w:tcW w:w="1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2"/>
                    </w:rPr>
                  </w:pPr>
                  <w:r>
                    <w:rPr>
                      <w:sz w:val="22"/>
                    </w:rPr>
                    <w:t>北厂界</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38.82</w:t>
                  </w:r>
                </w:p>
              </w:tc>
              <w:tc>
                <w:tcPr>
                  <w:tcW w:w="947" w:type="pct"/>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38.82</w:t>
                  </w:r>
                </w:p>
              </w:tc>
              <w:tc>
                <w:tcPr>
                  <w:tcW w:w="944"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z w:val="22"/>
                    </w:rPr>
                  </w:pPr>
                  <w:r>
                    <w:rPr>
                      <w:rFonts w:hint="eastAsia"/>
                      <w:sz w:val="22"/>
                    </w:rPr>
                    <w:t>6</w:t>
                  </w:r>
                  <w:r>
                    <w:rPr>
                      <w:sz w:val="22"/>
                    </w:rPr>
                    <w:t>0</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rFonts w:hint="eastAsia"/>
                <w:sz w:val="24"/>
              </w:rPr>
              <w:t>由以上预测可知，项目东侧、南侧、西侧、北侧厂界昼间噪声预测值均符合</w:t>
            </w:r>
            <w:r>
              <w:rPr>
                <w:rFonts w:hint="eastAsia"/>
                <w:kern w:val="0"/>
                <w:sz w:val="24"/>
              </w:rPr>
              <w:t>《工业企业厂界环境噪声排放标准》表1中</w:t>
            </w:r>
            <w:r>
              <w:rPr>
                <w:kern w:val="0"/>
                <w:sz w:val="24"/>
              </w:rPr>
              <w:t>2</w:t>
            </w:r>
            <w:r>
              <w:rPr>
                <w:rFonts w:hint="eastAsia"/>
                <w:kern w:val="0"/>
                <w:sz w:val="24"/>
              </w:rPr>
              <w:t>类标准</w:t>
            </w:r>
            <w:r>
              <w:rPr>
                <w:rFonts w:hint="eastAsia"/>
                <w:sz w:val="24"/>
              </w:rPr>
              <w:t>。</w:t>
            </w:r>
          </w:p>
          <w:p>
            <w:pPr>
              <w:adjustRightInd w:val="0"/>
              <w:snapToGrid w:val="0"/>
              <w:spacing w:line="360" w:lineRule="auto"/>
              <w:rPr>
                <w:b/>
                <w:bCs/>
                <w:sz w:val="24"/>
              </w:rPr>
            </w:pPr>
            <w:r>
              <w:rPr>
                <w:rFonts w:hint="eastAsia"/>
                <w:b/>
                <w:bCs/>
                <w:sz w:val="24"/>
              </w:rPr>
              <w:t>四、固体废物</w:t>
            </w:r>
          </w:p>
          <w:p>
            <w:pPr>
              <w:adjustRightInd w:val="0"/>
              <w:snapToGrid w:val="0"/>
              <w:spacing w:line="360" w:lineRule="auto"/>
              <w:ind w:firstLine="480" w:firstLineChars="200"/>
              <w:rPr>
                <w:sz w:val="24"/>
              </w:rPr>
            </w:pPr>
            <w:r>
              <w:rPr>
                <w:rFonts w:hint="eastAsia"/>
                <w:sz w:val="24"/>
              </w:rPr>
              <w:t>1、切割边角料</w:t>
            </w:r>
          </w:p>
          <w:p>
            <w:pPr>
              <w:adjustRightInd w:val="0"/>
              <w:snapToGrid w:val="0"/>
              <w:spacing w:line="360" w:lineRule="auto"/>
              <w:ind w:firstLine="480" w:firstLineChars="200"/>
              <w:rPr>
                <w:sz w:val="24"/>
              </w:rPr>
            </w:pPr>
            <w:r>
              <w:rPr>
                <w:rFonts w:hint="eastAsia"/>
                <w:sz w:val="24"/>
              </w:rPr>
              <w:t>由项目工艺流程及产污环节可知，厂区内榨笋切片时将产生切割边角料，根据建设单位提供的资料，其边角料产生量约为0</w:t>
            </w:r>
            <w:r>
              <w:rPr>
                <w:sz w:val="24"/>
              </w:rPr>
              <w:t>.5</w:t>
            </w:r>
            <w:r>
              <w:rPr>
                <w:rFonts w:hint="eastAsia"/>
                <w:sz w:val="24"/>
              </w:rPr>
              <w:t>t</w:t>
            </w:r>
            <w:r>
              <w:rPr>
                <w:sz w:val="24"/>
              </w:rPr>
              <w:t>/a</w:t>
            </w:r>
            <w:r>
              <w:rPr>
                <w:rFonts w:hint="eastAsia"/>
                <w:sz w:val="24"/>
              </w:rPr>
              <w:t>，主要成分为榨笋。建设单位拟在厂区内设置1</w:t>
            </w:r>
            <w:r>
              <w:rPr>
                <w:sz w:val="24"/>
              </w:rPr>
              <w:t>0</w:t>
            </w:r>
            <w:r>
              <w:rPr>
                <w:rFonts w:hint="eastAsia"/>
                <w:sz w:val="24"/>
              </w:rPr>
              <w:t>m</w:t>
            </w:r>
            <w:r>
              <w:rPr>
                <w:sz w:val="24"/>
                <w:vertAlign w:val="superscript"/>
              </w:rPr>
              <w:t>2</w:t>
            </w:r>
            <w:r>
              <w:rPr>
                <w:rFonts w:hint="eastAsia"/>
                <w:sz w:val="24"/>
              </w:rPr>
              <w:t>的一般固废暂存间，并配备回收桶，对切割边角料进行集中收集后外卖附近生猪养殖户，作为饲料。为防止榨笋腐败变质，建设单位应做到日产日清。</w:t>
            </w:r>
          </w:p>
          <w:p>
            <w:pPr>
              <w:adjustRightInd w:val="0"/>
              <w:snapToGrid w:val="0"/>
              <w:spacing w:line="360" w:lineRule="auto"/>
              <w:ind w:firstLine="480" w:firstLineChars="200"/>
              <w:rPr>
                <w:bCs/>
                <w:sz w:val="24"/>
              </w:rPr>
            </w:pPr>
            <w:r>
              <w:rPr>
                <w:rFonts w:hint="eastAsia"/>
                <w:sz w:val="24"/>
              </w:rPr>
              <w:t>2、</w:t>
            </w:r>
            <w:r>
              <w:rPr>
                <w:rFonts w:hint="eastAsia"/>
                <w:bCs/>
                <w:sz w:val="24"/>
              </w:rPr>
              <w:t>生活垃圾</w:t>
            </w:r>
          </w:p>
          <w:p>
            <w:pPr>
              <w:adjustRightInd w:val="0"/>
              <w:snapToGrid w:val="0"/>
              <w:spacing w:line="360" w:lineRule="auto"/>
              <w:ind w:firstLine="480" w:firstLineChars="200"/>
              <w:rPr>
                <w:bCs/>
                <w:sz w:val="24"/>
              </w:rPr>
            </w:pPr>
            <w:r>
              <w:rPr>
                <w:rFonts w:hint="eastAsia"/>
                <w:bCs/>
                <w:sz w:val="24"/>
              </w:rPr>
              <w:t>厂区内共有员工10人，生活垃圾产生系数以0.5kg/人·d计，则全年共产生生活垃圾</w:t>
            </w:r>
            <w:r>
              <w:rPr>
                <w:bCs/>
                <w:sz w:val="24"/>
              </w:rPr>
              <w:t>1.0</w:t>
            </w:r>
            <w:r>
              <w:rPr>
                <w:rFonts w:hint="eastAsia"/>
                <w:bCs/>
                <w:sz w:val="24"/>
              </w:rPr>
              <w:t>t/a。建设单位拟在厂区内设置垃圾桶对其进行集中收集，定期交由镇区环卫部门进行集中处置。</w:t>
            </w:r>
          </w:p>
          <w:p>
            <w:pPr>
              <w:adjustRightInd w:val="0"/>
              <w:snapToGrid w:val="0"/>
              <w:spacing w:line="360" w:lineRule="auto"/>
              <w:ind w:firstLine="480" w:firstLineChars="200"/>
              <w:rPr>
                <w:bCs/>
                <w:sz w:val="24"/>
              </w:rPr>
            </w:pPr>
            <w:r>
              <w:rPr>
                <w:rFonts w:hint="eastAsia"/>
                <w:bCs/>
                <w:sz w:val="24"/>
              </w:rPr>
              <w:t>3、锅炉炉渣</w:t>
            </w:r>
          </w:p>
          <w:p>
            <w:pPr>
              <w:adjustRightInd w:val="0"/>
              <w:snapToGrid w:val="0"/>
              <w:spacing w:line="360" w:lineRule="auto"/>
              <w:ind w:firstLine="480" w:firstLineChars="200"/>
              <w:rPr>
                <w:bCs/>
                <w:sz w:val="24"/>
              </w:rPr>
            </w:pPr>
            <w:r>
              <w:rPr>
                <w:rFonts w:hint="eastAsia"/>
                <w:bCs/>
                <w:sz w:val="24"/>
              </w:rPr>
              <w:t xml:space="preserve">根据《污染源源强核算技术指南 </w:t>
            </w:r>
            <w:r>
              <w:rPr>
                <w:bCs/>
                <w:sz w:val="24"/>
              </w:rPr>
              <w:t xml:space="preserve"> </w:t>
            </w:r>
            <w:r>
              <w:rPr>
                <w:rFonts w:hint="eastAsia"/>
                <w:bCs/>
                <w:sz w:val="24"/>
              </w:rPr>
              <w:t>锅炉》（H</w:t>
            </w:r>
            <w:r>
              <w:rPr>
                <w:bCs/>
                <w:sz w:val="24"/>
              </w:rPr>
              <w:t>J991</w:t>
            </w:r>
            <w:r>
              <w:rPr>
                <w:rFonts w:hint="eastAsia"/>
                <w:bCs/>
                <w:sz w:val="24"/>
              </w:rPr>
              <w:t>-</w:t>
            </w:r>
            <w:r>
              <w:rPr>
                <w:bCs/>
                <w:sz w:val="24"/>
              </w:rPr>
              <w:t>2018</w:t>
            </w:r>
            <w:r>
              <w:rPr>
                <w:rFonts w:hint="eastAsia"/>
                <w:bCs/>
                <w:sz w:val="24"/>
              </w:rPr>
              <w:t>）固体废物源强核算方法物料衡算法，燃生物质锅炉灰渣产生量如下式所示：</w:t>
            </w:r>
          </w:p>
          <w:p>
            <w:pPr>
              <w:adjustRightInd w:val="0"/>
              <w:snapToGrid w:val="0"/>
              <w:spacing w:line="360" w:lineRule="auto"/>
              <w:ind w:firstLine="480" w:firstLineChars="200"/>
              <w:rPr>
                <w:bCs/>
                <w:sz w:val="24"/>
              </w:rPr>
            </w:pPr>
            <w:r>
              <w:rPr>
                <w:bCs/>
                <w:sz w:val="24"/>
              </w:rPr>
              <w:t>E</w:t>
            </w:r>
            <w:r>
              <w:rPr>
                <w:bCs/>
                <w:sz w:val="24"/>
                <w:vertAlign w:val="subscript"/>
              </w:rPr>
              <w:t>hz</w:t>
            </w:r>
            <w:r>
              <w:rPr>
                <w:bCs/>
                <w:sz w:val="24"/>
              </w:rPr>
              <w:t>=R×（A</w:t>
            </w:r>
            <w:r>
              <w:rPr>
                <w:bCs/>
                <w:sz w:val="24"/>
                <w:vertAlign w:val="subscript"/>
              </w:rPr>
              <w:t>ar</w:t>
            </w:r>
            <w:r>
              <w:rPr>
                <w:bCs/>
                <w:sz w:val="24"/>
              </w:rPr>
              <w:t>/100+q</w:t>
            </w:r>
            <w:r>
              <w:rPr>
                <w:bCs/>
                <w:sz w:val="24"/>
                <w:vertAlign w:val="subscript"/>
              </w:rPr>
              <w:t>4</w:t>
            </w:r>
            <w:r>
              <w:rPr>
                <w:bCs/>
                <w:sz w:val="24"/>
              </w:rPr>
              <w:t>×Q</w:t>
            </w:r>
            <w:r>
              <w:rPr>
                <w:bCs/>
                <w:sz w:val="24"/>
                <w:vertAlign w:val="subscript"/>
              </w:rPr>
              <w:t>net,ar</w:t>
            </w:r>
            <w:r>
              <w:rPr>
                <w:bCs/>
                <w:sz w:val="24"/>
              </w:rPr>
              <w:t>/3387000）</w:t>
            </w:r>
          </w:p>
          <w:p>
            <w:pPr>
              <w:adjustRightInd w:val="0"/>
              <w:snapToGrid w:val="0"/>
              <w:spacing w:line="360" w:lineRule="auto"/>
              <w:ind w:firstLine="480" w:firstLineChars="200"/>
              <w:rPr>
                <w:bCs/>
                <w:sz w:val="24"/>
              </w:rPr>
            </w:pPr>
            <w:r>
              <w:rPr>
                <w:rFonts w:hint="eastAsia"/>
                <w:bCs/>
                <w:sz w:val="24"/>
              </w:rPr>
              <w:t>式中：</w:t>
            </w:r>
            <w:r>
              <w:rPr>
                <w:bCs/>
                <w:sz w:val="24"/>
              </w:rPr>
              <w:t>E</w:t>
            </w:r>
            <w:r>
              <w:rPr>
                <w:bCs/>
                <w:sz w:val="24"/>
                <w:vertAlign w:val="subscript"/>
              </w:rPr>
              <w:t>hz</w:t>
            </w:r>
            <w:r>
              <w:rPr>
                <w:rFonts w:hint="eastAsia"/>
                <w:bCs/>
                <w:sz w:val="24"/>
              </w:rPr>
              <w:t>——核算时段内灰渣产生量，t；</w:t>
            </w:r>
          </w:p>
          <w:p>
            <w:pPr>
              <w:adjustRightInd w:val="0"/>
              <w:snapToGrid w:val="0"/>
              <w:spacing w:line="360" w:lineRule="auto"/>
              <w:ind w:firstLine="480" w:firstLineChars="200"/>
              <w:rPr>
                <w:bCs/>
                <w:sz w:val="24"/>
              </w:rPr>
            </w:pPr>
            <w:r>
              <w:rPr>
                <w:rFonts w:hint="eastAsia"/>
                <w:bCs/>
                <w:sz w:val="24"/>
              </w:rPr>
              <w:t>R——核算时段内锅炉燃料耗量，t，取1</w:t>
            </w:r>
            <w:r>
              <w:rPr>
                <w:bCs/>
                <w:sz w:val="24"/>
              </w:rPr>
              <w:t>0</w:t>
            </w:r>
            <w:r>
              <w:rPr>
                <w:rFonts w:hint="eastAsia"/>
                <w:bCs/>
                <w:sz w:val="24"/>
              </w:rPr>
              <w:t>；</w:t>
            </w:r>
          </w:p>
          <w:p>
            <w:pPr>
              <w:adjustRightInd w:val="0"/>
              <w:snapToGrid w:val="0"/>
              <w:spacing w:line="360" w:lineRule="auto"/>
              <w:ind w:firstLine="480" w:firstLineChars="200"/>
              <w:rPr>
                <w:bCs/>
                <w:sz w:val="24"/>
              </w:rPr>
            </w:pPr>
            <w:r>
              <w:rPr>
                <w:rFonts w:hint="eastAsia"/>
                <w:bCs/>
                <w:sz w:val="24"/>
              </w:rPr>
              <w:t>A</w:t>
            </w:r>
            <w:r>
              <w:rPr>
                <w:rFonts w:hint="eastAsia"/>
                <w:bCs/>
                <w:sz w:val="24"/>
                <w:vertAlign w:val="subscript"/>
              </w:rPr>
              <w:t>ar</w:t>
            </w:r>
            <w:r>
              <w:rPr>
                <w:rFonts w:hint="eastAsia"/>
                <w:bCs/>
                <w:sz w:val="24"/>
              </w:rPr>
              <w:t>——收到基灰分的质量分数，%，取6</w:t>
            </w:r>
            <w:r>
              <w:rPr>
                <w:bCs/>
                <w:sz w:val="24"/>
              </w:rPr>
              <w:t>.3</w:t>
            </w:r>
            <w:r>
              <w:rPr>
                <w:rFonts w:hint="eastAsia"/>
                <w:bCs/>
                <w:sz w:val="24"/>
              </w:rPr>
              <w:t>；</w:t>
            </w:r>
          </w:p>
          <w:p>
            <w:pPr>
              <w:adjustRightInd w:val="0"/>
              <w:snapToGrid w:val="0"/>
              <w:spacing w:line="360" w:lineRule="auto"/>
              <w:ind w:firstLine="480" w:firstLineChars="200"/>
              <w:rPr>
                <w:bCs/>
                <w:sz w:val="24"/>
              </w:rPr>
            </w:pPr>
            <w:r>
              <w:rPr>
                <w:bCs/>
                <w:sz w:val="24"/>
              </w:rPr>
              <w:t>q</w:t>
            </w:r>
            <w:r>
              <w:rPr>
                <w:bCs/>
                <w:sz w:val="24"/>
                <w:vertAlign w:val="subscript"/>
              </w:rPr>
              <w:t>4</w:t>
            </w:r>
            <w:r>
              <w:rPr>
                <w:rFonts w:hint="eastAsia"/>
                <w:bCs/>
                <w:sz w:val="24"/>
              </w:rPr>
              <w:t>——锅炉机械不完全燃烧热损失，%，取2；</w:t>
            </w:r>
          </w:p>
          <w:p>
            <w:pPr>
              <w:adjustRightInd w:val="0"/>
              <w:snapToGrid w:val="0"/>
              <w:spacing w:line="360" w:lineRule="auto"/>
              <w:ind w:firstLine="480" w:firstLineChars="200"/>
              <w:rPr>
                <w:bCs/>
                <w:sz w:val="24"/>
              </w:rPr>
            </w:pPr>
            <w:r>
              <w:rPr>
                <w:bCs/>
                <w:sz w:val="24"/>
              </w:rPr>
              <w:t>Q</w:t>
            </w:r>
            <w:r>
              <w:rPr>
                <w:bCs/>
                <w:sz w:val="24"/>
                <w:vertAlign w:val="subscript"/>
              </w:rPr>
              <w:t>net,ar</w:t>
            </w:r>
            <w:r>
              <w:rPr>
                <w:rFonts w:hint="eastAsia"/>
                <w:bCs/>
                <w:sz w:val="24"/>
              </w:rPr>
              <w:t>——收到基低位发热量，k</w:t>
            </w:r>
            <w:r>
              <w:rPr>
                <w:bCs/>
                <w:sz w:val="24"/>
              </w:rPr>
              <w:t>j/</w:t>
            </w:r>
            <w:r>
              <w:rPr>
                <w:rFonts w:hint="eastAsia"/>
                <w:bCs/>
                <w:sz w:val="24"/>
              </w:rPr>
              <w:t>kg，取1</w:t>
            </w:r>
            <w:r>
              <w:rPr>
                <w:bCs/>
                <w:sz w:val="24"/>
              </w:rPr>
              <w:t>6750</w:t>
            </w:r>
            <w:r>
              <w:rPr>
                <w:rFonts w:hint="eastAsia"/>
                <w:bCs/>
                <w:sz w:val="24"/>
              </w:rPr>
              <w:t>。</w:t>
            </w:r>
          </w:p>
          <w:p>
            <w:pPr>
              <w:adjustRightInd w:val="0"/>
              <w:snapToGrid w:val="0"/>
              <w:spacing w:line="360" w:lineRule="auto"/>
              <w:ind w:firstLine="480" w:firstLineChars="200"/>
              <w:rPr>
                <w:bCs/>
                <w:sz w:val="24"/>
              </w:rPr>
            </w:pPr>
            <w:r>
              <w:rPr>
                <w:rFonts w:hint="eastAsia"/>
                <w:bCs/>
                <w:sz w:val="24"/>
              </w:rPr>
              <w:t>由上式可知，本项目锅炉炉渣产生量为0</w:t>
            </w:r>
            <w:r>
              <w:rPr>
                <w:bCs/>
                <w:sz w:val="24"/>
              </w:rPr>
              <w:t>.73</w:t>
            </w:r>
            <w:r>
              <w:rPr>
                <w:rFonts w:hint="eastAsia"/>
                <w:bCs/>
                <w:sz w:val="24"/>
              </w:rPr>
              <w:t>t</w:t>
            </w:r>
            <w:r>
              <w:rPr>
                <w:bCs/>
                <w:sz w:val="24"/>
              </w:rPr>
              <w:t>/a</w:t>
            </w:r>
            <w:r>
              <w:rPr>
                <w:rFonts w:hint="eastAsia"/>
                <w:bCs/>
                <w:sz w:val="24"/>
              </w:rPr>
              <w:t>，建设单位拟将其作为有机肥料原料，外卖周边有机肥生产企业。</w:t>
            </w:r>
          </w:p>
          <w:p>
            <w:pPr>
              <w:adjustRightInd w:val="0"/>
              <w:snapToGrid w:val="0"/>
              <w:spacing w:line="360" w:lineRule="auto"/>
              <w:ind w:firstLine="480" w:firstLineChars="200"/>
              <w:rPr>
                <w:bCs/>
                <w:sz w:val="24"/>
              </w:rPr>
            </w:pPr>
            <w:r>
              <w:rPr>
                <w:rFonts w:hint="eastAsia"/>
                <w:bCs/>
                <w:sz w:val="24"/>
              </w:rPr>
              <w:t>综上，本项目固废产、排情况如下表所示：</w:t>
            </w:r>
          </w:p>
          <w:p>
            <w:pPr>
              <w:adjustRightInd w:val="0"/>
              <w:snapToGrid w:val="0"/>
              <w:spacing w:line="360" w:lineRule="auto"/>
              <w:ind w:firstLine="442" w:firstLineChars="200"/>
              <w:jc w:val="center"/>
              <w:rPr>
                <w:b/>
                <w:bCs/>
                <w:sz w:val="22"/>
                <w:szCs w:val="22"/>
              </w:rPr>
            </w:pPr>
          </w:p>
          <w:p>
            <w:pPr>
              <w:adjustRightInd w:val="0"/>
              <w:snapToGrid w:val="0"/>
              <w:spacing w:line="360" w:lineRule="auto"/>
              <w:ind w:firstLine="442" w:firstLineChars="200"/>
              <w:jc w:val="center"/>
              <w:rPr>
                <w:b/>
                <w:bCs/>
                <w:sz w:val="22"/>
                <w:szCs w:val="22"/>
              </w:rPr>
            </w:pPr>
          </w:p>
          <w:p>
            <w:pPr>
              <w:adjustRightInd w:val="0"/>
              <w:snapToGrid w:val="0"/>
              <w:spacing w:line="360" w:lineRule="auto"/>
              <w:ind w:firstLine="442" w:firstLineChars="200"/>
              <w:jc w:val="center"/>
              <w:rPr>
                <w:b/>
                <w:bCs/>
                <w:sz w:val="22"/>
                <w:szCs w:val="22"/>
              </w:rPr>
            </w:pPr>
            <w:r>
              <w:rPr>
                <w:rFonts w:hint="eastAsia"/>
                <w:b/>
                <w:bCs/>
                <w:sz w:val="22"/>
                <w:szCs w:val="22"/>
              </w:rPr>
              <w:t>表4-</w:t>
            </w:r>
            <w:r>
              <w:rPr>
                <w:b/>
                <w:bCs/>
                <w:sz w:val="22"/>
                <w:szCs w:val="22"/>
              </w:rPr>
              <w:t xml:space="preserve">10    </w:t>
            </w:r>
            <w:r>
              <w:rPr>
                <w:rFonts w:hint="eastAsia"/>
                <w:b/>
                <w:bCs/>
                <w:sz w:val="22"/>
                <w:szCs w:val="22"/>
              </w:rPr>
              <w:t>固废产、排情况一览表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224"/>
              <w:gridCol w:w="854"/>
              <w:gridCol w:w="904"/>
              <w:gridCol w:w="713"/>
              <w:gridCol w:w="1177"/>
              <w:gridCol w:w="99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autoSpaceDE w:val="0"/>
                    <w:autoSpaceDN w:val="0"/>
                    <w:adjustRightInd w:val="0"/>
                    <w:jc w:val="center"/>
                    <w:rPr>
                      <w:kern w:val="0"/>
                      <w:sz w:val="22"/>
                    </w:rPr>
                  </w:pPr>
                  <w:r>
                    <w:rPr>
                      <w:rFonts w:hint="eastAsia"/>
                      <w:kern w:val="0"/>
                      <w:sz w:val="22"/>
                    </w:rPr>
                    <w:t>固废</w:t>
                  </w:r>
                </w:p>
                <w:p>
                  <w:pPr>
                    <w:autoSpaceDE w:val="0"/>
                    <w:autoSpaceDN w:val="0"/>
                    <w:adjustRightInd w:val="0"/>
                    <w:jc w:val="center"/>
                    <w:rPr>
                      <w:kern w:val="0"/>
                      <w:sz w:val="22"/>
                    </w:rPr>
                  </w:pPr>
                  <w:r>
                    <w:rPr>
                      <w:rFonts w:hint="eastAsia"/>
                      <w:kern w:val="0"/>
                      <w:sz w:val="22"/>
                    </w:rPr>
                    <w:t>名称</w:t>
                  </w:r>
                </w:p>
              </w:tc>
              <w:tc>
                <w:tcPr>
                  <w:tcW w:w="754" w:type="pct"/>
                  <w:vAlign w:val="center"/>
                </w:tcPr>
                <w:p>
                  <w:pPr>
                    <w:autoSpaceDE w:val="0"/>
                    <w:autoSpaceDN w:val="0"/>
                    <w:adjustRightInd w:val="0"/>
                    <w:jc w:val="center"/>
                    <w:rPr>
                      <w:kern w:val="0"/>
                      <w:sz w:val="22"/>
                    </w:rPr>
                  </w:pPr>
                  <w:r>
                    <w:rPr>
                      <w:rFonts w:hint="eastAsia"/>
                      <w:kern w:val="0"/>
                      <w:sz w:val="22"/>
                    </w:rPr>
                    <w:t>产污环节</w:t>
                  </w:r>
                </w:p>
              </w:tc>
              <w:tc>
                <w:tcPr>
                  <w:tcW w:w="526" w:type="pct"/>
                  <w:vAlign w:val="center"/>
                </w:tcPr>
                <w:p>
                  <w:pPr>
                    <w:autoSpaceDE w:val="0"/>
                    <w:autoSpaceDN w:val="0"/>
                    <w:adjustRightInd w:val="0"/>
                    <w:jc w:val="center"/>
                    <w:rPr>
                      <w:kern w:val="0"/>
                      <w:sz w:val="22"/>
                    </w:rPr>
                  </w:pPr>
                  <w:r>
                    <w:rPr>
                      <w:rFonts w:hint="eastAsia"/>
                      <w:kern w:val="0"/>
                      <w:sz w:val="22"/>
                    </w:rPr>
                    <w:t>性质</w:t>
                  </w:r>
                </w:p>
              </w:tc>
              <w:tc>
                <w:tcPr>
                  <w:tcW w:w="557" w:type="pct"/>
                  <w:vAlign w:val="center"/>
                </w:tcPr>
                <w:p>
                  <w:pPr>
                    <w:autoSpaceDE w:val="0"/>
                    <w:autoSpaceDN w:val="0"/>
                    <w:adjustRightInd w:val="0"/>
                    <w:jc w:val="center"/>
                    <w:rPr>
                      <w:kern w:val="0"/>
                      <w:sz w:val="22"/>
                    </w:rPr>
                  </w:pPr>
                  <w:r>
                    <w:rPr>
                      <w:rFonts w:hint="eastAsia"/>
                      <w:kern w:val="0"/>
                      <w:sz w:val="22"/>
                    </w:rPr>
                    <w:t>产生量(t/a)</w:t>
                  </w:r>
                </w:p>
              </w:tc>
              <w:tc>
                <w:tcPr>
                  <w:tcW w:w="439" w:type="pct"/>
                  <w:vAlign w:val="center"/>
                </w:tcPr>
                <w:p>
                  <w:pPr>
                    <w:autoSpaceDE w:val="0"/>
                    <w:autoSpaceDN w:val="0"/>
                    <w:adjustRightInd w:val="0"/>
                    <w:jc w:val="center"/>
                    <w:rPr>
                      <w:kern w:val="0"/>
                      <w:sz w:val="22"/>
                    </w:rPr>
                  </w:pPr>
                  <w:r>
                    <w:rPr>
                      <w:rFonts w:hint="eastAsia"/>
                      <w:kern w:val="0"/>
                      <w:sz w:val="22"/>
                    </w:rPr>
                    <w:t>形态</w:t>
                  </w:r>
                </w:p>
              </w:tc>
              <w:tc>
                <w:tcPr>
                  <w:tcW w:w="725" w:type="pct"/>
                  <w:vAlign w:val="center"/>
                </w:tcPr>
                <w:p>
                  <w:pPr>
                    <w:autoSpaceDE w:val="0"/>
                    <w:autoSpaceDN w:val="0"/>
                    <w:adjustRightInd w:val="0"/>
                    <w:jc w:val="center"/>
                    <w:rPr>
                      <w:kern w:val="0"/>
                      <w:sz w:val="22"/>
                    </w:rPr>
                  </w:pPr>
                  <w:r>
                    <w:rPr>
                      <w:rFonts w:hint="eastAsia"/>
                      <w:kern w:val="0"/>
                      <w:sz w:val="22"/>
                    </w:rPr>
                    <w:t>主要成分</w:t>
                  </w:r>
                </w:p>
              </w:tc>
              <w:tc>
                <w:tcPr>
                  <w:tcW w:w="613" w:type="pct"/>
                  <w:vAlign w:val="center"/>
                </w:tcPr>
                <w:p>
                  <w:pPr>
                    <w:autoSpaceDE w:val="0"/>
                    <w:autoSpaceDN w:val="0"/>
                    <w:adjustRightInd w:val="0"/>
                    <w:jc w:val="center"/>
                    <w:rPr>
                      <w:kern w:val="0"/>
                      <w:sz w:val="22"/>
                    </w:rPr>
                  </w:pPr>
                  <w:r>
                    <w:rPr>
                      <w:rFonts w:hint="eastAsia"/>
                      <w:kern w:val="0"/>
                      <w:sz w:val="22"/>
                    </w:rPr>
                    <w:t>暂存场所</w:t>
                  </w:r>
                </w:p>
              </w:tc>
              <w:tc>
                <w:tcPr>
                  <w:tcW w:w="726" w:type="pct"/>
                  <w:vAlign w:val="center"/>
                </w:tcPr>
                <w:p>
                  <w:pPr>
                    <w:autoSpaceDE w:val="0"/>
                    <w:autoSpaceDN w:val="0"/>
                    <w:adjustRightInd w:val="0"/>
                    <w:jc w:val="center"/>
                    <w:rPr>
                      <w:kern w:val="0"/>
                      <w:sz w:val="22"/>
                    </w:rPr>
                  </w:pPr>
                  <w:r>
                    <w:rPr>
                      <w:rFonts w:hint="eastAsia"/>
                      <w:kern w:val="0"/>
                      <w:sz w:val="22"/>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autoSpaceDE w:val="0"/>
                    <w:autoSpaceDN w:val="0"/>
                    <w:adjustRightInd w:val="0"/>
                    <w:jc w:val="center"/>
                    <w:rPr>
                      <w:kern w:val="0"/>
                      <w:sz w:val="22"/>
                    </w:rPr>
                  </w:pPr>
                  <w:r>
                    <w:rPr>
                      <w:rFonts w:hint="eastAsia"/>
                      <w:kern w:val="0"/>
                      <w:sz w:val="22"/>
                    </w:rPr>
                    <w:t>切割边角料</w:t>
                  </w:r>
                </w:p>
              </w:tc>
              <w:tc>
                <w:tcPr>
                  <w:tcW w:w="754" w:type="pct"/>
                  <w:vAlign w:val="center"/>
                </w:tcPr>
                <w:p>
                  <w:pPr>
                    <w:autoSpaceDE w:val="0"/>
                    <w:autoSpaceDN w:val="0"/>
                    <w:adjustRightInd w:val="0"/>
                    <w:jc w:val="center"/>
                    <w:rPr>
                      <w:kern w:val="0"/>
                      <w:sz w:val="22"/>
                    </w:rPr>
                  </w:pPr>
                  <w:r>
                    <w:rPr>
                      <w:rFonts w:hint="eastAsia"/>
                      <w:kern w:val="0"/>
                      <w:sz w:val="22"/>
                    </w:rPr>
                    <w:t>切割</w:t>
                  </w:r>
                </w:p>
              </w:tc>
              <w:tc>
                <w:tcPr>
                  <w:tcW w:w="526" w:type="pct"/>
                  <w:vAlign w:val="center"/>
                </w:tcPr>
                <w:p>
                  <w:pPr>
                    <w:autoSpaceDE w:val="0"/>
                    <w:autoSpaceDN w:val="0"/>
                    <w:adjustRightInd w:val="0"/>
                    <w:jc w:val="center"/>
                    <w:rPr>
                      <w:kern w:val="0"/>
                      <w:sz w:val="22"/>
                    </w:rPr>
                  </w:pPr>
                  <w:r>
                    <w:rPr>
                      <w:rFonts w:hint="eastAsia"/>
                      <w:kern w:val="0"/>
                      <w:sz w:val="22"/>
                    </w:rPr>
                    <w:t>一般固废</w:t>
                  </w:r>
                </w:p>
              </w:tc>
              <w:tc>
                <w:tcPr>
                  <w:tcW w:w="557" w:type="pct"/>
                  <w:vAlign w:val="center"/>
                </w:tcPr>
                <w:p>
                  <w:pPr>
                    <w:autoSpaceDE w:val="0"/>
                    <w:autoSpaceDN w:val="0"/>
                    <w:adjustRightInd w:val="0"/>
                    <w:jc w:val="center"/>
                    <w:rPr>
                      <w:kern w:val="0"/>
                      <w:sz w:val="22"/>
                    </w:rPr>
                  </w:pPr>
                  <w:r>
                    <w:rPr>
                      <w:kern w:val="0"/>
                      <w:sz w:val="22"/>
                    </w:rPr>
                    <w:t>0.5</w:t>
                  </w:r>
                </w:p>
              </w:tc>
              <w:tc>
                <w:tcPr>
                  <w:tcW w:w="439" w:type="pct"/>
                  <w:vAlign w:val="center"/>
                </w:tcPr>
                <w:p>
                  <w:pPr>
                    <w:autoSpaceDE w:val="0"/>
                    <w:autoSpaceDN w:val="0"/>
                    <w:adjustRightInd w:val="0"/>
                    <w:jc w:val="center"/>
                    <w:rPr>
                      <w:kern w:val="0"/>
                      <w:sz w:val="22"/>
                    </w:rPr>
                  </w:pPr>
                  <w:r>
                    <w:rPr>
                      <w:rFonts w:hint="eastAsia"/>
                      <w:kern w:val="0"/>
                      <w:sz w:val="22"/>
                    </w:rPr>
                    <w:t>固态</w:t>
                  </w:r>
                </w:p>
              </w:tc>
              <w:tc>
                <w:tcPr>
                  <w:tcW w:w="725" w:type="pct"/>
                  <w:vAlign w:val="center"/>
                </w:tcPr>
                <w:p>
                  <w:pPr>
                    <w:autoSpaceDE w:val="0"/>
                    <w:autoSpaceDN w:val="0"/>
                    <w:adjustRightInd w:val="0"/>
                    <w:jc w:val="center"/>
                    <w:rPr>
                      <w:kern w:val="0"/>
                      <w:sz w:val="22"/>
                    </w:rPr>
                  </w:pPr>
                  <w:r>
                    <w:rPr>
                      <w:rFonts w:hint="eastAsia"/>
                      <w:kern w:val="0"/>
                      <w:sz w:val="22"/>
                    </w:rPr>
                    <w:t>榨笋</w:t>
                  </w:r>
                </w:p>
              </w:tc>
              <w:tc>
                <w:tcPr>
                  <w:tcW w:w="613" w:type="pct"/>
                  <w:vAlign w:val="center"/>
                </w:tcPr>
                <w:p>
                  <w:pPr>
                    <w:autoSpaceDE w:val="0"/>
                    <w:autoSpaceDN w:val="0"/>
                    <w:adjustRightInd w:val="0"/>
                    <w:jc w:val="center"/>
                    <w:rPr>
                      <w:kern w:val="0"/>
                      <w:sz w:val="22"/>
                    </w:rPr>
                  </w:pPr>
                  <w:r>
                    <w:rPr>
                      <w:rFonts w:hint="eastAsia"/>
                      <w:kern w:val="0"/>
                      <w:sz w:val="22"/>
                    </w:rPr>
                    <w:t>一般固废间</w:t>
                  </w:r>
                </w:p>
              </w:tc>
              <w:tc>
                <w:tcPr>
                  <w:tcW w:w="726" w:type="pct"/>
                  <w:vAlign w:val="center"/>
                </w:tcPr>
                <w:p>
                  <w:pPr>
                    <w:autoSpaceDE w:val="0"/>
                    <w:autoSpaceDN w:val="0"/>
                    <w:adjustRightInd w:val="0"/>
                    <w:jc w:val="center"/>
                    <w:rPr>
                      <w:kern w:val="0"/>
                      <w:sz w:val="22"/>
                    </w:rPr>
                  </w:pPr>
                  <w:r>
                    <w:rPr>
                      <w:rFonts w:hint="eastAsia"/>
                      <w:kern w:val="0"/>
                      <w:sz w:val="22"/>
                    </w:rPr>
                    <w:t>日产日清，交由临近生猪养殖企业作为饲料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autoSpaceDE w:val="0"/>
                    <w:autoSpaceDN w:val="0"/>
                    <w:adjustRightInd w:val="0"/>
                    <w:jc w:val="center"/>
                    <w:rPr>
                      <w:kern w:val="0"/>
                      <w:sz w:val="22"/>
                    </w:rPr>
                  </w:pPr>
                  <w:r>
                    <w:rPr>
                      <w:rFonts w:hint="eastAsia"/>
                      <w:kern w:val="0"/>
                      <w:sz w:val="22"/>
                    </w:rPr>
                    <w:t>锅炉</w:t>
                  </w:r>
                </w:p>
                <w:p>
                  <w:pPr>
                    <w:autoSpaceDE w:val="0"/>
                    <w:autoSpaceDN w:val="0"/>
                    <w:adjustRightInd w:val="0"/>
                    <w:jc w:val="center"/>
                    <w:rPr>
                      <w:kern w:val="0"/>
                      <w:sz w:val="22"/>
                    </w:rPr>
                  </w:pPr>
                  <w:r>
                    <w:rPr>
                      <w:rFonts w:hint="eastAsia"/>
                      <w:kern w:val="0"/>
                      <w:sz w:val="22"/>
                    </w:rPr>
                    <w:t>炉渣</w:t>
                  </w:r>
                </w:p>
              </w:tc>
              <w:tc>
                <w:tcPr>
                  <w:tcW w:w="754" w:type="pct"/>
                  <w:vAlign w:val="center"/>
                </w:tcPr>
                <w:p>
                  <w:pPr>
                    <w:autoSpaceDE w:val="0"/>
                    <w:autoSpaceDN w:val="0"/>
                    <w:adjustRightInd w:val="0"/>
                    <w:jc w:val="center"/>
                    <w:rPr>
                      <w:kern w:val="0"/>
                      <w:sz w:val="22"/>
                    </w:rPr>
                  </w:pPr>
                  <w:r>
                    <w:rPr>
                      <w:rFonts w:hint="eastAsia"/>
                      <w:kern w:val="0"/>
                      <w:sz w:val="22"/>
                    </w:rPr>
                    <w:t>生物质</w:t>
                  </w:r>
                </w:p>
                <w:p>
                  <w:pPr>
                    <w:autoSpaceDE w:val="0"/>
                    <w:autoSpaceDN w:val="0"/>
                    <w:adjustRightInd w:val="0"/>
                    <w:jc w:val="center"/>
                    <w:rPr>
                      <w:kern w:val="0"/>
                      <w:sz w:val="22"/>
                    </w:rPr>
                  </w:pPr>
                  <w:r>
                    <w:rPr>
                      <w:rFonts w:hint="eastAsia"/>
                      <w:kern w:val="0"/>
                      <w:sz w:val="22"/>
                    </w:rPr>
                    <w:t>锅炉</w:t>
                  </w:r>
                </w:p>
              </w:tc>
              <w:tc>
                <w:tcPr>
                  <w:tcW w:w="526" w:type="pct"/>
                  <w:vAlign w:val="center"/>
                </w:tcPr>
                <w:p>
                  <w:pPr>
                    <w:autoSpaceDE w:val="0"/>
                    <w:autoSpaceDN w:val="0"/>
                    <w:adjustRightInd w:val="0"/>
                    <w:jc w:val="center"/>
                    <w:rPr>
                      <w:kern w:val="0"/>
                      <w:sz w:val="22"/>
                    </w:rPr>
                  </w:pPr>
                  <w:r>
                    <w:rPr>
                      <w:rFonts w:hint="eastAsia"/>
                      <w:kern w:val="0"/>
                      <w:sz w:val="22"/>
                    </w:rPr>
                    <w:t>一般固废</w:t>
                  </w:r>
                </w:p>
              </w:tc>
              <w:tc>
                <w:tcPr>
                  <w:tcW w:w="557" w:type="pct"/>
                  <w:vAlign w:val="center"/>
                </w:tcPr>
                <w:p>
                  <w:pPr>
                    <w:autoSpaceDE w:val="0"/>
                    <w:autoSpaceDN w:val="0"/>
                    <w:adjustRightInd w:val="0"/>
                    <w:jc w:val="center"/>
                    <w:rPr>
                      <w:kern w:val="0"/>
                      <w:sz w:val="22"/>
                    </w:rPr>
                  </w:pPr>
                  <w:r>
                    <w:rPr>
                      <w:rFonts w:hint="eastAsia"/>
                      <w:kern w:val="0"/>
                      <w:sz w:val="22"/>
                    </w:rPr>
                    <w:t>0</w:t>
                  </w:r>
                  <w:r>
                    <w:rPr>
                      <w:kern w:val="0"/>
                      <w:sz w:val="22"/>
                    </w:rPr>
                    <w:t>.73</w:t>
                  </w:r>
                </w:p>
              </w:tc>
              <w:tc>
                <w:tcPr>
                  <w:tcW w:w="439" w:type="pct"/>
                  <w:vAlign w:val="center"/>
                </w:tcPr>
                <w:p>
                  <w:pPr>
                    <w:autoSpaceDE w:val="0"/>
                    <w:autoSpaceDN w:val="0"/>
                    <w:adjustRightInd w:val="0"/>
                    <w:jc w:val="center"/>
                    <w:rPr>
                      <w:kern w:val="0"/>
                      <w:sz w:val="22"/>
                    </w:rPr>
                  </w:pPr>
                  <w:r>
                    <w:rPr>
                      <w:rFonts w:hint="eastAsia"/>
                      <w:kern w:val="0"/>
                      <w:sz w:val="22"/>
                    </w:rPr>
                    <w:t>固态</w:t>
                  </w:r>
                </w:p>
              </w:tc>
              <w:tc>
                <w:tcPr>
                  <w:tcW w:w="725" w:type="pct"/>
                  <w:vAlign w:val="center"/>
                </w:tcPr>
                <w:p>
                  <w:pPr>
                    <w:autoSpaceDE w:val="0"/>
                    <w:autoSpaceDN w:val="0"/>
                    <w:adjustRightInd w:val="0"/>
                    <w:jc w:val="center"/>
                    <w:rPr>
                      <w:kern w:val="0"/>
                      <w:sz w:val="22"/>
                    </w:rPr>
                  </w:pPr>
                  <w:r>
                    <w:rPr>
                      <w:rFonts w:hint="eastAsia"/>
                      <w:kern w:val="0"/>
                      <w:sz w:val="22"/>
                    </w:rPr>
                    <w:t>炉渣</w:t>
                  </w:r>
                </w:p>
              </w:tc>
              <w:tc>
                <w:tcPr>
                  <w:tcW w:w="613" w:type="pct"/>
                  <w:vAlign w:val="center"/>
                </w:tcPr>
                <w:p>
                  <w:pPr>
                    <w:autoSpaceDE w:val="0"/>
                    <w:autoSpaceDN w:val="0"/>
                    <w:adjustRightInd w:val="0"/>
                    <w:jc w:val="center"/>
                    <w:rPr>
                      <w:kern w:val="0"/>
                      <w:sz w:val="22"/>
                    </w:rPr>
                  </w:pPr>
                  <w:r>
                    <w:rPr>
                      <w:rFonts w:hint="eastAsia"/>
                      <w:kern w:val="0"/>
                      <w:sz w:val="22"/>
                    </w:rPr>
                    <w:t>一般固废间</w:t>
                  </w:r>
                </w:p>
              </w:tc>
              <w:tc>
                <w:tcPr>
                  <w:tcW w:w="726" w:type="pct"/>
                  <w:vAlign w:val="center"/>
                </w:tcPr>
                <w:p>
                  <w:pPr>
                    <w:autoSpaceDE w:val="0"/>
                    <w:autoSpaceDN w:val="0"/>
                    <w:adjustRightInd w:val="0"/>
                    <w:jc w:val="center"/>
                    <w:rPr>
                      <w:kern w:val="0"/>
                      <w:sz w:val="22"/>
                    </w:rPr>
                  </w:pPr>
                  <w:r>
                    <w:rPr>
                      <w:rFonts w:hint="eastAsia"/>
                      <w:kern w:val="0"/>
                      <w:sz w:val="22"/>
                    </w:rPr>
                    <w:t>集中收集后，交由</w:t>
                  </w:r>
                  <w:r>
                    <w:rPr>
                      <w:bCs/>
                      <w:kern w:val="0"/>
                      <w:sz w:val="22"/>
                    </w:rPr>
                    <w:t>作为有机肥料原料，外卖周边</w:t>
                  </w:r>
                  <w:r>
                    <w:rPr>
                      <w:rFonts w:hint="eastAsia"/>
                      <w:bCs/>
                      <w:kern w:val="0"/>
                      <w:sz w:val="22"/>
                    </w:rPr>
                    <w:t>有机肥生产</w:t>
                  </w:r>
                  <w:r>
                    <w:rPr>
                      <w:bCs/>
                      <w:kern w:val="0"/>
                      <w:sz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autoSpaceDE w:val="0"/>
                    <w:autoSpaceDN w:val="0"/>
                    <w:adjustRightInd w:val="0"/>
                    <w:jc w:val="center"/>
                    <w:rPr>
                      <w:kern w:val="0"/>
                      <w:sz w:val="22"/>
                    </w:rPr>
                  </w:pPr>
                  <w:r>
                    <w:rPr>
                      <w:rFonts w:hint="eastAsia"/>
                      <w:kern w:val="0"/>
                      <w:sz w:val="22"/>
                    </w:rPr>
                    <w:t>生活</w:t>
                  </w:r>
                </w:p>
                <w:p>
                  <w:pPr>
                    <w:autoSpaceDE w:val="0"/>
                    <w:autoSpaceDN w:val="0"/>
                    <w:adjustRightInd w:val="0"/>
                    <w:jc w:val="center"/>
                    <w:rPr>
                      <w:kern w:val="0"/>
                      <w:sz w:val="22"/>
                    </w:rPr>
                  </w:pPr>
                  <w:r>
                    <w:rPr>
                      <w:rFonts w:hint="eastAsia"/>
                      <w:kern w:val="0"/>
                      <w:sz w:val="22"/>
                    </w:rPr>
                    <w:t>垃圾</w:t>
                  </w:r>
                </w:p>
              </w:tc>
              <w:tc>
                <w:tcPr>
                  <w:tcW w:w="754" w:type="pct"/>
                  <w:vAlign w:val="center"/>
                </w:tcPr>
                <w:p>
                  <w:pPr>
                    <w:autoSpaceDE w:val="0"/>
                    <w:autoSpaceDN w:val="0"/>
                    <w:adjustRightInd w:val="0"/>
                    <w:jc w:val="center"/>
                    <w:rPr>
                      <w:kern w:val="0"/>
                      <w:sz w:val="22"/>
                    </w:rPr>
                  </w:pPr>
                  <w:r>
                    <w:rPr>
                      <w:rFonts w:hint="eastAsia"/>
                      <w:kern w:val="0"/>
                      <w:sz w:val="22"/>
                    </w:rPr>
                    <w:t>员工</w:t>
                  </w:r>
                </w:p>
              </w:tc>
              <w:tc>
                <w:tcPr>
                  <w:tcW w:w="526" w:type="pct"/>
                  <w:vAlign w:val="center"/>
                </w:tcPr>
                <w:p>
                  <w:pPr>
                    <w:autoSpaceDE w:val="0"/>
                    <w:autoSpaceDN w:val="0"/>
                    <w:adjustRightInd w:val="0"/>
                    <w:jc w:val="center"/>
                    <w:rPr>
                      <w:kern w:val="2"/>
                      <w:sz w:val="22"/>
                    </w:rPr>
                  </w:pPr>
                  <w:r>
                    <w:rPr>
                      <w:rFonts w:hint="eastAsia"/>
                      <w:kern w:val="0"/>
                      <w:sz w:val="22"/>
                    </w:rPr>
                    <w:t>生活垃圾</w:t>
                  </w:r>
                </w:p>
              </w:tc>
              <w:tc>
                <w:tcPr>
                  <w:tcW w:w="557" w:type="pct"/>
                  <w:vAlign w:val="center"/>
                </w:tcPr>
                <w:p>
                  <w:pPr>
                    <w:autoSpaceDE w:val="0"/>
                    <w:autoSpaceDN w:val="0"/>
                    <w:adjustRightInd w:val="0"/>
                    <w:jc w:val="center"/>
                    <w:rPr>
                      <w:kern w:val="0"/>
                      <w:sz w:val="22"/>
                    </w:rPr>
                  </w:pPr>
                  <w:r>
                    <w:rPr>
                      <w:kern w:val="0"/>
                      <w:sz w:val="22"/>
                    </w:rPr>
                    <w:t>1.0</w:t>
                  </w:r>
                </w:p>
              </w:tc>
              <w:tc>
                <w:tcPr>
                  <w:tcW w:w="439" w:type="pct"/>
                  <w:vAlign w:val="center"/>
                </w:tcPr>
                <w:p>
                  <w:pPr>
                    <w:autoSpaceDE w:val="0"/>
                    <w:autoSpaceDN w:val="0"/>
                    <w:adjustRightInd w:val="0"/>
                    <w:jc w:val="center"/>
                    <w:rPr>
                      <w:kern w:val="0"/>
                      <w:sz w:val="22"/>
                    </w:rPr>
                  </w:pPr>
                  <w:r>
                    <w:rPr>
                      <w:rFonts w:hint="eastAsia"/>
                      <w:kern w:val="0"/>
                      <w:sz w:val="22"/>
                    </w:rPr>
                    <w:t>固态</w:t>
                  </w:r>
                </w:p>
              </w:tc>
              <w:tc>
                <w:tcPr>
                  <w:tcW w:w="725" w:type="pct"/>
                  <w:vAlign w:val="center"/>
                </w:tcPr>
                <w:p>
                  <w:pPr>
                    <w:autoSpaceDE w:val="0"/>
                    <w:autoSpaceDN w:val="0"/>
                    <w:adjustRightInd w:val="0"/>
                    <w:jc w:val="center"/>
                    <w:rPr>
                      <w:kern w:val="0"/>
                      <w:sz w:val="22"/>
                    </w:rPr>
                  </w:pPr>
                  <w:r>
                    <w:rPr>
                      <w:rFonts w:hint="eastAsia"/>
                      <w:kern w:val="0"/>
                      <w:sz w:val="22"/>
                    </w:rPr>
                    <w:t>生活垃圾</w:t>
                  </w:r>
                </w:p>
              </w:tc>
              <w:tc>
                <w:tcPr>
                  <w:tcW w:w="613" w:type="pct"/>
                  <w:vAlign w:val="center"/>
                </w:tcPr>
                <w:p>
                  <w:pPr>
                    <w:autoSpaceDE w:val="0"/>
                    <w:autoSpaceDN w:val="0"/>
                    <w:adjustRightInd w:val="0"/>
                    <w:jc w:val="center"/>
                    <w:rPr>
                      <w:kern w:val="0"/>
                      <w:sz w:val="22"/>
                    </w:rPr>
                  </w:pPr>
                  <w:r>
                    <w:rPr>
                      <w:rFonts w:hint="eastAsia"/>
                      <w:kern w:val="0"/>
                      <w:sz w:val="22"/>
                    </w:rPr>
                    <w:t>垃圾桶</w:t>
                  </w:r>
                </w:p>
              </w:tc>
              <w:tc>
                <w:tcPr>
                  <w:tcW w:w="726" w:type="pct"/>
                  <w:vAlign w:val="center"/>
                </w:tcPr>
                <w:p>
                  <w:pPr>
                    <w:autoSpaceDE w:val="0"/>
                    <w:autoSpaceDN w:val="0"/>
                    <w:adjustRightInd w:val="0"/>
                    <w:jc w:val="center"/>
                    <w:rPr>
                      <w:kern w:val="0"/>
                      <w:sz w:val="22"/>
                    </w:rPr>
                  </w:pPr>
                  <w:r>
                    <w:rPr>
                      <w:rFonts w:hint="eastAsia"/>
                      <w:kern w:val="0"/>
                      <w:sz w:val="22"/>
                    </w:rPr>
                    <w:t>设置垃圾桶对其进行集中收集，定期交由镇区环卫部门进行集中处置</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tc>
      </w:tr>
    </w:tbl>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4" w:name="_Hlk54167917"/>
      <w:r>
        <w:rPr>
          <w:rFonts w:hint="eastAsia" w:ascii="黑体" w:hAnsi="黑体" w:eastAsia="黑体"/>
          <w:snapToGrid w:val="0"/>
          <w:sz w:val="30"/>
          <w:szCs w:val="30"/>
        </w:rPr>
        <w:t>环境保护措施监督检查清单</w:t>
      </w:r>
      <w:bookmarkEnd w:id="4"/>
    </w:p>
    <w:tbl>
      <w:tblPr>
        <w:tblStyle w:val="10"/>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91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8" w:type="dxa"/>
            <w:tcBorders>
              <w:tl2br w:val="single" w:color="auto" w:sz="4" w:space="0"/>
            </w:tcBorders>
          </w:tcPr>
          <w:p>
            <w:pPr>
              <w:adjustRightInd w:val="0"/>
              <w:snapToGrid w:val="0"/>
              <w:ind w:firstLine="840"/>
              <w:rPr>
                <w:rFonts w:ascii="宋体" w:hAnsi="宋体" w:cs="宋体"/>
                <w:szCs w:val="21"/>
              </w:rPr>
            </w:pPr>
            <w:r>
              <w:rPr>
                <w:rFonts w:hint="eastAsia" w:ascii="宋体" w:hAnsi="宋体" w:cs="宋体"/>
                <w:szCs w:val="21"/>
              </w:rPr>
              <w:t>内容</w:t>
            </w:r>
          </w:p>
          <w:p>
            <w:pPr>
              <w:adjustRightInd w:val="0"/>
              <w:snapToGrid w:val="0"/>
              <w:rPr>
                <w:rFonts w:ascii="宋体" w:hAnsi="宋体" w:cs="宋体"/>
                <w:szCs w:val="21"/>
              </w:rPr>
            </w:pPr>
            <w:r>
              <w:rPr>
                <w:rFonts w:hint="eastAsia" w:ascii="宋体" w:hAnsi="宋体" w:cs="宋体"/>
                <w:szCs w:val="21"/>
              </w:rPr>
              <w:t>要素</w:t>
            </w:r>
          </w:p>
        </w:tc>
        <w:tc>
          <w:tcPr>
            <w:tcW w:w="1915" w:type="dxa"/>
            <w:vAlign w:val="center"/>
          </w:tcPr>
          <w:p>
            <w:pPr>
              <w:adjustRightInd w:val="0"/>
              <w:snapToGrid w:val="0"/>
              <w:jc w:val="center"/>
              <w:rPr>
                <w:rFonts w:ascii="宋体" w:hAnsi="宋体" w:cs="宋体"/>
                <w:szCs w:val="21"/>
              </w:rPr>
            </w:pPr>
            <w:r>
              <w:rPr>
                <w:rFonts w:hint="eastAsia" w:ascii="宋体" w:hAnsi="宋体" w:cs="宋体"/>
                <w:szCs w:val="21"/>
              </w:rPr>
              <w:t>排放口(编号、</w:t>
            </w:r>
          </w:p>
          <w:p>
            <w:pPr>
              <w:adjustRightInd w:val="0"/>
              <w:snapToGrid w:val="0"/>
              <w:jc w:val="center"/>
              <w:rPr>
                <w:rFonts w:ascii="宋体" w:hAnsi="宋体" w:cs="宋体"/>
                <w:szCs w:val="21"/>
              </w:rPr>
            </w:pPr>
            <w:r>
              <w:rPr>
                <w:rFonts w:hint="eastAsia" w:ascii="宋体" w:hAnsi="宋体" w:cs="宋体"/>
                <w:szCs w:val="21"/>
              </w:rPr>
              <w:t>名称)/污染源</w:t>
            </w:r>
          </w:p>
        </w:tc>
        <w:tc>
          <w:tcPr>
            <w:tcW w:w="1755" w:type="dxa"/>
            <w:vAlign w:val="center"/>
          </w:tcPr>
          <w:p>
            <w:pPr>
              <w:adjustRightInd w:val="0"/>
              <w:snapToGrid w:val="0"/>
              <w:jc w:val="center"/>
              <w:rPr>
                <w:rFonts w:ascii="宋体" w:hAnsi="宋体" w:cs="宋体"/>
                <w:szCs w:val="21"/>
              </w:rPr>
            </w:pPr>
            <w:r>
              <w:rPr>
                <w:rFonts w:hint="eastAsia" w:ascii="宋体" w:hAnsi="宋体" w:cs="宋体"/>
                <w:szCs w:val="21"/>
              </w:rPr>
              <w:t>污染物项目</w:t>
            </w:r>
          </w:p>
        </w:tc>
        <w:tc>
          <w:tcPr>
            <w:tcW w:w="1755" w:type="dxa"/>
            <w:vAlign w:val="center"/>
          </w:tcPr>
          <w:p>
            <w:pPr>
              <w:adjustRightInd w:val="0"/>
              <w:snapToGrid w:val="0"/>
              <w:jc w:val="center"/>
              <w:rPr>
                <w:rFonts w:ascii="宋体" w:hAnsi="宋体" w:cs="宋体"/>
                <w:szCs w:val="21"/>
              </w:rPr>
            </w:pPr>
            <w:r>
              <w:rPr>
                <w:rFonts w:hint="eastAsia" w:ascii="宋体" w:hAnsi="宋体" w:cs="宋体"/>
                <w:szCs w:val="21"/>
              </w:rPr>
              <w:t>环境保护措施</w:t>
            </w:r>
          </w:p>
        </w:tc>
        <w:tc>
          <w:tcPr>
            <w:tcW w:w="1757" w:type="dxa"/>
            <w:vAlign w:val="center"/>
          </w:tcPr>
          <w:p>
            <w:pPr>
              <w:adjustRightInd w:val="0"/>
              <w:snapToGrid w:val="0"/>
              <w:jc w:val="center"/>
              <w:rPr>
                <w:rFonts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8" w:type="dxa"/>
            <w:vMerge w:val="restart"/>
            <w:vAlign w:val="center"/>
          </w:tcPr>
          <w:p>
            <w:pPr>
              <w:adjustRightInd w:val="0"/>
              <w:snapToGrid w:val="0"/>
              <w:jc w:val="center"/>
              <w:rPr>
                <w:rFonts w:ascii="宋体" w:hAnsi="宋体" w:cs="宋体"/>
                <w:szCs w:val="21"/>
              </w:rPr>
            </w:pPr>
            <w:r>
              <w:rPr>
                <w:rFonts w:hint="eastAsia" w:ascii="宋体" w:hAnsi="宋体" w:cs="宋体"/>
                <w:szCs w:val="21"/>
              </w:rPr>
              <w:t>大气环境</w:t>
            </w:r>
          </w:p>
        </w:tc>
        <w:tc>
          <w:tcPr>
            <w:tcW w:w="1915" w:type="dxa"/>
            <w:vAlign w:val="center"/>
          </w:tcPr>
          <w:p>
            <w:pPr>
              <w:adjustRightInd w:val="0"/>
              <w:snapToGrid w:val="0"/>
              <w:jc w:val="center"/>
              <w:rPr>
                <w:rFonts w:ascii="宋体" w:hAnsi="宋体" w:cs="宋体"/>
                <w:szCs w:val="21"/>
              </w:rPr>
            </w:pPr>
            <w:r>
              <w:rPr>
                <w:rFonts w:hint="eastAsia"/>
                <w:bCs/>
                <w:spacing w:val="-10"/>
                <w:szCs w:val="21"/>
              </w:rPr>
              <w:t>锅炉烟气DA00</w:t>
            </w:r>
            <w:r>
              <w:rPr>
                <w:bCs/>
                <w:spacing w:val="-10"/>
                <w:szCs w:val="21"/>
              </w:rPr>
              <w:t>1</w:t>
            </w:r>
          </w:p>
        </w:tc>
        <w:tc>
          <w:tcPr>
            <w:tcW w:w="1755" w:type="dxa"/>
            <w:vAlign w:val="center"/>
          </w:tcPr>
          <w:p>
            <w:pPr>
              <w:adjustRightInd w:val="0"/>
              <w:snapToGrid w:val="0"/>
              <w:jc w:val="center"/>
              <w:rPr>
                <w:rFonts w:ascii="宋体" w:hAnsi="宋体" w:cs="宋体"/>
                <w:szCs w:val="21"/>
              </w:rPr>
            </w:pPr>
            <w:r>
              <w:rPr>
                <w:szCs w:val="21"/>
              </w:rPr>
              <w:t>颗粒物、</w:t>
            </w:r>
            <w:r>
              <w:rPr>
                <w:kern w:val="0"/>
                <w:szCs w:val="21"/>
              </w:rPr>
              <w:t>SO</w:t>
            </w:r>
            <w:r>
              <w:rPr>
                <w:kern w:val="0"/>
                <w:szCs w:val="21"/>
                <w:vertAlign w:val="subscript"/>
              </w:rPr>
              <w:t>2</w:t>
            </w:r>
            <w:r>
              <w:rPr>
                <w:szCs w:val="21"/>
              </w:rPr>
              <w:t>、</w:t>
            </w:r>
            <w:r>
              <w:rPr>
                <w:kern w:val="0"/>
                <w:szCs w:val="21"/>
              </w:rPr>
              <w:t>NO</w:t>
            </w:r>
            <w:r>
              <w:rPr>
                <w:kern w:val="0"/>
                <w:szCs w:val="21"/>
                <w:vertAlign w:val="subscript"/>
              </w:rPr>
              <w:t>x</w:t>
            </w:r>
            <w:r>
              <w:rPr>
                <w:szCs w:val="21"/>
              </w:rPr>
              <w:t>、</w:t>
            </w:r>
            <w:r>
              <w:rPr>
                <w:kern w:val="0"/>
                <w:szCs w:val="21"/>
              </w:rPr>
              <w:t>烟气黑度</w:t>
            </w:r>
          </w:p>
        </w:tc>
        <w:tc>
          <w:tcPr>
            <w:tcW w:w="1755" w:type="dxa"/>
            <w:vAlign w:val="center"/>
          </w:tcPr>
          <w:p>
            <w:pPr>
              <w:adjustRightInd w:val="0"/>
              <w:snapToGrid w:val="0"/>
              <w:jc w:val="center"/>
              <w:rPr>
                <w:szCs w:val="21"/>
              </w:rPr>
            </w:pPr>
            <w:r>
              <w:rPr>
                <w:rFonts w:hint="eastAsia"/>
                <w:szCs w:val="21"/>
              </w:rPr>
              <w:t>旋风+布袋除尘器+</w:t>
            </w:r>
            <w:r>
              <w:rPr>
                <w:szCs w:val="21"/>
              </w:rPr>
              <w:t>锅炉房15m排气筒</w:t>
            </w:r>
          </w:p>
        </w:tc>
        <w:tc>
          <w:tcPr>
            <w:tcW w:w="1757" w:type="dxa"/>
            <w:vAlign w:val="center"/>
          </w:tcPr>
          <w:p>
            <w:pPr>
              <w:adjustRightInd w:val="0"/>
              <w:snapToGrid w:val="0"/>
              <w:jc w:val="center"/>
              <w:rPr>
                <w:rFonts w:ascii="宋体" w:hAnsi="宋体" w:cs="宋体"/>
                <w:szCs w:val="21"/>
              </w:rPr>
            </w:pPr>
            <w:r>
              <w:rPr>
                <w:kern w:val="0"/>
                <w:szCs w:val="21"/>
              </w:rPr>
              <w:t>《锅炉大气污染物排放标准》（GB13271-2014）表3中燃气锅炉特别排放限值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8" w:type="dxa"/>
            <w:vMerge w:val="continue"/>
            <w:vAlign w:val="center"/>
          </w:tcPr>
          <w:p>
            <w:pPr>
              <w:adjustRightInd w:val="0"/>
              <w:snapToGrid w:val="0"/>
              <w:jc w:val="center"/>
              <w:rPr>
                <w:rFonts w:ascii="宋体" w:hAnsi="宋体" w:cs="宋体"/>
                <w:szCs w:val="21"/>
              </w:rPr>
            </w:pPr>
          </w:p>
        </w:tc>
        <w:tc>
          <w:tcPr>
            <w:tcW w:w="1915" w:type="dxa"/>
            <w:vAlign w:val="center"/>
          </w:tcPr>
          <w:p>
            <w:pPr>
              <w:adjustRightInd w:val="0"/>
              <w:snapToGrid w:val="0"/>
              <w:jc w:val="center"/>
              <w:rPr>
                <w:bCs/>
                <w:spacing w:val="-10"/>
                <w:szCs w:val="21"/>
              </w:rPr>
            </w:pPr>
            <w:r>
              <w:rPr>
                <w:rFonts w:hint="eastAsia"/>
                <w:bCs/>
                <w:spacing w:val="-10"/>
                <w:szCs w:val="21"/>
              </w:rPr>
              <w:t>自建污水处理站</w:t>
            </w:r>
          </w:p>
        </w:tc>
        <w:tc>
          <w:tcPr>
            <w:tcW w:w="1755" w:type="dxa"/>
            <w:vAlign w:val="center"/>
          </w:tcPr>
          <w:p>
            <w:pPr>
              <w:adjustRightInd w:val="0"/>
              <w:snapToGrid w:val="0"/>
              <w:jc w:val="center"/>
              <w:rPr>
                <w:szCs w:val="21"/>
              </w:rPr>
            </w:pPr>
            <w:r>
              <w:rPr>
                <w:rFonts w:hint="eastAsia"/>
                <w:szCs w:val="21"/>
              </w:rPr>
              <w:t>臭气浓度</w:t>
            </w:r>
          </w:p>
        </w:tc>
        <w:tc>
          <w:tcPr>
            <w:tcW w:w="1755" w:type="dxa"/>
            <w:vAlign w:val="center"/>
          </w:tcPr>
          <w:p>
            <w:pPr>
              <w:adjustRightInd w:val="0"/>
              <w:snapToGrid w:val="0"/>
              <w:jc w:val="center"/>
              <w:rPr>
                <w:szCs w:val="21"/>
              </w:rPr>
            </w:pPr>
            <w:r>
              <w:rPr>
                <w:rFonts w:hint="eastAsia"/>
                <w:szCs w:val="21"/>
              </w:rPr>
              <w:t>地埋式</w:t>
            </w:r>
          </w:p>
        </w:tc>
        <w:tc>
          <w:tcPr>
            <w:tcW w:w="1757" w:type="dxa"/>
            <w:vAlign w:val="center"/>
          </w:tcPr>
          <w:p>
            <w:pPr>
              <w:adjustRightInd w:val="0"/>
              <w:snapToGrid w:val="0"/>
              <w:jc w:val="center"/>
              <w:rPr>
                <w:kern w:val="0"/>
                <w:szCs w:val="21"/>
              </w:rPr>
            </w:pPr>
            <w:r>
              <w:rPr>
                <w:rFonts w:hint="eastAsia"/>
                <w:kern w:val="0"/>
                <w:szCs w:val="21"/>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8" w:type="dxa"/>
            <w:vAlign w:val="center"/>
          </w:tcPr>
          <w:p>
            <w:pPr>
              <w:adjustRightInd w:val="0"/>
              <w:snapToGrid w:val="0"/>
              <w:jc w:val="center"/>
              <w:rPr>
                <w:rFonts w:ascii="宋体" w:hAnsi="宋体" w:cs="宋体"/>
                <w:szCs w:val="21"/>
              </w:rPr>
            </w:pPr>
            <w:r>
              <w:rPr>
                <w:rFonts w:hint="eastAsia" w:ascii="宋体" w:hAnsi="宋体" w:cs="宋体"/>
                <w:szCs w:val="21"/>
              </w:rPr>
              <w:t>地表水环境</w:t>
            </w:r>
          </w:p>
        </w:tc>
        <w:tc>
          <w:tcPr>
            <w:tcW w:w="1915" w:type="dxa"/>
            <w:vAlign w:val="center"/>
          </w:tcPr>
          <w:p>
            <w:pPr>
              <w:adjustRightInd w:val="0"/>
              <w:snapToGrid w:val="0"/>
              <w:jc w:val="center"/>
              <w:rPr>
                <w:szCs w:val="21"/>
              </w:rPr>
            </w:pPr>
            <w:r>
              <w:rPr>
                <w:szCs w:val="21"/>
              </w:rPr>
              <w:t>厂区总排口DW001</w:t>
            </w:r>
          </w:p>
        </w:tc>
        <w:tc>
          <w:tcPr>
            <w:tcW w:w="1755" w:type="dxa"/>
            <w:vAlign w:val="center"/>
          </w:tcPr>
          <w:p>
            <w:pPr>
              <w:adjustRightInd w:val="0"/>
              <w:snapToGrid w:val="0"/>
              <w:jc w:val="center"/>
              <w:rPr>
                <w:szCs w:val="21"/>
              </w:rPr>
            </w:pPr>
            <w:r>
              <w:rPr>
                <w:szCs w:val="21"/>
              </w:rPr>
              <w:t>CODcr、BOD</w:t>
            </w:r>
            <w:r>
              <w:rPr>
                <w:szCs w:val="21"/>
                <w:vertAlign w:val="subscript"/>
              </w:rPr>
              <w:t>5</w:t>
            </w:r>
            <w:r>
              <w:rPr>
                <w:szCs w:val="21"/>
              </w:rPr>
              <w:t>、SS以及氨氮</w:t>
            </w:r>
          </w:p>
        </w:tc>
        <w:tc>
          <w:tcPr>
            <w:tcW w:w="1755" w:type="dxa"/>
            <w:vAlign w:val="center"/>
          </w:tcPr>
          <w:p>
            <w:pPr>
              <w:adjustRightInd w:val="0"/>
              <w:snapToGrid w:val="0"/>
              <w:jc w:val="center"/>
              <w:rPr>
                <w:szCs w:val="21"/>
              </w:rPr>
            </w:pPr>
            <w:r>
              <w:rPr>
                <w:rFonts w:hint="eastAsia"/>
                <w:kern w:val="0"/>
                <w:szCs w:val="21"/>
              </w:rPr>
              <w:t>生产废水经自建污水处理站，采取“粗格栅+调节池+S</w:t>
            </w:r>
            <w:r>
              <w:rPr>
                <w:kern w:val="0"/>
                <w:szCs w:val="21"/>
              </w:rPr>
              <w:t>BR</w:t>
            </w:r>
            <w:r>
              <w:rPr>
                <w:rFonts w:hint="eastAsia"/>
                <w:kern w:val="0"/>
                <w:szCs w:val="21"/>
              </w:rPr>
              <w:t>处理”工艺预处理后与经化粪池与处理后的生活废水一并排入花岩溪镇污水处理厂</w:t>
            </w:r>
          </w:p>
        </w:tc>
        <w:tc>
          <w:tcPr>
            <w:tcW w:w="1757" w:type="dxa"/>
            <w:vAlign w:val="center"/>
          </w:tcPr>
          <w:p>
            <w:pPr>
              <w:adjustRightInd w:val="0"/>
              <w:snapToGrid w:val="0"/>
              <w:jc w:val="center"/>
              <w:rPr>
                <w:szCs w:val="21"/>
              </w:rPr>
            </w:pPr>
            <w:r>
              <w:rPr>
                <w:rFonts w:hint="eastAsia"/>
                <w:szCs w:val="21"/>
              </w:rPr>
              <w:t>满足</w:t>
            </w:r>
            <w:r>
              <w:rPr>
                <w:rFonts w:hint="eastAsia"/>
                <w:kern w:val="0"/>
                <w:szCs w:val="21"/>
              </w:rPr>
              <w:t>花岩溪镇</w:t>
            </w:r>
            <w:r>
              <w:rPr>
                <w:rFonts w:hint="eastAsia"/>
                <w:szCs w:val="21"/>
              </w:rPr>
              <w:t>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8" w:type="dxa"/>
            <w:vAlign w:val="center"/>
          </w:tcPr>
          <w:p>
            <w:pPr>
              <w:adjustRightInd w:val="0"/>
              <w:snapToGrid w:val="0"/>
              <w:jc w:val="center"/>
              <w:rPr>
                <w:rFonts w:ascii="宋体" w:hAnsi="宋体" w:cs="宋体"/>
                <w:szCs w:val="21"/>
              </w:rPr>
            </w:pPr>
            <w:r>
              <w:rPr>
                <w:rFonts w:hint="eastAsia" w:ascii="宋体" w:hAnsi="宋体" w:cs="宋体"/>
                <w:szCs w:val="21"/>
              </w:rPr>
              <w:t>声环境</w:t>
            </w:r>
          </w:p>
        </w:tc>
        <w:tc>
          <w:tcPr>
            <w:tcW w:w="1915" w:type="dxa"/>
            <w:vAlign w:val="center"/>
          </w:tcPr>
          <w:p>
            <w:pPr>
              <w:adjustRightInd w:val="0"/>
              <w:snapToGrid w:val="0"/>
              <w:jc w:val="center"/>
              <w:rPr>
                <w:szCs w:val="21"/>
              </w:rPr>
            </w:pPr>
            <w:r>
              <w:rPr>
                <w:rFonts w:hint="eastAsia"/>
                <w:szCs w:val="21"/>
              </w:rPr>
              <w:t>厂区生产设备</w:t>
            </w:r>
          </w:p>
        </w:tc>
        <w:tc>
          <w:tcPr>
            <w:tcW w:w="1755" w:type="dxa"/>
            <w:vAlign w:val="center"/>
          </w:tcPr>
          <w:p>
            <w:pPr>
              <w:adjustRightInd w:val="0"/>
              <w:snapToGrid w:val="0"/>
              <w:jc w:val="center"/>
              <w:rPr>
                <w:szCs w:val="21"/>
              </w:rPr>
            </w:pPr>
            <w:r>
              <w:rPr>
                <w:rFonts w:hint="eastAsia"/>
                <w:szCs w:val="21"/>
              </w:rPr>
              <w:t>等效A声级</w:t>
            </w:r>
          </w:p>
        </w:tc>
        <w:tc>
          <w:tcPr>
            <w:tcW w:w="1755" w:type="dxa"/>
            <w:vAlign w:val="center"/>
          </w:tcPr>
          <w:p>
            <w:pPr>
              <w:adjustRightInd w:val="0"/>
              <w:snapToGrid w:val="0"/>
              <w:jc w:val="center"/>
              <w:rPr>
                <w:szCs w:val="21"/>
              </w:rPr>
            </w:pPr>
            <w:r>
              <w:rPr>
                <w:rFonts w:hint="eastAsia"/>
                <w:szCs w:val="21"/>
              </w:rPr>
              <w:t>基础减震、厂房隔声等措施</w:t>
            </w:r>
          </w:p>
        </w:tc>
        <w:tc>
          <w:tcPr>
            <w:tcW w:w="1757" w:type="dxa"/>
            <w:vAlign w:val="center"/>
          </w:tcPr>
          <w:p>
            <w:pPr>
              <w:adjustRightInd w:val="0"/>
              <w:snapToGrid w:val="0"/>
              <w:jc w:val="center"/>
              <w:rPr>
                <w:szCs w:val="21"/>
              </w:rPr>
            </w:pPr>
            <w:r>
              <w:rPr>
                <w:rFonts w:hint="eastAsia"/>
                <w:szCs w:val="21"/>
              </w:rPr>
              <w:t>厂界执行工业企业厂界环境噪声排放标准》表1中</w:t>
            </w:r>
            <w:r>
              <w:rPr>
                <w:szCs w:val="21"/>
              </w:rPr>
              <w:t>2</w:t>
            </w:r>
            <w:r>
              <w:rPr>
                <w:rFonts w:hint="eastAsia"/>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8" w:type="dxa"/>
            <w:vAlign w:val="center"/>
          </w:tcPr>
          <w:p>
            <w:pPr>
              <w:adjustRightInd w:val="0"/>
              <w:snapToGrid w:val="0"/>
              <w:jc w:val="center"/>
              <w:rPr>
                <w:rFonts w:ascii="宋体" w:hAnsi="宋体" w:cs="宋体"/>
                <w:szCs w:val="21"/>
              </w:rPr>
            </w:pPr>
            <w:r>
              <w:rPr>
                <w:rFonts w:hint="eastAsia" w:ascii="宋体" w:hAnsi="宋体" w:cs="宋体"/>
                <w:szCs w:val="21"/>
              </w:rPr>
              <w:t>电磁辐射</w:t>
            </w:r>
          </w:p>
        </w:tc>
        <w:tc>
          <w:tcPr>
            <w:tcW w:w="1915"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1755"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1755"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1757" w:type="dxa"/>
            <w:vAlign w:val="center"/>
          </w:tcPr>
          <w:p>
            <w:pPr>
              <w:adjustRightInd w:val="0"/>
              <w:snapToGrid w:val="0"/>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18" w:type="dxa"/>
            <w:vAlign w:val="center"/>
          </w:tcPr>
          <w:p>
            <w:pPr>
              <w:adjustRightInd w:val="0"/>
              <w:snapToGrid w:val="0"/>
              <w:jc w:val="center"/>
              <w:rPr>
                <w:rFonts w:ascii="宋体" w:hAnsi="宋体" w:cs="宋体"/>
                <w:szCs w:val="21"/>
              </w:rPr>
            </w:pPr>
            <w:r>
              <w:rPr>
                <w:rFonts w:hint="eastAsia" w:ascii="宋体" w:hAnsi="宋体" w:cs="宋体"/>
                <w:szCs w:val="21"/>
              </w:rPr>
              <w:t>固体废物</w:t>
            </w:r>
          </w:p>
        </w:tc>
        <w:tc>
          <w:tcPr>
            <w:tcW w:w="7182" w:type="dxa"/>
            <w:gridSpan w:val="4"/>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厂区生活垃圾集中收集后交由镇区环卫部门定期收集处理；切片工段产生的切割边角料拟在厂区内设置收集桶集中收集，并日产日清，交由</w:t>
            </w:r>
            <w:r>
              <w:rPr>
                <w:rFonts w:hint="eastAsia"/>
                <w:kern w:val="0"/>
                <w:szCs w:val="21"/>
              </w:rPr>
              <w:t>临近生猪养殖企业作为饲料回用，不外排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18" w:type="dxa"/>
            <w:vAlign w:val="center"/>
          </w:tcPr>
          <w:p>
            <w:pPr>
              <w:adjustRightInd w:val="0"/>
              <w:snapToGrid w:val="0"/>
              <w:jc w:val="center"/>
              <w:rPr>
                <w:rFonts w:ascii="宋体" w:hAnsi="宋体" w:cs="宋体"/>
                <w:szCs w:val="21"/>
              </w:rPr>
            </w:pPr>
            <w:r>
              <w:rPr>
                <w:rFonts w:hint="eastAsia" w:ascii="宋体" w:hAnsi="宋体" w:cs="宋体"/>
                <w:szCs w:val="21"/>
              </w:rPr>
              <w:t>土壤及地下水</w:t>
            </w:r>
          </w:p>
          <w:p>
            <w:pPr>
              <w:adjustRightInd w:val="0"/>
              <w:snapToGrid w:val="0"/>
              <w:jc w:val="center"/>
              <w:rPr>
                <w:rFonts w:ascii="宋体" w:hAnsi="宋体" w:cs="宋体"/>
                <w:szCs w:val="21"/>
              </w:rPr>
            </w:pPr>
            <w:r>
              <w:rPr>
                <w:rFonts w:hint="eastAsia" w:ascii="宋体" w:hAnsi="宋体" w:cs="宋体"/>
                <w:szCs w:val="21"/>
              </w:rPr>
              <w:t>污染防治措施</w:t>
            </w:r>
          </w:p>
        </w:tc>
        <w:tc>
          <w:tcPr>
            <w:tcW w:w="7182" w:type="dxa"/>
            <w:gridSpan w:val="4"/>
            <w:vAlign w:val="center"/>
          </w:tcPr>
          <w:p>
            <w:pPr>
              <w:adjustRightInd w:val="0"/>
              <w:snapToGrid w:val="0"/>
              <w:spacing w:line="360" w:lineRule="auto"/>
              <w:jc w:val="center"/>
              <w:rPr>
                <w:rFonts w:ascii="宋体" w:hAnsi="宋体" w:cs="宋体"/>
                <w:szCs w:val="21"/>
              </w:rPr>
            </w:pPr>
            <w:r>
              <w:rPr>
                <w:rFonts w:hint="eastAsia"/>
                <w:bCs/>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18" w:type="dxa"/>
            <w:vAlign w:val="center"/>
          </w:tcPr>
          <w:p>
            <w:pPr>
              <w:adjustRightInd w:val="0"/>
              <w:snapToGrid w:val="0"/>
              <w:jc w:val="center"/>
              <w:rPr>
                <w:rFonts w:ascii="宋体" w:hAnsi="宋体" w:cs="宋体"/>
                <w:szCs w:val="21"/>
              </w:rPr>
            </w:pPr>
            <w:r>
              <w:rPr>
                <w:rFonts w:hint="eastAsia" w:ascii="宋体" w:hAnsi="宋体" w:cs="宋体"/>
                <w:szCs w:val="21"/>
              </w:rPr>
              <w:t>生态保护措施</w:t>
            </w:r>
          </w:p>
        </w:tc>
        <w:tc>
          <w:tcPr>
            <w:tcW w:w="7182" w:type="dxa"/>
            <w:gridSpan w:val="4"/>
            <w:vAlign w:val="center"/>
          </w:tcPr>
          <w:p>
            <w:pPr>
              <w:adjustRightInd w:val="0"/>
              <w:snapToGrid w:val="0"/>
              <w:spacing w:line="360" w:lineRule="auto"/>
              <w:jc w:val="center"/>
              <w:rPr>
                <w:rFonts w:ascii="宋体" w:hAnsi="宋体" w:cs="宋体"/>
                <w:szCs w:val="21"/>
              </w:rPr>
            </w:pPr>
            <w:r>
              <w:rPr>
                <w:rFonts w:hint="eastAsia"/>
                <w:bCs/>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18" w:type="dxa"/>
            <w:vAlign w:val="center"/>
          </w:tcPr>
          <w:p>
            <w:pPr>
              <w:adjustRightInd w:val="0"/>
              <w:snapToGrid w:val="0"/>
              <w:jc w:val="center"/>
              <w:rPr>
                <w:rFonts w:ascii="宋体" w:hAnsi="宋体" w:cs="宋体"/>
                <w:spacing w:val="-8"/>
                <w:szCs w:val="21"/>
              </w:rPr>
            </w:pPr>
            <w:r>
              <w:rPr>
                <w:rFonts w:hint="eastAsia" w:ascii="宋体" w:hAnsi="宋体" w:cs="宋体"/>
                <w:spacing w:val="-8"/>
                <w:szCs w:val="21"/>
              </w:rPr>
              <w:t>环境风险</w:t>
            </w:r>
          </w:p>
          <w:p>
            <w:pPr>
              <w:adjustRightInd w:val="0"/>
              <w:snapToGrid w:val="0"/>
              <w:jc w:val="center"/>
              <w:rPr>
                <w:rFonts w:ascii="宋体" w:hAnsi="宋体" w:cs="宋体"/>
                <w:spacing w:val="-8"/>
                <w:szCs w:val="21"/>
              </w:rPr>
            </w:pPr>
            <w:r>
              <w:rPr>
                <w:rFonts w:hint="eastAsia" w:ascii="宋体" w:hAnsi="宋体" w:cs="宋体"/>
                <w:spacing w:val="-8"/>
                <w:szCs w:val="21"/>
              </w:rPr>
              <w:t>防范措施</w:t>
            </w:r>
          </w:p>
        </w:tc>
        <w:tc>
          <w:tcPr>
            <w:tcW w:w="7182" w:type="dxa"/>
            <w:gridSpan w:val="4"/>
            <w:vAlign w:val="center"/>
          </w:tcPr>
          <w:p>
            <w:pPr>
              <w:adjustRightInd w:val="0"/>
              <w:snapToGrid w:val="0"/>
              <w:jc w:val="center"/>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618" w:type="dxa"/>
            <w:vAlign w:val="center"/>
          </w:tcPr>
          <w:p>
            <w:pPr>
              <w:adjustRightInd w:val="0"/>
              <w:snapToGrid w:val="0"/>
              <w:jc w:val="center"/>
              <w:rPr>
                <w:rFonts w:ascii="宋体" w:hAnsi="宋体" w:cs="宋体"/>
                <w:spacing w:val="-8"/>
                <w:szCs w:val="21"/>
              </w:rPr>
            </w:pPr>
            <w:r>
              <w:rPr>
                <w:rFonts w:hint="eastAsia" w:ascii="宋体" w:hAnsi="宋体" w:cs="宋体"/>
                <w:spacing w:val="-8"/>
                <w:szCs w:val="21"/>
              </w:rPr>
              <w:t>其他环境</w:t>
            </w:r>
          </w:p>
          <w:p>
            <w:pPr>
              <w:adjustRightInd w:val="0"/>
              <w:snapToGrid w:val="0"/>
              <w:jc w:val="center"/>
              <w:rPr>
                <w:rFonts w:ascii="宋体" w:hAnsi="宋体" w:cs="宋体"/>
                <w:spacing w:val="-8"/>
                <w:szCs w:val="21"/>
              </w:rPr>
            </w:pPr>
            <w:r>
              <w:rPr>
                <w:rFonts w:hint="eastAsia" w:ascii="宋体" w:hAnsi="宋体" w:cs="宋体"/>
                <w:spacing w:val="-8"/>
                <w:szCs w:val="21"/>
              </w:rPr>
              <w:t>管理要求</w:t>
            </w:r>
          </w:p>
        </w:tc>
        <w:tc>
          <w:tcPr>
            <w:tcW w:w="7182" w:type="dxa"/>
            <w:gridSpan w:val="4"/>
            <w:vAlign w:val="center"/>
          </w:tcPr>
          <w:p>
            <w:pPr>
              <w:adjustRightInd w:val="0"/>
              <w:snapToGrid w:val="0"/>
              <w:spacing w:line="360" w:lineRule="auto"/>
              <w:rPr>
                <w:b/>
                <w:bCs/>
                <w:sz w:val="24"/>
                <w:szCs w:val="32"/>
              </w:rPr>
            </w:pPr>
            <w:r>
              <w:rPr>
                <w:b/>
                <w:bCs/>
                <w:sz w:val="24"/>
                <w:szCs w:val="32"/>
              </w:rPr>
              <w:t>规范化排污口建设</w:t>
            </w:r>
            <w:r>
              <w:rPr>
                <w:rFonts w:hint="eastAsia"/>
                <w:b/>
                <w:bCs/>
                <w:sz w:val="24"/>
                <w:szCs w:val="32"/>
              </w:rPr>
              <w:t>：</w:t>
            </w:r>
          </w:p>
          <w:p>
            <w:pPr>
              <w:adjustRightInd w:val="0"/>
              <w:snapToGrid w:val="0"/>
              <w:spacing w:line="360" w:lineRule="auto"/>
              <w:ind w:firstLine="480" w:firstLineChars="200"/>
              <w:rPr>
                <w:sz w:val="24"/>
                <w:szCs w:val="32"/>
              </w:rPr>
            </w:pPr>
            <w:r>
              <w:rPr>
                <w:sz w:val="24"/>
                <w:szCs w:val="32"/>
              </w:rPr>
              <w:t>（1）排放口设置要求</w:t>
            </w:r>
          </w:p>
          <w:p>
            <w:pPr>
              <w:adjustRightInd w:val="0"/>
              <w:snapToGrid w:val="0"/>
              <w:spacing w:line="360" w:lineRule="auto"/>
              <w:ind w:firstLine="480" w:firstLineChars="200"/>
              <w:rPr>
                <w:sz w:val="24"/>
                <w:szCs w:val="32"/>
              </w:rPr>
            </w:pPr>
            <w:r>
              <w:rPr>
                <w:sz w:val="24"/>
                <w:szCs w:val="32"/>
              </w:rPr>
              <w:t>根据《关于开展排放口规范化整治工作的通知》（环发〔1999〕24号），凡生产经营场所集中在一个地点的单位，原则上只允许设污水和“清下水”排污口各一个。确因特殊原因需要增加排污口，须报经环保部门审核同意。本项目设置一个污水排放口。污水排放口位置设置在厂区东面，设置一段长度不小于1米长的明渠（长、宽、高要规则，便于测量）。</w:t>
            </w:r>
          </w:p>
          <w:p>
            <w:pPr>
              <w:adjustRightInd w:val="0"/>
              <w:snapToGrid w:val="0"/>
              <w:spacing w:line="360" w:lineRule="auto"/>
              <w:ind w:firstLine="480" w:firstLineChars="200"/>
              <w:rPr>
                <w:sz w:val="24"/>
                <w:szCs w:val="32"/>
              </w:rPr>
            </w:pPr>
            <w:r>
              <w:rPr>
                <w:sz w:val="24"/>
                <w:szCs w:val="32"/>
              </w:rPr>
              <w:t>排气筒（烟囱）应设置便于采样、监测的采样口和采样监测平台。有净化设施的，应在其进出口分别设置采样口及采样监测平台。</w:t>
            </w:r>
          </w:p>
          <w:p>
            <w:pPr>
              <w:adjustRightInd w:val="0"/>
              <w:snapToGrid w:val="0"/>
              <w:spacing w:line="360" w:lineRule="auto"/>
              <w:ind w:firstLine="480" w:firstLineChars="200"/>
              <w:rPr>
                <w:sz w:val="24"/>
                <w:szCs w:val="32"/>
              </w:rPr>
            </w:pPr>
            <w:r>
              <w:rPr>
                <w:sz w:val="24"/>
                <w:szCs w:val="32"/>
              </w:rPr>
              <w:t>有毒有害固体废物等危险废物，必须设置专用堆放场地，有防扬散、防流失、防渗漏等防治措施并符合国家标准的要求。</w:t>
            </w:r>
          </w:p>
          <w:p>
            <w:pPr>
              <w:adjustRightInd w:val="0"/>
              <w:snapToGrid w:val="0"/>
              <w:spacing w:line="360" w:lineRule="auto"/>
              <w:ind w:firstLine="480" w:firstLineChars="200"/>
              <w:rPr>
                <w:sz w:val="24"/>
                <w:szCs w:val="32"/>
              </w:rPr>
            </w:pPr>
            <w:r>
              <w:rPr>
                <w:sz w:val="24"/>
                <w:szCs w:val="32"/>
              </w:rPr>
              <w:t>（2）排污口标志设置的基本要求：</w:t>
            </w:r>
          </w:p>
          <w:p>
            <w:pPr>
              <w:adjustRightInd w:val="0"/>
              <w:snapToGrid w:val="0"/>
              <w:spacing w:line="360" w:lineRule="auto"/>
              <w:ind w:firstLine="480" w:firstLineChars="200"/>
              <w:rPr>
                <w:sz w:val="24"/>
                <w:szCs w:val="32"/>
              </w:rPr>
            </w:pPr>
            <w:r>
              <w:rPr>
                <w:rFonts w:hint="eastAsia" w:ascii="宋体" w:hAnsi="宋体" w:cs="宋体"/>
                <w:sz w:val="24"/>
                <w:szCs w:val="32"/>
              </w:rPr>
              <w:t>①</w:t>
            </w:r>
            <w:r>
              <w:rPr>
                <w:sz w:val="24"/>
                <w:szCs w:val="32"/>
              </w:rPr>
              <w:t>一切排污者的排污口（源）和固体废物贮存、处置场所，必须按照国家标准《环境保护图形标志》（GB15562.1-1995、GB15562.2-1995）的规定，设置与之相适应的环境保护图形标志牌。标志牌按标准制作。</w:t>
            </w:r>
          </w:p>
          <w:p>
            <w:pPr>
              <w:adjustRightInd w:val="0"/>
              <w:snapToGrid w:val="0"/>
              <w:spacing w:line="360" w:lineRule="auto"/>
              <w:ind w:firstLine="480" w:firstLineChars="200"/>
              <w:rPr>
                <w:sz w:val="24"/>
                <w:szCs w:val="32"/>
              </w:rPr>
            </w:pPr>
            <w:r>
              <w:rPr>
                <w:rFonts w:hint="eastAsia" w:ascii="宋体" w:hAnsi="宋体" w:cs="宋体"/>
                <w:sz w:val="24"/>
                <w:szCs w:val="32"/>
              </w:rPr>
              <w:t>②</w:t>
            </w:r>
            <w:r>
              <w:rPr>
                <w:sz w:val="24"/>
                <w:szCs w:val="32"/>
              </w:rPr>
              <w:t>环境保护图形标志牌应设置在距排污口（源）及固体废物贮存（处置）场所或采样点较近且醒目处，并能长久保留。设置高度一般为：环境保护图形标志牌上缘距离地面2米。</w:t>
            </w:r>
          </w:p>
          <w:p>
            <w:pPr>
              <w:adjustRightInd w:val="0"/>
              <w:snapToGrid w:val="0"/>
              <w:spacing w:line="360" w:lineRule="auto"/>
              <w:rPr>
                <w:sz w:val="24"/>
                <w:szCs w:val="32"/>
              </w:rPr>
            </w:pPr>
            <w:r>
              <w:rPr>
                <w:rFonts w:hint="eastAsia"/>
                <w:b/>
                <w:bCs/>
                <w:sz w:val="24"/>
                <w:szCs w:val="32"/>
              </w:rPr>
              <w:t>排污许可证申领：</w:t>
            </w:r>
          </w:p>
          <w:p>
            <w:pPr>
              <w:adjustRightInd w:val="0"/>
              <w:snapToGrid w:val="0"/>
              <w:spacing w:line="360" w:lineRule="auto"/>
              <w:ind w:firstLine="480" w:firstLineChars="200"/>
              <w:rPr>
                <w:kern w:val="0"/>
                <w:sz w:val="24"/>
                <w:szCs w:val="32"/>
              </w:rPr>
            </w:pPr>
            <w:r>
              <w:rPr>
                <w:rFonts w:hint="eastAsia"/>
                <w:kern w:val="0"/>
                <w:sz w:val="24"/>
                <w:szCs w:val="32"/>
              </w:rPr>
              <w:t>根据《固定污染源排污许可分类管理名录（2019年版）》，本项目属于九、其它食品制造，进行登记管理。</w:t>
            </w:r>
          </w:p>
          <w:p>
            <w:pPr>
              <w:pStyle w:val="3"/>
              <w:ind w:firstLine="0"/>
              <w:rPr>
                <w:b/>
                <w:bCs/>
                <w:sz w:val="24"/>
                <w:szCs w:val="32"/>
              </w:rPr>
            </w:pPr>
            <w:r>
              <w:rPr>
                <w:rFonts w:hint="eastAsia"/>
                <w:b/>
                <w:bCs/>
                <w:sz w:val="24"/>
                <w:szCs w:val="32"/>
              </w:rPr>
              <w:t>竣工环保验收：</w:t>
            </w:r>
          </w:p>
          <w:p>
            <w:pPr>
              <w:pStyle w:val="3"/>
              <w:spacing w:line="360" w:lineRule="auto"/>
              <w:rPr>
                <w:sz w:val="24"/>
                <w:szCs w:val="32"/>
              </w:rPr>
            </w:pPr>
            <w:r>
              <w:rPr>
                <w:sz w:val="24"/>
                <w:szCs w:val="32"/>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p>
          <w:p>
            <w:pPr>
              <w:pStyle w:val="3"/>
              <w:spacing w:line="360" w:lineRule="auto"/>
              <w:rPr>
                <w:sz w:val="24"/>
                <w:szCs w:val="32"/>
              </w:rPr>
            </w:pPr>
          </w:p>
          <w:p>
            <w:pPr>
              <w:pStyle w:val="3"/>
              <w:spacing w:line="360" w:lineRule="auto"/>
              <w:rPr>
                <w:sz w:val="24"/>
                <w:szCs w:val="32"/>
              </w:rPr>
            </w:pPr>
          </w:p>
          <w:p>
            <w:pPr>
              <w:pStyle w:val="3"/>
              <w:spacing w:line="360" w:lineRule="auto"/>
              <w:rPr>
                <w:sz w:val="24"/>
                <w:szCs w:val="32"/>
              </w:rPr>
            </w:pPr>
          </w:p>
          <w:p>
            <w:pPr>
              <w:pStyle w:val="3"/>
              <w:spacing w:line="360" w:lineRule="auto"/>
              <w:rPr>
                <w:sz w:val="24"/>
                <w:szCs w:val="32"/>
              </w:rPr>
            </w:pPr>
          </w:p>
          <w:p>
            <w:pPr>
              <w:pStyle w:val="3"/>
              <w:spacing w:line="360" w:lineRule="auto"/>
              <w:rPr>
                <w:sz w:val="24"/>
                <w:szCs w:val="32"/>
              </w:rPr>
            </w:pPr>
          </w:p>
          <w:p>
            <w:pPr>
              <w:pStyle w:val="3"/>
              <w:spacing w:line="360" w:lineRule="auto"/>
              <w:rPr>
                <w:sz w:val="24"/>
                <w:szCs w:val="32"/>
              </w:rPr>
            </w:pPr>
          </w:p>
          <w:p>
            <w:pPr>
              <w:pStyle w:val="3"/>
              <w:rPr>
                <w:sz w:val="24"/>
                <w:szCs w:val="32"/>
              </w:rPr>
            </w:pPr>
          </w:p>
          <w:p>
            <w:pPr>
              <w:pStyle w:val="3"/>
              <w:rPr>
                <w:rFonts w:ascii="Times New Roman" w:hAnsi="Times New Roman"/>
                <w:sz w:val="24"/>
                <w:szCs w:val="32"/>
              </w:rPr>
            </w:pPr>
          </w:p>
        </w:tc>
      </w:tr>
    </w:tbl>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六、结论</w:t>
      </w:r>
    </w:p>
    <w:tbl>
      <w:tblPr>
        <w:tblStyle w:val="11"/>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line="360" w:lineRule="auto"/>
              <w:ind w:firstLine="480" w:firstLineChars="200"/>
              <w:rPr>
                <w:kern w:val="0"/>
                <w:sz w:val="24"/>
              </w:rPr>
            </w:pPr>
            <w:r>
              <w:rPr>
                <w:kern w:val="0"/>
                <w:sz w:val="24"/>
              </w:rPr>
              <w:t>常德市鼎城区金家坊农业科技有限公司农副产品加工厂建设项目符合国家产业政策，符合《花岩溪镇土地利用规划（2014-2035）》（2016年修订），且项目建设满足《常德市“三线一单”生态环境管控基本要求暨环境管控单元生态环境准入清单》要求。</w:t>
            </w:r>
          </w:p>
          <w:p>
            <w:pPr>
              <w:spacing w:line="360" w:lineRule="auto"/>
              <w:ind w:firstLine="480" w:firstLineChars="200"/>
              <w:rPr>
                <w:rFonts w:ascii="宋体" w:cs="宋体"/>
                <w:kern w:val="0"/>
                <w:sz w:val="24"/>
              </w:rPr>
            </w:pPr>
            <w:r>
              <w:rPr>
                <w:rFonts w:ascii="宋体" w:cs="宋体"/>
                <w:kern w:val="0"/>
                <w:sz w:val="24"/>
              </w:rPr>
              <w:t>通过对该项目的工程分析、环境影响分析，在采取本报告提出的污染控制措施的基础上，本项目对环境的影响较小。本项目的建设和实施从环境保护的角度分析是可行的。建设单位应严格按照本报告提出的要求，切实落实相应的污染防治对策，严格执行“三同时”制度，并加强环保设施管理和维护，确保环保设施的正常高效运行，减缓项目建设对环境带来的不利影响，使工程建设与环境保护协调发展。</w:t>
            </w: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pPr>
          </w:p>
          <w:p>
            <w:pPr>
              <w:spacing w:line="360" w:lineRule="auto"/>
              <w:ind w:firstLine="480" w:firstLineChars="200"/>
              <w:rPr>
                <w:kern w:val="0"/>
                <w:sz w:val="24"/>
              </w:rPr>
            </w:pPr>
          </w:p>
        </w:tc>
      </w:tr>
    </w:tbl>
    <w:p>
      <w:pPr>
        <w:rPr>
          <w:rFonts w:ascii="宋体" w:hAnsi="宋体"/>
          <w:sz w:val="24"/>
          <w:szCs w:val="28"/>
        </w:rPr>
        <w:sectPr>
          <w:pgSz w:w="11906" w:h="16838"/>
          <w:pgMar w:top="1440" w:right="1800" w:bottom="1440" w:left="1800" w:header="851" w:footer="992" w:gutter="0"/>
          <w:cols w:space="425" w:num="1"/>
          <w:docGrid w:type="lines" w:linePitch="312" w:charSpace="0"/>
        </w:sectPr>
      </w:pPr>
    </w:p>
    <w:p>
      <w:pPr>
        <w:pStyle w:val="9"/>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9"/>
        <w:adjustRightInd w:val="0"/>
        <w:snapToGrid w:val="0"/>
        <w:spacing w:before="0" w:beforeAutospacing="0" w:after="0" w:afterAutospacing="0" w:line="552" w:lineRule="auto"/>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496"/>
        <w:gridCol w:w="1701"/>
        <w:gridCol w:w="1276"/>
        <w:gridCol w:w="1701"/>
        <w:gridCol w:w="1559"/>
        <w:gridCol w:w="1521"/>
        <w:gridCol w:w="1741"/>
        <w:gridCol w:w="1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09" w:type="dxa"/>
            <w:tcBorders>
              <w:tl2br w:val="single" w:color="auto" w:sz="4" w:space="0"/>
            </w:tcBorders>
            <w:tcMar>
              <w:left w:w="28" w:type="dxa"/>
              <w:right w:w="28" w:type="dxa"/>
            </w:tcMar>
            <w:vAlign w:val="center"/>
          </w:tcPr>
          <w:p>
            <w:pPr>
              <w:pStyle w:val="23"/>
              <w:spacing w:beforeLines="0" w:afterLines="0" w:line="240" w:lineRule="auto"/>
              <w:jc w:val="right"/>
              <w:rPr>
                <w:rFonts w:ascii="Times New Roman"/>
                <w:snapToGrid w:val="0"/>
                <w:color w:val="000000"/>
                <w:spacing w:val="-6"/>
                <w:kern w:val="21"/>
                <w:sz w:val="22"/>
                <w:szCs w:val="22"/>
              </w:rPr>
            </w:pPr>
            <w:r>
              <w:rPr>
                <w:rFonts w:ascii="Times New Roman"/>
                <w:snapToGrid w:val="0"/>
                <w:color w:val="000000"/>
                <w:spacing w:val="-6"/>
                <w:kern w:val="21"/>
                <w:sz w:val="22"/>
                <w:szCs w:val="22"/>
              </w:rPr>
              <w:t>项目</w:t>
            </w:r>
          </w:p>
          <w:p>
            <w:pPr>
              <w:pStyle w:val="23"/>
              <w:spacing w:beforeLines="0" w:afterLines="0" w:line="240" w:lineRule="auto"/>
              <w:jc w:val="left"/>
              <w:rPr>
                <w:rFonts w:ascii="Times New Roman"/>
                <w:snapToGrid w:val="0"/>
                <w:color w:val="000000"/>
                <w:spacing w:val="-6"/>
                <w:kern w:val="21"/>
                <w:sz w:val="22"/>
                <w:szCs w:val="22"/>
              </w:rPr>
            </w:pPr>
            <w:r>
              <w:rPr>
                <w:rFonts w:ascii="Times New Roman"/>
                <w:snapToGrid w:val="0"/>
                <w:color w:val="000000"/>
                <w:spacing w:val="-6"/>
                <w:kern w:val="21"/>
                <w:sz w:val="22"/>
                <w:szCs w:val="22"/>
              </w:rPr>
              <w:t>分类</w:t>
            </w:r>
          </w:p>
        </w:tc>
        <w:tc>
          <w:tcPr>
            <w:tcW w:w="1496" w:type="dxa"/>
            <w:tcMar>
              <w:left w:w="28" w:type="dxa"/>
              <w:right w:w="28" w:type="dxa"/>
            </w:tcMar>
            <w:vAlign w:val="center"/>
          </w:tcPr>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污染物名称</w:t>
            </w:r>
          </w:p>
        </w:tc>
        <w:tc>
          <w:tcPr>
            <w:tcW w:w="1701" w:type="dxa"/>
            <w:tcMar>
              <w:left w:w="28" w:type="dxa"/>
              <w:right w:w="28" w:type="dxa"/>
            </w:tcMar>
            <w:vAlign w:val="center"/>
          </w:tcPr>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现有工程</w:t>
            </w:r>
          </w:p>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排放量（固体废物产生量）</w:t>
            </w:r>
            <w:r>
              <w:rPr>
                <w:rFonts w:ascii="Times New Roman"/>
                <w:snapToGrid w:val="0"/>
                <w:color w:val="000000"/>
                <w:spacing w:val="-6"/>
                <w:kern w:val="21"/>
                <w:sz w:val="22"/>
                <w:szCs w:val="22"/>
              </w:rPr>
              <w:fldChar w:fldCharType="begin"/>
            </w:r>
            <w:r>
              <w:rPr>
                <w:rFonts w:ascii="Times New Roman"/>
                <w:snapToGrid w:val="0"/>
                <w:color w:val="000000"/>
                <w:spacing w:val="-6"/>
                <w:kern w:val="21"/>
                <w:sz w:val="22"/>
                <w:szCs w:val="22"/>
              </w:rPr>
              <w:instrText xml:space="preserve"> = 1 \* GB3 \* MERGEFORMAT </w:instrText>
            </w:r>
            <w:r>
              <w:rPr>
                <w:rFonts w:ascii="Times New Roman"/>
                <w:snapToGrid w:val="0"/>
                <w:color w:val="000000"/>
                <w:spacing w:val="-6"/>
                <w:kern w:val="21"/>
                <w:sz w:val="22"/>
                <w:szCs w:val="22"/>
              </w:rPr>
              <w:fldChar w:fldCharType="separate"/>
            </w:r>
            <w:r>
              <w:rPr>
                <w:rFonts w:hint="eastAsia" w:hAnsi="宋体" w:cs="宋体"/>
                <w:kern w:val="2"/>
                <w:sz w:val="22"/>
                <w:szCs w:val="22"/>
              </w:rPr>
              <w:t>①</w:t>
            </w:r>
            <w:r>
              <w:rPr>
                <w:rFonts w:ascii="Times New Roman"/>
                <w:snapToGrid w:val="0"/>
                <w:color w:val="000000"/>
                <w:spacing w:val="-6"/>
                <w:kern w:val="21"/>
                <w:sz w:val="22"/>
                <w:szCs w:val="22"/>
              </w:rPr>
              <w:fldChar w:fldCharType="end"/>
            </w:r>
          </w:p>
        </w:tc>
        <w:tc>
          <w:tcPr>
            <w:tcW w:w="1276" w:type="dxa"/>
            <w:tcMar>
              <w:left w:w="28" w:type="dxa"/>
              <w:right w:w="28" w:type="dxa"/>
            </w:tcMar>
            <w:vAlign w:val="center"/>
          </w:tcPr>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现有工程</w:t>
            </w:r>
          </w:p>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许可排放量</w:t>
            </w:r>
          </w:p>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fldChar w:fldCharType="begin"/>
            </w:r>
            <w:r>
              <w:rPr>
                <w:rFonts w:ascii="Times New Roman"/>
                <w:snapToGrid w:val="0"/>
                <w:color w:val="000000"/>
                <w:spacing w:val="-6"/>
                <w:kern w:val="21"/>
                <w:sz w:val="22"/>
                <w:szCs w:val="22"/>
              </w:rPr>
              <w:instrText xml:space="preserve"> = 2 \* GB3 \* MERGEFORMAT </w:instrText>
            </w:r>
            <w:r>
              <w:rPr>
                <w:rFonts w:ascii="Times New Roman"/>
                <w:snapToGrid w:val="0"/>
                <w:color w:val="000000"/>
                <w:spacing w:val="-6"/>
                <w:kern w:val="21"/>
                <w:sz w:val="22"/>
                <w:szCs w:val="22"/>
              </w:rPr>
              <w:fldChar w:fldCharType="separate"/>
            </w:r>
            <w:r>
              <w:rPr>
                <w:rFonts w:hint="eastAsia" w:hAnsi="宋体" w:cs="宋体"/>
                <w:snapToGrid w:val="0"/>
                <w:color w:val="000000"/>
                <w:spacing w:val="-6"/>
                <w:kern w:val="21"/>
                <w:sz w:val="22"/>
                <w:szCs w:val="22"/>
              </w:rPr>
              <w:t>②</w:t>
            </w:r>
            <w:r>
              <w:rPr>
                <w:rFonts w:ascii="Times New Roman"/>
                <w:snapToGrid w:val="0"/>
                <w:color w:val="000000"/>
                <w:spacing w:val="-6"/>
                <w:kern w:val="21"/>
                <w:sz w:val="22"/>
                <w:szCs w:val="22"/>
              </w:rPr>
              <w:fldChar w:fldCharType="end"/>
            </w:r>
          </w:p>
        </w:tc>
        <w:tc>
          <w:tcPr>
            <w:tcW w:w="1701" w:type="dxa"/>
            <w:tcMar>
              <w:left w:w="28" w:type="dxa"/>
              <w:right w:w="28" w:type="dxa"/>
            </w:tcMar>
            <w:vAlign w:val="center"/>
          </w:tcPr>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在建工程</w:t>
            </w:r>
          </w:p>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排放量（固体废物产生量）</w:t>
            </w:r>
            <w:r>
              <w:rPr>
                <w:rFonts w:ascii="Times New Roman"/>
                <w:snapToGrid w:val="0"/>
                <w:color w:val="000000"/>
                <w:spacing w:val="-6"/>
                <w:kern w:val="21"/>
                <w:sz w:val="22"/>
                <w:szCs w:val="22"/>
              </w:rPr>
              <w:fldChar w:fldCharType="begin"/>
            </w:r>
            <w:r>
              <w:rPr>
                <w:rFonts w:ascii="Times New Roman"/>
                <w:snapToGrid w:val="0"/>
                <w:color w:val="000000"/>
                <w:spacing w:val="-6"/>
                <w:kern w:val="21"/>
                <w:sz w:val="22"/>
                <w:szCs w:val="22"/>
              </w:rPr>
              <w:instrText xml:space="preserve"> = 3 \* GB3 \* MERGEFORMAT </w:instrText>
            </w:r>
            <w:r>
              <w:rPr>
                <w:rFonts w:ascii="Times New Roman"/>
                <w:snapToGrid w:val="0"/>
                <w:color w:val="000000"/>
                <w:spacing w:val="-6"/>
                <w:kern w:val="21"/>
                <w:sz w:val="22"/>
                <w:szCs w:val="22"/>
              </w:rPr>
              <w:fldChar w:fldCharType="separate"/>
            </w:r>
            <w:r>
              <w:rPr>
                <w:rFonts w:hint="eastAsia" w:hAnsi="宋体" w:cs="宋体"/>
                <w:kern w:val="2"/>
                <w:sz w:val="22"/>
                <w:szCs w:val="22"/>
              </w:rPr>
              <w:t>③</w:t>
            </w:r>
            <w:r>
              <w:rPr>
                <w:rFonts w:ascii="Times New Roman"/>
                <w:snapToGrid w:val="0"/>
                <w:color w:val="000000"/>
                <w:spacing w:val="-6"/>
                <w:kern w:val="21"/>
                <w:sz w:val="22"/>
                <w:szCs w:val="22"/>
              </w:rPr>
              <w:fldChar w:fldCharType="end"/>
            </w:r>
          </w:p>
        </w:tc>
        <w:tc>
          <w:tcPr>
            <w:tcW w:w="1559" w:type="dxa"/>
            <w:tcMar>
              <w:left w:w="28" w:type="dxa"/>
              <w:right w:w="28" w:type="dxa"/>
            </w:tcMar>
            <w:vAlign w:val="center"/>
          </w:tcPr>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本项目</w:t>
            </w:r>
          </w:p>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排放量（固体废物产生量）</w:t>
            </w:r>
            <w:r>
              <w:rPr>
                <w:rFonts w:ascii="Times New Roman"/>
                <w:snapToGrid w:val="0"/>
                <w:color w:val="000000"/>
                <w:spacing w:val="-6"/>
                <w:kern w:val="21"/>
                <w:sz w:val="22"/>
                <w:szCs w:val="22"/>
              </w:rPr>
              <w:fldChar w:fldCharType="begin"/>
            </w:r>
            <w:r>
              <w:rPr>
                <w:rFonts w:ascii="Times New Roman"/>
                <w:snapToGrid w:val="0"/>
                <w:color w:val="000000"/>
                <w:spacing w:val="-6"/>
                <w:kern w:val="21"/>
                <w:sz w:val="22"/>
                <w:szCs w:val="22"/>
              </w:rPr>
              <w:instrText xml:space="preserve"> = 4 \* GB3 \* MERGEFORMAT </w:instrText>
            </w:r>
            <w:r>
              <w:rPr>
                <w:rFonts w:ascii="Times New Roman"/>
                <w:snapToGrid w:val="0"/>
                <w:color w:val="000000"/>
                <w:spacing w:val="-6"/>
                <w:kern w:val="21"/>
                <w:sz w:val="22"/>
                <w:szCs w:val="22"/>
              </w:rPr>
              <w:fldChar w:fldCharType="separate"/>
            </w:r>
            <w:r>
              <w:rPr>
                <w:rFonts w:hint="eastAsia" w:hAnsi="宋体" w:cs="宋体"/>
                <w:kern w:val="2"/>
                <w:sz w:val="22"/>
                <w:szCs w:val="22"/>
              </w:rPr>
              <w:t>④</w:t>
            </w:r>
            <w:r>
              <w:rPr>
                <w:rFonts w:ascii="Times New Roman"/>
                <w:snapToGrid w:val="0"/>
                <w:color w:val="000000"/>
                <w:spacing w:val="-6"/>
                <w:kern w:val="21"/>
                <w:sz w:val="22"/>
                <w:szCs w:val="22"/>
              </w:rPr>
              <w:fldChar w:fldCharType="end"/>
            </w:r>
          </w:p>
        </w:tc>
        <w:tc>
          <w:tcPr>
            <w:tcW w:w="1521" w:type="dxa"/>
            <w:tcMar>
              <w:left w:w="28" w:type="dxa"/>
              <w:right w:w="28" w:type="dxa"/>
            </w:tcMar>
            <w:vAlign w:val="center"/>
          </w:tcPr>
          <w:p>
            <w:pPr>
              <w:pStyle w:val="23"/>
              <w:spacing w:beforeLines="0" w:afterLines="0" w:line="240" w:lineRule="auto"/>
              <w:rPr>
                <w:rFonts w:ascii="Times New Roman"/>
                <w:snapToGrid w:val="0"/>
                <w:color w:val="000000"/>
                <w:spacing w:val="-16"/>
                <w:kern w:val="21"/>
                <w:sz w:val="22"/>
                <w:szCs w:val="22"/>
              </w:rPr>
            </w:pPr>
            <w:r>
              <w:rPr>
                <w:rFonts w:ascii="Times New Roman"/>
                <w:snapToGrid w:val="0"/>
                <w:color w:val="000000"/>
                <w:spacing w:val="-16"/>
                <w:kern w:val="21"/>
                <w:sz w:val="22"/>
                <w:szCs w:val="22"/>
              </w:rPr>
              <w:t>以新带老削减量</w:t>
            </w:r>
          </w:p>
          <w:p>
            <w:pPr>
              <w:pStyle w:val="23"/>
              <w:spacing w:beforeLines="0" w:afterLines="0" w:line="240" w:lineRule="auto"/>
              <w:rPr>
                <w:rFonts w:ascii="Times New Roman"/>
                <w:snapToGrid w:val="0"/>
                <w:color w:val="000000"/>
                <w:spacing w:val="-16"/>
                <w:kern w:val="21"/>
                <w:sz w:val="22"/>
                <w:szCs w:val="22"/>
              </w:rPr>
            </w:pPr>
            <w:r>
              <w:rPr>
                <w:rFonts w:ascii="Times New Roman"/>
                <w:snapToGrid w:val="0"/>
                <w:color w:val="000000"/>
                <w:spacing w:val="-16"/>
                <w:kern w:val="21"/>
                <w:sz w:val="22"/>
                <w:szCs w:val="22"/>
              </w:rPr>
              <w:t>（新建项目不填）</w:t>
            </w:r>
            <w:r>
              <w:rPr>
                <w:rFonts w:ascii="Times New Roman"/>
                <w:snapToGrid w:val="0"/>
                <w:color w:val="000000"/>
                <w:spacing w:val="-16"/>
                <w:kern w:val="21"/>
                <w:sz w:val="22"/>
                <w:szCs w:val="22"/>
              </w:rPr>
              <w:fldChar w:fldCharType="begin"/>
            </w:r>
            <w:r>
              <w:rPr>
                <w:rFonts w:ascii="Times New Roman"/>
                <w:snapToGrid w:val="0"/>
                <w:color w:val="000000"/>
                <w:spacing w:val="-16"/>
                <w:kern w:val="21"/>
                <w:sz w:val="22"/>
                <w:szCs w:val="22"/>
              </w:rPr>
              <w:instrText xml:space="preserve"> = 5 \* GB3 \* MERGEFORMAT </w:instrText>
            </w:r>
            <w:r>
              <w:rPr>
                <w:rFonts w:ascii="Times New Roman"/>
                <w:snapToGrid w:val="0"/>
                <w:color w:val="000000"/>
                <w:spacing w:val="-16"/>
                <w:kern w:val="21"/>
                <w:sz w:val="22"/>
                <w:szCs w:val="22"/>
              </w:rPr>
              <w:fldChar w:fldCharType="separate"/>
            </w:r>
            <w:r>
              <w:rPr>
                <w:rFonts w:hint="eastAsia" w:hAnsi="宋体" w:cs="宋体"/>
                <w:kern w:val="2"/>
                <w:sz w:val="22"/>
                <w:szCs w:val="22"/>
              </w:rPr>
              <w:t>⑤</w:t>
            </w:r>
            <w:r>
              <w:rPr>
                <w:rFonts w:ascii="Times New Roman"/>
                <w:snapToGrid w:val="0"/>
                <w:color w:val="000000"/>
                <w:spacing w:val="-16"/>
                <w:kern w:val="21"/>
                <w:sz w:val="22"/>
                <w:szCs w:val="22"/>
              </w:rPr>
              <w:fldChar w:fldCharType="end"/>
            </w:r>
          </w:p>
        </w:tc>
        <w:tc>
          <w:tcPr>
            <w:tcW w:w="1741" w:type="dxa"/>
            <w:tcMar>
              <w:left w:w="28" w:type="dxa"/>
              <w:right w:w="28" w:type="dxa"/>
            </w:tcMar>
            <w:vAlign w:val="center"/>
          </w:tcPr>
          <w:p>
            <w:pPr>
              <w:pStyle w:val="23"/>
              <w:spacing w:beforeLines="0" w:afterLines="0" w:line="240" w:lineRule="auto"/>
              <w:rPr>
                <w:rFonts w:ascii="Times New Roman"/>
                <w:snapToGrid w:val="0"/>
                <w:color w:val="000000"/>
                <w:spacing w:val="-16"/>
                <w:kern w:val="21"/>
                <w:sz w:val="22"/>
                <w:szCs w:val="22"/>
              </w:rPr>
            </w:pPr>
            <w:r>
              <w:rPr>
                <w:rFonts w:ascii="Times New Roman"/>
                <w:snapToGrid w:val="0"/>
                <w:color w:val="000000"/>
                <w:spacing w:val="-16"/>
                <w:kern w:val="21"/>
                <w:sz w:val="22"/>
                <w:szCs w:val="22"/>
              </w:rPr>
              <w:t>本项目建成后</w:t>
            </w:r>
          </w:p>
          <w:p>
            <w:pPr>
              <w:pStyle w:val="23"/>
              <w:spacing w:beforeLines="0" w:afterLines="0" w:line="240" w:lineRule="auto"/>
              <w:rPr>
                <w:rFonts w:ascii="Times New Roman"/>
                <w:snapToGrid w:val="0"/>
                <w:color w:val="000000"/>
                <w:spacing w:val="-16"/>
                <w:kern w:val="21"/>
                <w:sz w:val="22"/>
                <w:szCs w:val="22"/>
              </w:rPr>
            </w:pPr>
            <w:r>
              <w:rPr>
                <w:rFonts w:ascii="Times New Roman"/>
                <w:snapToGrid w:val="0"/>
                <w:color w:val="000000"/>
                <w:spacing w:val="-16"/>
                <w:kern w:val="21"/>
                <w:sz w:val="22"/>
                <w:szCs w:val="22"/>
              </w:rPr>
              <w:t>全厂排放量（固体废物产生量）</w:t>
            </w:r>
            <w:r>
              <w:rPr>
                <w:rFonts w:ascii="Times New Roman"/>
                <w:snapToGrid w:val="0"/>
                <w:color w:val="000000"/>
                <w:spacing w:val="-16"/>
                <w:kern w:val="21"/>
                <w:sz w:val="22"/>
                <w:szCs w:val="22"/>
              </w:rPr>
              <w:fldChar w:fldCharType="begin"/>
            </w:r>
            <w:r>
              <w:rPr>
                <w:rFonts w:ascii="Times New Roman"/>
                <w:snapToGrid w:val="0"/>
                <w:color w:val="000000"/>
                <w:spacing w:val="-16"/>
                <w:kern w:val="21"/>
                <w:sz w:val="22"/>
                <w:szCs w:val="22"/>
              </w:rPr>
              <w:instrText xml:space="preserve"> = 6 \* GB3 \* MERGEFORMAT </w:instrText>
            </w:r>
            <w:r>
              <w:rPr>
                <w:rFonts w:ascii="Times New Roman"/>
                <w:snapToGrid w:val="0"/>
                <w:color w:val="000000"/>
                <w:spacing w:val="-16"/>
                <w:kern w:val="21"/>
                <w:sz w:val="22"/>
                <w:szCs w:val="22"/>
              </w:rPr>
              <w:fldChar w:fldCharType="separate"/>
            </w:r>
            <w:r>
              <w:rPr>
                <w:rFonts w:hint="eastAsia" w:hAnsi="宋体" w:cs="宋体"/>
                <w:kern w:val="2"/>
                <w:sz w:val="22"/>
                <w:szCs w:val="22"/>
              </w:rPr>
              <w:t>⑥</w:t>
            </w:r>
            <w:r>
              <w:rPr>
                <w:rFonts w:ascii="Times New Roman"/>
                <w:snapToGrid w:val="0"/>
                <w:color w:val="000000"/>
                <w:spacing w:val="-16"/>
                <w:kern w:val="21"/>
                <w:sz w:val="22"/>
                <w:szCs w:val="22"/>
              </w:rPr>
              <w:fldChar w:fldCharType="end"/>
            </w:r>
          </w:p>
        </w:tc>
        <w:tc>
          <w:tcPr>
            <w:tcW w:w="1284" w:type="dxa"/>
            <w:tcMar>
              <w:left w:w="28" w:type="dxa"/>
              <w:right w:w="28" w:type="dxa"/>
            </w:tcMar>
            <w:vAlign w:val="center"/>
          </w:tcPr>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t>变化量</w:t>
            </w:r>
          </w:p>
          <w:p>
            <w:pPr>
              <w:pStyle w:val="23"/>
              <w:spacing w:beforeLines="0" w:afterLines="0" w:line="240" w:lineRule="auto"/>
              <w:rPr>
                <w:rFonts w:ascii="Times New Roman"/>
                <w:snapToGrid w:val="0"/>
                <w:color w:val="000000"/>
                <w:spacing w:val="-6"/>
                <w:kern w:val="21"/>
                <w:sz w:val="22"/>
                <w:szCs w:val="22"/>
              </w:rPr>
            </w:pPr>
            <w:r>
              <w:rPr>
                <w:rFonts w:ascii="Times New Roman"/>
                <w:snapToGrid w:val="0"/>
                <w:color w:val="000000"/>
                <w:spacing w:val="-6"/>
                <w:kern w:val="21"/>
                <w:sz w:val="22"/>
                <w:szCs w:val="22"/>
              </w:rPr>
              <w:fldChar w:fldCharType="begin"/>
            </w:r>
            <w:r>
              <w:rPr>
                <w:rFonts w:ascii="Times New Roman"/>
                <w:snapToGrid w:val="0"/>
                <w:color w:val="000000"/>
                <w:spacing w:val="-6"/>
                <w:kern w:val="21"/>
                <w:sz w:val="22"/>
                <w:szCs w:val="22"/>
              </w:rPr>
              <w:instrText xml:space="preserve"> = 7 \* GB3 \* MERGEFORMAT </w:instrText>
            </w:r>
            <w:r>
              <w:rPr>
                <w:rFonts w:ascii="Times New Roman"/>
                <w:snapToGrid w:val="0"/>
                <w:color w:val="000000"/>
                <w:spacing w:val="-6"/>
                <w:kern w:val="21"/>
                <w:sz w:val="22"/>
                <w:szCs w:val="22"/>
              </w:rPr>
              <w:fldChar w:fldCharType="separate"/>
            </w:r>
            <w:r>
              <w:rPr>
                <w:rFonts w:hint="eastAsia" w:hAnsi="宋体" w:cs="宋体"/>
                <w:kern w:val="2"/>
                <w:sz w:val="22"/>
                <w:szCs w:val="22"/>
              </w:rPr>
              <w:t>⑦</w:t>
            </w:r>
            <w:r>
              <w:rPr>
                <w:rFonts w:ascii="Times New Roman"/>
                <w:snapToGrid w:val="0"/>
                <w:color w:val="000000"/>
                <w:spacing w:val="-6"/>
                <w:kern w:val="21"/>
                <w:sz w:val="22"/>
                <w:szCs w:val="22"/>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restart"/>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废气</w:t>
            </w: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颗粒物</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0.02t/a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continue"/>
            <w:vAlign w:val="center"/>
          </w:tcPr>
          <w:p>
            <w:pPr>
              <w:pStyle w:val="23"/>
              <w:spacing w:beforeLines="0" w:afterLines="0" w:line="240" w:lineRule="auto"/>
              <w:rPr>
                <w:rFonts w:ascii="Times New Roman"/>
                <w:snapToGrid w:val="0"/>
                <w:color w:val="000000"/>
                <w:kern w:val="21"/>
                <w:sz w:val="22"/>
                <w:szCs w:val="22"/>
              </w:rPr>
            </w:pP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SO</w:t>
            </w:r>
            <w:r>
              <w:rPr>
                <w:rFonts w:ascii="Times New Roman"/>
                <w:snapToGrid w:val="0"/>
                <w:color w:val="000000"/>
                <w:kern w:val="21"/>
                <w:sz w:val="22"/>
                <w:szCs w:val="22"/>
                <w:vertAlign w:val="subscript"/>
              </w:rPr>
              <w:t>2</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0.008t/a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continue"/>
            <w:vAlign w:val="center"/>
          </w:tcPr>
          <w:p>
            <w:pPr>
              <w:pStyle w:val="23"/>
              <w:spacing w:beforeLines="0" w:afterLines="0" w:line="240" w:lineRule="auto"/>
              <w:rPr>
                <w:rFonts w:ascii="Times New Roman"/>
                <w:snapToGrid w:val="0"/>
                <w:color w:val="000000"/>
                <w:kern w:val="21"/>
                <w:sz w:val="22"/>
                <w:szCs w:val="22"/>
              </w:rPr>
            </w:pP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NOx</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0.05t/a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restart"/>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废水</w:t>
            </w: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CODcr</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0.16t/a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0.16t/a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continue"/>
            <w:vAlign w:val="center"/>
          </w:tcPr>
          <w:p>
            <w:pPr>
              <w:pStyle w:val="23"/>
              <w:spacing w:beforeLines="0" w:afterLines="0" w:line="240" w:lineRule="auto"/>
              <w:rPr>
                <w:rFonts w:ascii="Times New Roman"/>
                <w:snapToGrid w:val="0"/>
                <w:color w:val="000000"/>
                <w:kern w:val="21"/>
                <w:sz w:val="22"/>
                <w:szCs w:val="22"/>
              </w:rPr>
            </w:pP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BOD</w:t>
            </w:r>
            <w:r>
              <w:rPr>
                <w:rFonts w:ascii="Times New Roman"/>
                <w:snapToGrid w:val="0"/>
                <w:color w:val="000000"/>
                <w:kern w:val="21"/>
                <w:sz w:val="22"/>
                <w:szCs w:val="22"/>
                <w:vertAlign w:val="subscript"/>
              </w:rPr>
              <w:t>5</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0.066t/a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0.066t/a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continue"/>
            <w:vAlign w:val="center"/>
          </w:tcPr>
          <w:p>
            <w:pPr>
              <w:pStyle w:val="23"/>
              <w:spacing w:beforeLines="0" w:afterLines="0" w:line="240" w:lineRule="auto"/>
              <w:rPr>
                <w:rFonts w:ascii="Times New Roman"/>
                <w:snapToGrid w:val="0"/>
                <w:color w:val="000000"/>
                <w:kern w:val="21"/>
                <w:sz w:val="22"/>
                <w:szCs w:val="22"/>
              </w:rPr>
            </w:pP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SS</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0.12t/a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continue"/>
            <w:vAlign w:val="center"/>
          </w:tcPr>
          <w:p>
            <w:pPr>
              <w:pStyle w:val="23"/>
              <w:spacing w:beforeLines="0" w:afterLines="0" w:line="240" w:lineRule="auto"/>
              <w:rPr>
                <w:rFonts w:ascii="Times New Roman"/>
                <w:snapToGrid w:val="0"/>
                <w:color w:val="000000"/>
                <w:kern w:val="21"/>
                <w:sz w:val="22"/>
                <w:szCs w:val="22"/>
              </w:rPr>
            </w:pP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氨氮</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0.021t/a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0.021t/a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09" w:type="dxa"/>
            <w:vMerge w:val="restart"/>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一般工业</w:t>
            </w:r>
          </w:p>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固体废物</w:t>
            </w: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切割边角料</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z w:val="22"/>
                <w:szCs w:val="22"/>
              </w:rPr>
            </w:pPr>
            <w:r>
              <w:rPr>
                <w:rFonts w:ascii="Times New Roman"/>
                <w:sz w:val="22"/>
                <w:szCs w:val="22"/>
              </w:rPr>
              <w:t>0.5t/a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z w:val="22"/>
                <w:szCs w:val="22"/>
              </w:rPr>
            </w:pPr>
            <w:r>
              <w:rPr>
                <w:rFonts w:ascii="Times New Roman"/>
                <w:sz w:val="22"/>
                <w:szCs w:val="22"/>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09" w:type="dxa"/>
            <w:vMerge w:val="continue"/>
            <w:vAlign w:val="center"/>
          </w:tcPr>
          <w:p>
            <w:pPr>
              <w:pStyle w:val="23"/>
              <w:spacing w:beforeLines="0" w:afterLines="0" w:line="240" w:lineRule="auto"/>
              <w:rPr>
                <w:rFonts w:ascii="Times New Roman"/>
                <w:snapToGrid w:val="0"/>
                <w:color w:val="000000"/>
                <w:kern w:val="21"/>
                <w:sz w:val="22"/>
                <w:szCs w:val="22"/>
              </w:rPr>
            </w:pP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生活垃圾</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1.0t/a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Merge w:val="continue"/>
            <w:vAlign w:val="center"/>
          </w:tcPr>
          <w:p>
            <w:pPr>
              <w:pStyle w:val="23"/>
              <w:spacing w:beforeLines="0" w:afterLines="0" w:line="240" w:lineRule="auto"/>
              <w:rPr>
                <w:rFonts w:ascii="Times New Roman"/>
                <w:snapToGrid w:val="0"/>
                <w:color w:val="000000"/>
                <w:kern w:val="21"/>
                <w:sz w:val="22"/>
                <w:szCs w:val="22"/>
              </w:rPr>
            </w:pPr>
          </w:p>
        </w:tc>
        <w:tc>
          <w:tcPr>
            <w:tcW w:w="1496" w:type="dxa"/>
            <w:vAlign w:val="center"/>
          </w:tcPr>
          <w:p>
            <w:pPr>
              <w:pStyle w:val="23"/>
              <w:spacing w:before="31" w:after="31"/>
              <w:rPr>
                <w:rFonts w:ascii="Times New Roman"/>
                <w:snapToGrid w:val="0"/>
                <w:color w:val="000000"/>
                <w:kern w:val="21"/>
                <w:sz w:val="22"/>
                <w:szCs w:val="22"/>
              </w:rPr>
            </w:pPr>
            <w:r>
              <w:rPr>
                <w:rFonts w:ascii="Times New Roman"/>
                <w:snapToGrid w:val="0"/>
                <w:color w:val="000000"/>
                <w:kern w:val="21"/>
                <w:sz w:val="22"/>
                <w:szCs w:val="22"/>
              </w:rPr>
              <w:t>锅炉炉渣</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0.73t/a</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0.73t/a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0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危险废物</w:t>
            </w:r>
          </w:p>
        </w:tc>
        <w:tc>
          <w:tcPr>
            <w:tcW w:w="1496"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w:t>
            </w: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276" w:type="dxa"/>
            <w:vAlign w:val="center"/>
          </w:tcPr>
          <w:p>
            <w:pPr>
              <w:pStyle w:val="23"/>
              <w:spacing w:beforeLines="0" w:afterLines="0" w:line="240" w:lineRule="auto"/>
              <w:rPr>
                <w:rFonts w:ascii="Times New Roman"/>
                <w:snapToGrid w:val="0"/>
                <w:color w:val="000000"/>
                <w:kern w:val="21"/>
                <w:sz w:val="22"/>
                <w:szCs w:val="22"/>
              </w:rPr>
            </w:pPr>
          </w:p>
        </w:tc>
        <w:tc>
          <w:tcPr>
            <w:tcW w:w="1701" w:type="dxa"/>
            <w:vAlign w:val="center"/>
          </w:tcPr>
          <w:p>
            <w:pPr>
              <w:pStyle w:val="23"/>
              <w:spacing w:beforeLines="0" w:afterLines="0" w:line="240" w:lineRule="auto"/>
              <w:rPr>
                <w:rFonts w:ascii="Times New Roman"/>
                <w:snapToGrid w:val="0"/>
                <w:color w:val="000000"/>
                <w:kern w:val="21"/>
                <w:sz w:val="22"/>
                <w:szCs w:val="22"/>
              </w:rPr>
            </w:pPr>
          </w:p>
        </w:tc>
        <w:tc>
          <w:tcPr>
            <w:tcW w:w="1559"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w:t>
            </w:r>
          </w:p>
        </w:tc>
        <w:tc>
          <w:tcPr>
            <w:tcW w:w="1521" w:type="dxa"/>
            <w:vAlign w:val="center"/>
          </w:tcPr>
          <w:p>
            <w:pPr>
              <w:pStyle w:val="23"/>
              <w:spacing w:beforeLines="0" w:afterLines="0" w:line="240" w:lineRule="auto"/>
              <w:rPr>
                <w:rFonts w:ascii="Times New Roman"/>
                <w:snapToGrid w:val="0"/>
                <w:color w:val="000000"/>
                <w:kern w:val="21"/>
                <w:sz w:val="22"/>
                <w:szCs w:val="22"/>
              </w:rPr>
            </w:pPr>
          </w:p>
        </w:tc>
        <w:tc>
          <w:tcPr>
            <w:tcW w:w="1741" w:type="dxa"/>
            <w:vAlign w:val="center"/>
          </w:tcPr>
          <w:p>
            <w:pPr>
              <w:pStyle w:val="23"/>
              <w:spacing w:beforeLines="0" w:afterLines="0" w:line="240" w:lineRule="auto"/>
              <w:rPr>
                <w:rFonts w:ascii="Times New Roman"/>
                <w:snapToGrid w:val="0"/>
                <w:color w:val="000000"/>
                <w:kern w:val="21"/>
                <w:sz w:val="22"/>
                <w:szCs w:val="22"/>
              </w:rPr>
            </w:pPr>
          </w:p>
        </w:tc>
        <w:tc>
          <w:tcPr>
            <w:tcW w:w="1284" w:type="dxa"/>
            <w:vAlign w:val="center"/>
          </w:tcPr>
          <w:p>
            <w:pPr>
              <w:pStyle w:val="23"/>
              <w:spacing w:beforeLines="0" w:afterLines="0" w:line="240" w:lineRule="auto"/>
              <w:rPr>
                <w:rFonts w:ascii="Times New Roman"/>
                <w:snapToGrid w:val="0"/>
                <w:color w:val="000000"/>
                <w:kern w:val="21"/>
                <w:sz w:val="22"/>
                <w:szCs w:val="22"/>
              </w:rPr>
            </w:pPr>
            <w:r>
              <w:rPr>
                <w:rFonts w:ascii="Times New Roman"/>
                <w:snapToGrid w:val="0"/>
                <w:color w:val="000000"/>
                <w:kern w:val="21"/>
                <w:sz w:val="22"/>
                <w:szCs w:val="22"/>
              </w:rPr>
              <w:t>/</w:t>
            </w:r>
          </w:p>
        </w:tc>
      </w:tr>
    </w:tbl>
    <w:p>
      <w:pPr>
        <w:pStyle w:val="23"/>
        <w:spacing w:before="249" w:beforeLines="80" w:after="31"/>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6673369"/>
      <w:docPartObj>
        <w:docPartGallery w:val="AutoText"/>
      </w:docPartObj>
    </w:sdtPr>
    <w:sdtContent>
      <w:p>
        <w:pPr>
          <w:pStyle w:val="8"/>
          <w:jc w:val="center"/>
        </w:pPr>
        <w:r>
          <w:rPr>
            <w:sz w:val="22"/>
            <w:szCs w:val="24"/>
          </w:rPr>
          <w:fldChar w:fldCharType="begin"/>
        </w:r>
        <w:r>
          <w:rPr>
            <w:sz w:val="22"/>
            <w:szCs w:val="24"/>
          </w:rPr>
          <w:instrText xml:space="preserve">PAGE   \* MERGEFORMAT</w:instrText>
        </w:r>
        <w:r>
          <w:rPr>
            <w:sz w:val="22"/>
            <w:szCs w:val="24"/>
          </w:rPr>
          <w:fldChar w:fldCharType="separate"/>
        </w:r>
        <w:r>
          <w:rPr>
            <w:sz w:val="22"/>
            <w:szCs w:val="24"/>
            <w:lang w:val="zh-CN"/>
          </w:rPr>
          <w:t>2</w:t>
        </w:r>
        <w:r>
          <w:rPr>
            <w:sz w:val="22"/>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08"/>
    <w:rsid w:val="0000020B"/>
    <w:rsid w:val="00016BFD"/>
    <w:rsid w:val="0001761F"/>
    <w:rsid w:val="000211FD"/>
    <w:rsid w:val="00034287"/>
    <w:rsid w:val="00037BAB"/>
    <w:rsid w:val="00060B56"/>
    <w:rsid w:val="00067D17"/>
    <w:rsid w:val="0009142B"/>
    <w:rsid w:val="000B014C"/>
    <w:rsid w:val="000C260C"/>
    <w:rsid w:val="000F3ABA"/>
    <w:rsid w:val="000F6154"/>
    <w:rsid w:val="00104E9F"/>
    <w:rsid w:val="00123AF5"/>
    <w:rsid w:val="001468A9"/>
    <w:rsid w:val="00194200"/>
    <w:rsid w:val="00196011"/>
    <w:rsid w:val="00202FC1"/>
    <w:rsid w:val="00243AFE"/>
    <w:rsid w:val="002602C4"/>
    <w:rsid w:val="00280FF9"/>
    <w:rsid w:val="00292346"/>
    <w:rsid w:val="002A466C"/>
    <w:rsid w:val="002C598B"/>
    <w:rsid w:val="002D61B4"/>
    <w:rsid w:val="002E5A47"/>
    <w:rsid w:val="002E65FC"/>
    <w:rsid w:val="00303031"/>
    <w:rsid w:val="0031440A"/>
    <w:rsid w:val="00322291"/>
    <w:rsid w:val="00352408"/>
    <w:rsid w:val="003A3EB7"/>
    <w:rsid w:val="003A5EAE"/>
    <w:rsid w:val="003B3F5E"/>
    <w:rsid w:val="003B4A50"/>
    <w:rsid w:val="003C5457"/>
    <w:rsid w:val="00404AAB"/>
    <w:rsid w:val="0048389C"/>
    <w:rsid w:val="004A57B8"/>
    <w:rsid w:val="004A581F"/>
    <w:rsid w:val="004C5AA9"/>
    <w:rsid w:val="004F1326"/>
    <w:rsid w:val="00546626"/>
    <w:rsid w:val="00581F01"/>
    <w:rsid w:val="00592730"/>
    <w:rsid w:val="00595E9F"/>
    <w:rsid w:val="00597787"/>
    <w:rsid w:val="005E20CC"/>
    <w:rsid w:val="005F0C68"/>
    <w:rsid w:val="005F26B1"/>
    <w:rsid w:val="005F5476"/>
    <w:rsid w:val="00611DB6"/>
    <w:rsid w:val="00615674"/>
    <w:rsid w:val="0062037B"/>
    <w:rsid w:val="00671646"/>
    <w:rsid w:val="00695418"/>
    <w:rsid w:val="007051A9"/>
    <w:rsid w:val="00710A8A"/>
    <w:rsid w:val="00746DDE"/>
    <w:rsid w:val="0076503F"/>
    <w:rsid w:val="00765E80"/>
    <w:rsid w:val="00795573"/>
    <w:rsid w:val="00797C62"/>
    <w:rsid w:val="007A5886"/>
    <w:rsid w:val="007A6B87"/>
    <w:rsid w:val="0082337D"/>
    <w:rsid w:val="00837976"/>
    <w:rsid w:val="008B0520"/>
    <w:rsid w:val="008B3050"/>
    <w:rsid w:val="008B651C"/>
    <w:rsid w:val="008C6933"/>
    <w:rsid w:val="008F342B"/>
    <w:rsid w:val="008F5574"/>
    <w:rsid w:val="008F7CDA"/>
    <w:rsid w:val="00920652"/>
    <w:rsid w:val="00965A63"/>
    <w:rsid w:val="009836D8"/>
    <w:rsid w:val="009868BC"/>
    <w:rsid w:val="009B4E56"/>
    <w:rsid w:val="009C53F0"/>
    <w:rsid w:val="00A36858"/>
    <w:rsid w:val="00A60277"/>
    <w:rsid w:val="00A84859"/>
    <w:rsid w:val="00AC68B7"/>
    <w:rsid w:val="00AF7928"/>
    <w:rsid w:val="00B41687"/>
    <w:rsid w:val="00BC4E57"/>
    <w:rsid w:val="00BC7B9B"/>
    <w:rsid w:val="00BE3508"/>
    <w:rsid w:val="00C10C0F"/>
    <w:rsid w:val="00C17C73"/>
    <w:rsid w:val="00C17E50"/>
    <w:rsid w:val="00C309B1"/>
    <w:rsid w:val="00C34481"/>
    <w:rsid w:val="00C91298"/>
    <w:rsid w:val="00C951D3"/>
    <w:rsid w:val="00CA63F5"/>
    <w:rsid w:val="00CD6464"/>
    <w:rsid w:val="00CD6F2E"/>
    <w:rsid w:val="00CF62CD"/>
    <w:rsid w:val="00D27A99"/>
    <w:rsid w:val="00D67AD7"/>
    <w:rsid w:val="00D71484"/>
    <w:rsid w:val="00D97478"/>
    <w:rsid w:val="00DF1676"/>
    <w:rsid w:val="00E4366D"/>
    <w:rsid w:val="00E5449E"/>
    <w:rsid w:val="00E6762D"/>
    <w:rsid w:val="00E81108"/>
    <w:rsid w:val="00EA75D8"/>
    <w:rsid w:val="00ED65E2"/>
    <w:rsid w:val="00EE2C47"/>
    <w:rsid w:val="00F07786"/>
    <w:rsid w:val="00F24538"/>
    <w:rsid w:val="00F41B35"/>
    <w:rsid w:val="00F544CF"/>
    <w:rsid w:val="00F64FA8"/>
    <w:rsid w:val="00F65C2D"/>
    <w:rsid w:val="00F7748D"/>
    <w:rsid w:val="00FD6F0B"/>
    <w:rsid w:val="00FE2ACC"/>
    <w:rsid w:val="6632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pPr>
    <w:rPr>
      <w:rFonts w:ascii="Calibri" w:hAnsi="Calibri"/>
      <w:szCs w:val="20"/>
    </w:rPr>
  </w:style>
  <w:style w:type="paragraph" w:styleId="4">
    <w:name w:val="Body Text"/>
    <w:basedOn w:val="1"/>
    <w:link w:val="18"/>
    <w:qFormat/>
    <w:uiPriority w:val="99"/>
    <w:pPr>
      <w:spacing w:after="120"/>
    </w:pPr>
  </w:style>
  <w:style w:type="paragraph" w:styleId="5">
    <w:name w:val="Body Text Indent"/>
    <w:basedOn w:val="1"/>
    <w:next w:val="6"/>
    <w:link w:val="19"/>
    <w:qFormat/>
    <w:uiPriority w:val="0"/>
    <w:pPr>
      <w:ind w:firstLine="360" w:firstLineChars="150"/>
      <w:jc w:val="left"/>
    </w:pPr>
  </w:style>
  <w:style w:type="paragraph" w:styleId="6">
    <w:name w:val="header"/>
    <w:basedOn w:val="1"/>
    <w:next w:val="7"/>
    <w:link w:val="20"/>
    <w:qFormat/>
    <w:uiPriority w:val="99"/>
    <w:pPr>
      <w:pBdr>
        <w:bottom w:val="single" w:color="auto" w:sz="6" w:space="1"/>
      </w:pBdr>
      <w:tabs>
        <w:tab w:val="center" w:pos="4153"/>
        <w:tab w:val="right" w:pos="8306"/>
      </w:tabs>
      <w:snapToGrid w:val="0"/>
      <w:jc w:val="center"/>
    </w:pPr>
    <w:rPr>
      <w:sz w:val="18"/>
    </w:rPr>
  </w:style>
  <w:style w:type="paragraph" w:customStyle="1" w:styleId="7">
    <w:name w:val="样式5"/>
    <w:basedOn w:val="4"/>
    <w:qFormat/>
    <w:uiPriority w:val="0"/>
    <w:pPr>
      <w:widowControl/>
      <w:tabs>
        <w:tab w:val="center" w:pos="4153"/>
        <w:tab w:val="right" w:pos="8306"/>
      </w:tabs>
      <w:adjustRightInd w:val="0"/>
      <w:spacing w:line="240" w:lineRule="atLeast"/>
    </w:pPr>
    <w:rPr>
      <w:rFonts w:eastAsia="仿宋_GB2312"/>
      <w:kern w:val="0"/>
      <w:lang w:eastAsia="en-US" w:bidi="en-US"/>
    </w:rPr>
  </w:style>
  <w:style w:type="paragraph" w:styleId="8">
    <w:name w:val="footer"/>
    <w:basedOn w:val="1"/>
    <w:link w:val="14"/>
    <w:qFormat/>
    <w:uiPriority w:val="99"/>
    <w:pPr>
      <w:tabs>
        <w:tab w:val="center" w:pos="4153"/>
        <w:tab w:val="right" w:pos="8306"/>
      </w:tabs>
      <w:snapToGrid w:val="0"/>
      <w:jc w:val="left"/>
    </w:pPr>
    <w:rPr>
      <w:kern w:val="0"/>
      <w:sz w:val="18"/>
      <w:szCs w:val="20"/>
    </w:rPr>
  </w:style>
  <w:style w:type="paragraph" w:styleId="9">
    <w:name w:val="Normal (Web)"/>
    <w:basedOn w:val="1"/>
    <w:link w:val="24"/>
    <w:uiPriority w:val="0"/>
    <w:pPr>
      <w:widowControl/>
      <w:spacing w:before="100" w:beforeAutospacing="1" w:after="100" w:afterAutospacing="1"/>
      <w:jc w:val="left"/>
    </w:pPr>
    <w:rPr>
      <w:rFonts w:ascii="宋体" w:hAnsi="宋体"/>
      <w:kern w:val="0"/>
      <w:sz w:val="24"/>
      <w:szCs w:val="20"/>
    </w:rPr>
  </w:style>
  <w:style w:type="table" w:styleId="11">
    <w:name w:val="Table Grid"/>
    <w:basedOn w:val="10"/>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脚 字符"/>
    <w:basedOn w:val="12"/>
    <w:link w:val="8"/>
    <w:uiPriority w:val="99"/>
    <w:rPr>
      <w:rFonts w:ascii="Times New Roman" w:hAnsi="Times New Roman" w:eastAsia="宋体" w:cs="Times New Roman"/>
      <w:kern w:val="0"/>
      <w:sz w:val="18"/>
      <w:szCs w:val="20"/>
    </w:rPr>
  </w:style>
  <w:style w:type="paragraph" w:customStyle="1" w:styleId="15">
    <w:name w:val="Default"/>
    <w:next w:val="16"/>
    <w:qFormat/>
    <w:uiPriority w:val="0"/>
    <w:pPr>
      <w:widowControl w:val="0"/>
      <w:autoSpaceDE w:val="0"/>
      <w:autoSpaceDN w:val="0"/>
      <w:adjustRightInd w:val="0"/>
      <w:spacing w:after="200" w:line="276" w:lineRule="auto"/>
    </w:pPr>
    <w:rPr>
      <w:rFonts w:ascii="仿宋_GB2312" w:hAnsi="Times New Roman" w:eastAsia="仿宋_GB2312" w:cs="Times New Roman"/>
      <w:color w:val="000000"/>
      <w:kern w:val="0"/>
      <w:sz w:val="24"/>
      <w:szCs w:val="24"/>
      <w:lang w:val="en-US" w:eastAsia="zh-CN" w:bidi="ar-SA"/>
    </w:rPr>
  </w:style>
  <w:style w:type="paragraph" w:customStyle="1" w:styleId="16">
    <w:name w:val="样式35"/>
    <w:basedOn w:val="1"/>
    <w:next w:val="1"/>
    <w:qFormat/>
    <w:uiPriority w:val="0"/>
    <w:pPr>
      <w:spacing w:line="312" w:lineRule="auto"/>
      <w:ind w:firstLine="567"/>
    </w:pPr>
    <w:rPr>
      <w:rFonts w:ascii="宋体"/>
      <w:sz w:val="28"/>
    </w:rPr>
  </w:style>
  <w:style w:type="character" w:customStyle="1" w:styleId="17">
    <w:name w:val="标题 3 字符"/>
    <w:basedOn w:val="12"/>
    <w:link w:val="2"/>
    <w:qFormat/>
    <w:uiPriority w:val="9"/>
    <w:rPr>
      <w:rFonts w:ascii="Times New Roman" w:hAnsi="Times New Roman" w:eastAsia="宋体" w:cs="Times New Roman"/>
      <w:b/>
      <w:bCs/>
      <w:sz w:val="32"/>
      <w:szCs w:val="32"/>
    </w:rPr>
  </w:style>
  <w:style w:type="character" w:customStyle="1" w:styleId="18">
    <w:name w:val="正文文本 字符"/>
    <w:basedOn w:val="12"/>
    <w:link w:val="4"/>
    <w:qFormat/>
    <w:uiPriority w:val="99"/>
    <w:rPr>
      <w:rFonts w:ascii="Times New Roman" w:hAnsi="Times New Roman" w:eastAsia="宋体" w:cs="Times New Roman"/>
      <w:szCs w:val="24"/>
    </w:rPr>
  </w:style>
  <w:style w:type="character" w:customStyle="1" w:styleId="19">
    <w:name w:val="正文文本缩进 字符"/>
    <w:basedOn w:val="12"/>
    <w:link w:val="5"/>
    <w:qFormat/>
    <w:uiPriority w:val="0"/>
    <w:rPr>
      <w:rFonts w:ascii="Times New Roman" w:hAnsi="Times New Roman" w:eastAsia="宋体" w:cs="Times New Roman"/>
      <w:szCs w:val="24"/>
    </w:rPr>
  </w:style>
  <w:style w:type="character" w:customStyle="1" w:styleId="20">
    <w:name w:val="页眉 字符"/>
    <w:basedOn w:val="12"/>
    <w:link w:val="6"/>
    <w:qFormat/>
    <w:uiPriority w:val="99"/>
    <w:rPr>
      <w:rFonts w:ascii="Times New Roman" w:hAnsi="Times New Roman" w:eastAsia="宋体" w:cs="Times New Roman"/>
      <w:sz w:val="18"/>
      <w:szCs w:val="24"/>
    </w:rPr>
  </w:style>
  <w:style w:type="paragraph" w:customStyle="1" w:styleId="21">
    <w:name w:val="B报告表格"/>
    <w:basedOn w:val="1"/>
    <w:next w:val="1"/>
    <w:qFormat/>
    <w:uiPriority w:val="0"/>
    <w:pPr>
      <w:jc w:val="center"/>
    </w:pPr>
  </w:style>
  <w:style w:type="paragraph" w:customStyle="1" w:styleId="22">
    <w:name w:val="样式 正文文本缩进 + 行距: 1.5 倍行距"/>
    <w:basedOn w:val="5"/>
    <w:qFormat/>
    <w:uiPriority w:val="0"/>
    <w:pPr>
      <w:spacing w:after="120"/>
      <w:ind w:left="90" w:leftChars="32" w:firstLine="560" w:firstLineChars="200"/>
    </w:pPr>
    <w:rPr>
      <w:rFonts w:cs="宋体"/>
    </w:rPr>
  </w:style>
  <w:style w:type="paragraph" w:customStyle="1" w:styleId="23">
    <w:name w:val="表格"/>
    <w:basedOn w:val="1"/>
    <w:next w:val="1"/>
    <w:link w:val="27"/>
    <w:qFormat/>
    <w:uiPriority w:val="0"/>
    <w:pPr>
      <w:adjustRightInd w:val="0"/>
      <w:snapToGrid w:val="0"/>
      <w:spacing w:beforeLines="10" w:afterLines="10" w:line="259" w:lineRule="auto"/>
      <w:jc w:val="center"/>
    </w:pPr>
    <w:rPr>
      <w:rFonts w:ascii="宋体"/>
      <w:kern w:val="0"/>
      <w:szCs w:val="20"/>
    </w:rPr>
  </w:style>
  <w:style w:type="character" w:customStyle="1" w:styleId="24">
    <w:name w:val="普通(网站) 字符"/>
    <w:link w:val="9"/>
    <w:qFormat/>
    <w:locked/>
    <w:uiPriority w:val="0"/>
    <w:rPr>
      <w:rFonts w:ascii="宋体" w:hAnsi="宋体" w:eastAsia="宋体" w:cs="Times New Roman"/>
      <w:kern w:val="0"/>
      <w:sz w:val="24"/>
      <w:szCs w:val="20"/>
    </w:rPr>
  </w:style>
  <w:style w:type="paragraph" w:customStyle="1" w:styleId="25">
    <w:name w:val="表格文字1"/>
    <w:basedOn w:val="1"/>
    <w:qFormat/>
    <w:uiPriority w:val="0"/>
    <w:pPr>
      <w:widowControl/>
      <w:adjustRightInd w:val="0"/>
      <w:jc w:val="center"/>
      <w:textAlignment w:val="baseline"/>
    </w:pPr>
    <w:rPr>
      <w:rFonts w:ascii="宋体" w:hAnsi="宋体"/>
      <w:szCs w:val="21"/>
    </w:rPr>
  </w:style>
  <w:style w:type="paragraph" w:customStyle="1" w:styleId="26">
    <w:name w:val="Char Char Char Char"/>
    <w:basedOn w:val="1"/>
    <w:qFormat/>
    <w:uiPriority w:val="0"/>
    <w:pPr>
      <w:spacing w:line="360" w:lineRule="auto"/>
    </w:pPr>
    <w:rPr>
      <w:rFonts w:ascii="Calibri" w:hAnsi="Calibri"/>
    </w:rPr>
  </w:style>
  <w:style w:type="character" w:customStyle="1" w:styleId="27">
    <w:name w:val="表格 Char"/>
    <w:link w:val="23"/>
    <w:locked/>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3267</Words>
  <Characters>18622</Characters>
  <Lines>155</Lines>
  <Paragraphs>43</Paragraphs>
  <TotalTime>781</TotalTime>
  <ScaleCrop>false</ScaleCrop>
  <LinksUpToDate>false</LinksUpToDate>
  <CharactersWithSpaces>21846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2021-12-24T00:02:00Z</dcterms:created>
  <dc:creator>MA26914</dc:creator>
  <cp:lastModifiedBy>Administrator</cp:lastModifiedBy>
  <dcterms:modified xsi:type="dcterms:W3CDTF">2022-03-10T01:04:55Z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60B316BCE5904BC990E8E061E94DEEB2</vt:lpwstr>
  </property>
</Properties>
</file>