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黑体" w:hAnsi="黑体" w:eastAsia="黑体" w:cs="仿宋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color w:val="000000"/>
          <w:sz w:val="32"/>
          <w:szCs w:val="32"/>
        </w:rPr>
        <w:t>附件3</w:t>
      </w:r>
    </w:p>
    <w:p>
      <w:pPr>
        <w:snapToGrid w:val="0"/>
        <w:spacing w:line="400" w:lineRule="exact"/>
        <w:jc w:val="left"/>
        <w:rPr>
          <w:rFonts w:ascii="仿宋_GB2312" w:hAnsi="仿宋" w:eastAsia="仿宋_GB2312" w:cs="仿宋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 w:hAnsiTheme="majorEastAsia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hAnsiTheme="majorEastAsia"/>
          <w:b w:val="0"/>
          <w:bCs/>
          <w:color w:val="000000"/>
          <w:sz w:val="44"/>
          <w:szCs w:val="44"/>
        </w:rPr>
        <w:t>鼎城区“优质粮油工程升级版”项目建设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 w:hAnsiTheme="majorEastAsia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hAnsiTheme="majorEastAsia"/>
          <w:b w:val="0"/>
          <w:bCs/>
          <w:color w:val="000000"/>
          <w:sz w:val="44"/>
          <w:szCs w:val="44"/>
        </w:rPr>
        <w:t>重点企业专项目标责任书</w:t>
      </w:r>
    </w:p>
    <w:p>
      <w:pPr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财政部、国家粮食和物资储备局关于深入推进优质粮食工程的意见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（财建〔2021〕177号）精神和湖南省粮食和物资储备局关于打造“优质粮油工程升级版”系列决策部署，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为进一步巩固拓展第一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轮“优质粮食工程”实施成果，促进粮食产业高质量发展，构建强有力的粮食安全保障体系奠定坚实的产业基础，服务乡村振兴战略，确保“湖南优质粮油工程升级版特色县”项目在我区顺利实施，请各单位按《鼎城区“优质粮油工程升级版”项目建设重点企业专项目标责任书》要求，积极承担企业责任，认真履职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加强组织领导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为了保证项目的顺利实施，扎实推进粮食行业供给侧结构性改革，更好的发挥重点企业的责任义务，企业积极响应政府政策，科学制定工作计划，成立专项实施工作领导小组，明确责任分工，落实目标任务，形成主要负责人主抓、齐抓共管、互相配合的协调工作机制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规范项目实施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“优质粮油工程升级版”项目建设重点企业严格按照湖南省粮食局、湖南省财政厅印发的实施方案要求，制定相应的符合公司实际的建设方案，规范项目实施程序，确保完成项目建设实施方案中的安排。根据项目布局，搞好项目建设，确保高质量完成项目工程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强化资金管理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加强重点企业鼎城区“优质粮油工程升级版”项目专项资金管理，按照资金随项目走和项目进度及时审核，严禁挤占、挪用，对专项资金实施专人专账管理，确保资金专款专用，保障项目落到实处。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严格监督检查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自觉接受上级粮食部门、财政部门等部门对项目实施和资金使用的监督检查和跟踪问效。自觉接受社会监督，及时回应社会热题。坚持自纠自查，发现问题立行立改，保证建设过程透明、建设目标落实。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绩效评价管理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按照申报材料和经认可的实施方案，针对方案建设内容，明确责任，分工到位，确保各项工作落到实处，各项指标如期完成。于项目实施年度结束前1个月组织绩效评价工作，形成综合绩效自我评价及总结报告，上报区发展和改革局、区财政局审核验收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责任追究与处罚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企业对于违反规定、虚报冒领补助资金等不良行为，接受《财政违法行为处罚处分条例》规定追究公司和个人的责任。如未能如期完成专项目标年度建设任务，或在实施过程中存在严重问题，接受收回投资、核减或暂停投资补助等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                                 责任企业：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         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160AB"/>
    <w:multiLevelType w:val="multilevel"/>
    <w:tmpl w:val="070160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9A"/>
    <w:rsid w:val="00131EDB"/>
    <w:rsid w:val="001C13D9"/>
    <w:rsid w:val="0037138E"/>
    <w:rsid w:val="00372F77"/>
    <w:rsid w:val="003A38DF"/>
    <w:rsid w:val="003B05E2"/>
    <w:rsid w:val="003D70FC"/>
    <w:rsid w:val="00461B8B"/>
    <w:rsid w:val="005765FA"/>
    <w:rsid w:val="005F4A67"/>
    <w:rsid w:val="006F6909"/>
    <w:rsid w:val="007F1D04"/>
    <w:rsid w:val="00822243"/>
    <w:rsid w:val="0092075A"/>
    <w:rsid w:val="0097609D"/>
    <w:rsid w:val="009E329C"/>
    <w:rsid w:val="00A13CB0"/>
    <w:rsid w:val="00A513AA"/>
    <w:rsid w:val="00A60757"/>
    <w:rsid w:val="00A81752"/>
    <w:rsid w:val="00A835C0"/>
    <w:rsid w:val="00B36A1F"/>
    <w:rsid w:val="00C741A4"/>
    <w:rsid w:val="00D7149A"/>
    <w:rsid w:val="00E5461F"/>
    <w:rsid w:val="00E5615C"/>
    <w:rsid w:val="00E86501"/>
    <w:rsid w:val="00EF295C"/>
    <w:rsid w:val="00F25EB0"/>
    <w:rsid w:val="00F5228A"/>
    <w:rsid w:val="00FC60B2"/>
    <w:rsid w:val="00FE526A"/>
    <w:rsid w:val="09BE2E6D"/>
    <w:rsid w:val="542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1064ED-F1C7-45CA-95B0-7957F49A9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</TotalTime>
  <ScaleCrop>false</ScaleCrop>
  <LinksUpToDate>false</LinksUpToDate>
  <CharactersWithSpaces>1031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2023-07-31T01:50:00Z</dcterms:created>
  <dc:creator>Lenovo</dc:creator>
  <cp:lastModifiedBy>大尾巴狼</cp:lastModifiedBy>
  <cp:lastPrinted>2023-08-03T01:08:28Z</cp:lastPrinted>
  <dcterms:modified xsi:type="dcterms:W3CDTF">2023-08-03T01:10:22Z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