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220" w:lineRule="auto"/>
        <w:jc w:val="center"/>
        <w:rPr>
          <w:sz w:val="32"/>
          <w:szCs w:val="32"/>
        </w:rPr>
      </w:pPr>
      <w:bookmarkStart w:id="0" w:name="_GoBack"/>
      <w:r>
        <w:rPr>
          <w:rFonts w:hint="eastAsia"/>
          <w:b/>
          <w:bCs/>
          <w:spacing w:val="12"/>
          <w:sz w:val="32"/>
          <w:szCs w:val="32"/>
        </w:rPr>
        <w:t>常德市鼎城区市场监督管理局</w:t>
      </w:r>
      <w:r>
        <w:pict>
          <v:shape id="_x0000_s1026" o:spid="_x0000_s1026" o:spt="202" type="#_x0000_t202" style="position:absolute;left:0pt;margin-left:381.6pt;margin-top:569.1pt;height:24.55pt;width:11.6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维</w:t>
                  </w:r>
                  <w:r>
                    <w:rPr>
                      <w:rFonts w:ascii="宋体" w:hAnsi="宋体" w:eastAsia="宋体" w:cs="宋体"/>
                      <w:spacing w:val="5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持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06.1pt;margin-top:569.1pt;height:24.55pt;width:11.6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215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变</w:t>
                  </w:r>
                  <w:r>
                    <w:rPr>
                      <w:spacing w:val="5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更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39.3pt;margin-top:569.1pt;height:24.65pt;width:11.7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17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撤</w:t>
                  </w:r>
                  <w:r>
                    <w:rPr>
                      <w:rFonts w:ascii="宋体" w:hAnsi="宋体" w:eastAsia="宋体" w:cs="宋体"/>
                      <w:spacing w:val="5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销</w:t>
                  </w:r>
                </w:p>
              </w:txbxContent>
            </v:textbox>
          </v:shape>
        </w:pict>
      </w:r>
      <w:r>
        <w:rPr>
          <w:b/>
          <w:bCs/>
          <w:spacing w:val="12"/>
          <w:sz w:val="32"/>
          <w:szCs w:val="32"/>
        </w:rPr>
        <w:t>行政处罚流程图(一般程序)</w:t>
      </w:r>
    </w:p>
    <w:bookmarkEnd w:id="0"/>
    <w:p>
      <w:pPr>
        <w:spacing w:before="197" w:line="224" w:lineRule="auto"/>
        <w:ind w:left="4150"/>
        <w:rPr>
          <w:rFonts w:ascii="YouYuan" w:hAnsi="YouYuan" w:eastAsia="YouYuan" w:cs="YouYuan"/>
          <w:sz w:val="17"/>
          <w:szCs w:val="17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5842000" cy="77216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1986" cy="7721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ouYuan" w:hAnsi="YouYuan" w:eastAsia="YouYuan" w:cs="YouYuan"/>
          <w:spacing w:val="16"/>
          <w:sz w:val="17"/>
          <w:szCs w:val="17"/>
        </w:rPr>
        <w:t>案件来源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56" w:line="225" w:lineRule="auto"/>
        <w:ind w:left="200"/>
        <w:rPr>
          <w:rFonts w:ascii="YouYuan" w:hAnsi="YouYuan" w:eastAsia="YouYuan" w:cs="YouYuan"/>
        </w:rPr>
      </w:pPr>
      <w:r>
        <w:rPr>
          <w:rFonts w:ascii="YouYuan" w:hAnsi="YouYuan" w:eastAsia="YouYuan" w:cs="YouYuan"/>
          <w:spacing w:val="4"/>
          <w:position w:val="1"/>
        </w:rPr>
        <w:t>上</w:t>
      </w:r>
      <w:r>
        <w:rPr>
          <w:rFonts w:ascii="YouYuan" w:hAnsi="YouYuan" w:eastAsia="YouYuan" w:cs="YouYuan"/>
          <w:spacing w:val="34"/>
          <w:position w:val="1"/>
        </w:rPr>
        <w:t xml:space="preserve"> </w:t>
      </w:r>
      <w:r>
        <w:rPr>
          <w:rFonts w:ascii="YouYuan" w:hAnsi="YouYuan" w:eastAsia="YouYuan" w:cs="YouYuan"/>
          <w:spacing w:val="4"/>
          <w:position w:val="1"/>
        </w:rPr>
        <w:t>级</w:t>
      </w:r>
      <w:r>
        <w:rPr>
          <w:rFonts w:ascii="YouYuan" w:hAnsi="YouYuan" w:eastAsia="YouYuan" w:cs="YouYuan"/>
          <w:spacing w:val="39"/>
          <w:position w:val="1"/>
        </w:rPr>
        <w:t xml:space="preserve"> </w:t>
      </w:r>
      <w:r>
        <w:rPr>
          <w:rFonts w:ascii="YouYuan" w:hAnsi="YouYuan" w:eastAsia="YouYuan" w:cs="YouYuan"/>
          <w:spacing w:val="4"/>
          <w:position w:val="1"/>
        </w:rPr>
        <w:t>交</w:t>
      </w:r>
      <w:r>
        <w:rPr>
          <w:rFonts w:ascii="YouYuan" w:hAnsi="YouYuan" w:eastAsia="YouYuan" w:cs="YouYuan"/>
          <w:spacing w:val="35"/>
          <w:position w:val="1"/>
        </w:rPr>
        <w:t xml:space="preserve"> </w:t>
      </w:r>
      <w:r>
        <w:rPr>
          <w:rFonts w:ascii="YouYuan" w:hAnsi="YouYuan" w:eastAsia="YouYuan" w:cs="YouYuan"/>
          <w:spacing w:val="4"/>
          <w:position w:val="1"/>
        </w:rPr>
        <w:t>办</w:t>
      </w:r>
      <w:r>
        <w:rPr>
          <w:rFonts w:ascii="YouYuan" w:hAnsi="YouYuan" w:eastAsia="YouYuan" w:cs="YouYuan"/>
          <w:spacing w:val="14"/>
          <w:position w:val="1"/>
        </w:rPr>
        <w:t xml:space="preserve">      </w:t>
      </w:r>
      <w:r>
        <w:rPr>
          <w:rFonts w:hint="eastAsia" w:ascii="YouYuan" w:hAnsi="YouYuan" w:eastAsia="宋体" w:cs="YouYuan"/>
          <w:spacing w:val="14"/>
          <w:position w:val="1"/>
          <w:lang w:val="en-US" w:eastAsia="zh-CN"/>
        </w:rPr>
        <w:t xml:space="preserve">    </w:t>
      </w:r>
      <w:r>
        <w:rPr>
          <w:rFonts w:ascii="YouYuan" w:hAnsi="YouYuan" w:eastAsia="YouYuan" w:cs="YouYuan"/>
          <w:spacing w:val="4"/>
        </w:rPr>
        <w:t>有关门移送</w:t>
      </w:r>
      <w:r>
        <w:rPr>
          <w:rFonts w:ascii="YouYuan" w:hAnsi="YouYuan" w:eastAsia="YouYuan" w:cs="YouYuan"/>
          <w:spacing w:val="10"/>
        </w:rPr>
        <w:t xml:space="preserve">       </w:t>
      </w:r>
      <w:r>
        <w:rPr>
          <w:rFonts w:hint="eastAsia" w:ascii="YouYuan" w:hAnsi="YouYuan" w:eastAsia="宋体" w:cs="YouYuan"/>
          <w:spacing w:val="10"/>
          <w:lang w:val="en-US" w:eastAsia="zh-CN"/>
        </w:rPr>
        <w:t xml:space="preserve">      </w:t>
      </w:r>
      <w:r>
        <w:rPr>
          <w:spacing w:val="4"/>
        </w:rPr>
        <w:t xml:space="preserve">举报、投诉            </w:t>
      </w:r>
      <w:r>
        <w:rPr>
          <w:rFonts w:hint="eastAsia"/>
          <w:spacing w:val="4"/>
          <w:lang w:val="en-US" w:eastAsia="zh-CN"/>
        </w:rPr>
        <w:t xml:space="preserve">  </w:t>
      </w:r>
      <w:r>
        <w:rPr>
          <w:spacing w:val="4"/>
          <w:position w:val="-2"/>
        </w:rPr>
        <w:t>监督</w:t>
      </w:r>
      <w:r>
        <w:rPr>
          <w:spacing w:val="3"/>
          <w:position w:val="-2"/>
        </w:rPr>
        <w:t xml:space="preserve">检查发现         </w:t>
      </w:r>
      <w:r>
        <w:rPr>
          <w:rFonts w:ascii="YouYuan" w:hAnsi="YouYuan" w:eastAsia="YouYuan" w:cs="YouYuan"/>
          <w:spacing w:val="3"/>
        </w:rPr>
        <w:t>案件追踪</w:t>
      </w:r>
    </w:p>
    <w:p>
      <w:pPr>
        <w:spacing w:line="414" w:lineRule="auto"/>
        <w:rPr>
          <w:rFonts w:ascii="Arial"/>
          <w:sz w:val="21"/>
        </w:rPr>
      </w:pPr>
    </w:p>
    <w:p>
      <w:pPr>
        <w:spacing w:before="55" w:line="218" w:lineRule="auto"/>
        <w:ind w:left="3899" w:firstLine="200" w:firstLineChars="100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pacing w:val="15"/>
          <w:sz w:val="17"/>
          <w:szCs w:val="17"/>
        </w:rPr>
        <w:t>现场检查笔录</w:t>
      </w:r>
    </w:p>
    <w:p>
      <w:pPr>
        <w:spacing w:line="467" w:lineRule="auto"/>
        <w:rPr>
          <w:rFonts w:ascii="Arial"/>
          <w:sz w:val="21"/>
        </w:rPr>
      </w:pPr>
    </w:p>
    <w:p>
      <w:pPr>
        <w:pStyle w:val="2"/>
        <w:spacing w:before="55" w:line="223" w:lineRule="auto"/>
        <w:ind w:left="4200"/>
      </w:pPr>
      <w:r>
        <w:rPr>
          <w:spacing w:val="-6"/>
        </w:rPr>
        <w:t>立</w:t>
      </w:r>
      <w:r>
        <w:rPr>
          <w:spacing w:val="-19"/>
        </w:rPr>
        <w:t xml:space="preserve"> </w:t>
      </w:r>
      <w:r>
        <w:rPr>
          <w:spacing w:val="-6"/>
        </w:rPr>
        <w:t>案</w:t>
      </w:r>
    </w:p>
    <w:p>
      <w:pPr>
        <w:spacing w:before="43" w:line="212" w:lineRule="auto"/>
        <w:ind w:left="3029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pacing w:val="-8"/>
          <w:sz w:val="17"/>
          <w:szCs w:val="17"/>
        </w:rPr>
        <w:t>执法人员填写立案审批表，并按程序报批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55" w:line="221" w:lineRule="auto"/>
        <w:ind w:left="4200"/>
      </w:pPr>
      <w:r>
        <w:rPr>
          <w:spacing w:val="18"/>
        </w:rPr>
        <w:t>调查取证</w:t>
      </w:r>
    </w:p>
    <w:p>
      <w:pPr>
        <w:pStyle w:val="2"/>
        <w:spacing w:before="49" w:line="213" w:lineRule="auto"/>
        <w:ind w:left="2349"/>
      </w:pPr>
      <w:r>
        <w:rPr>
          <w:spacing w:val="-6"/>
        </w:rPr>
        <w:t>2名</w:t>
      </w:r>
      <w:r>
        <w:rPr>
          <w:rFonts w:hint="eastAsia"/>
          <w:spacing w:val="-6"/>
          <w:lang w:eastAsia="zh-CN"/>
        </w:rPr>
        <w:t>以</w:t>
      </w:r>
      <w:r>
        <w:rPr>
          <w:spacing w:val="-6"/>
        </w:rPr>
        <w:t>上执法人员出示执法证，进行调查，依法</w:t>
      </w:r>
      <w:r>
        <w:rPr>
          <w:spacing w:val="-7"/>
        </w:rPr>
        <w:t>收集整理相关证据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56" w:line="222" w:lineRule="auto"/>
        <w:ind w:left="3899"/>
      </w:pPr>
      <w:r>
        <w:rPr>
          <w:spacing w:val="21"/>
        </w:rPr>
        <w:t>调查终结报告</w:t>
      </w:r>
    </w:p>
    <w:p>
      <w:pPr>
        <w:spacing w:line="426" w:lineRule="auto"/>
        <w:rPr>
          <w:rFonts w:ascii="Arial"/>
          <w:sz w:val="21"/>
        </w:rPr>
      </w:pPr>
    </w:p>
    <w:p>
      <w:pPr>
        <w:pStyle w:val="2"/>
        <w:spacing w:before="56" w:line="222" w:lineRule="auto"/>
        <w:ind w:left="4200"/>
      </w:pPr>
      <w:r>
        <w:rPr>
          <w:spacing w:val="-9"/>
        </w:rPr>
        <w:t>案件合议</w:t>
      </w:r>
    </w:p>
    <w:p>
      <w:pPr>
        <w:pStyle w:val="2"/>
        <w:spacing w:before="75" w:line="221" w:lineRule="auto"/>
        <w:ind w:left="3440"/>
      </w:pPr>
      <w:r>
        <w:rPr>
          <w:spacing w:val="-8"/>
        </w:rPr>
        <w:t>由办案科室非办案人员组织合议</w:t>
      </w:r>
    </w:p>
    <w:p>
      <w:pPr>
        <w:spacing w:line="448" w:lineRule="auto"/>
        <w:rPr>
          <w:rFonts w:ascii="Arial"/>
          <w:sz w:val="21"/>
        </w:rPr>
      </w:pPr>
    </w:p>
    <w:p>
      <w:pPr>
        <w:pStyle w:val="2"/>
        <w:spacing w:before="56" w:line="221" w:lineRule="auto"/>
        <w:ind w:left="2979"/>
      </w:pPr>
      <w:r>
        <w:rPr>
          <w:spacing w:val="-8"/>
        </w:rPr>
        <w:t>承办机构拟定处罚意见填写案件初审意见表</w:t>
      </w:r>
    </w:p>
    <w:p>
      <w:pPr>
        <w:spacing w:before="232"/>
      </w:pPr>
    </w:p>
    <w:p>
      <w:pPr>
        <w:sectPr>
          <w:headerReference r:id="rId5" w:type="default"/>
          <w:pgSz w:w="10800" w:h="13070"/>
          <w:pgMar w:top="275" w:right="979" w:bottom="0" w:left="620" w:header="0" w:footer="0" w:gutter="0"/>
          <w:cols w:equalWidth="0" w:num="1">
            <w:col w:w="9200"/>
          </w:cols>
        </w:sectPr>
      </w:pPr>
    </w:p>
    <w:p>
      <w:pPr>
        <w:spacing w:line="405" w:lineRule="auto"/>
        <w:rPr>
          <w:rFonts w:ascii="Arial"/>
          <w:sz w:val="21"/>
        </w:rPr>
      </w:pPr>
    </w:p>
    <w:p>
      <w:pPr>
        <w:pStyle w:val="2"/>
        <w:spacing w:before="55" w:line="280" w:lineRule="exact"/>
        <w:ind w:left="1249"/>
      </w:pPr>
      <w:r>
        <w:rPr>
          <w:spacing w:val="8"/>
          <w:position w:val="8"/>
        </w:rPr>
        <w:t>重大负责案件由机关</w:t>
      </w:r>
    </w:p>
    <w:p>
      <w:pPr>
        <w:pStyle w:val="2"/>
        <w:spacing w:before="1" w:line="220" w:lineRule="auto"/>
        <w:ind w:left="1249"/>
      </w:pPr>
      <w:r>
        <w:rPr>
          <w:spacing w:val="9"/>
        </w:rPr>
        <w:t>负责人组织案件会审</w:t>
      </w:r>
    </w:p>
    <w:p>
      <w:pPr>
        <w:pStyle w:val="2"/>
        <w:spacing w:before="87" w:line="187" w:lineRule="auto"/>
        <w:ind w:left="1249"/>
      </w:pPr>
      <w:r>
        <w:rPr>
          <w:spacing w:val="-7"/>
        </w:rPr>
        <w:t>委员集体讨论决定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3" w:line="222" w:lineRule="auto"/>
      </w:pPr>
      <w:r>
        <w:rPr>
          <w:spacing w:val="-2"/>
        </w:rPr>
        <w:t>法制机构核审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55" w:line="225" w:lineRule="auto"/>
        <w:ind w:left="140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pacing w:val="-2"/>
          <w:sz w:val="17"/>
          <w:szCs w:val="17"/>
        </w:rPr>
        <w:t>处罚告知书</w:t>
      </w:r>
    </w:p>
    <w:p>
      <w:pPr>
        <w:spacing w:before="96" w:line="182" w:lineRule="auto"/>
        <w:ind w:left="410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z w:val="17"/>
          <w:szCs w:val="17"/>
        </w:rPr>
        <w:t>工</w:t>
      </w:r>
    </w:p>
    <w:p>
      <w:pPr>
        <w:spacing w:line="182" w:lineRule="auto"/>
        <w:rPr>
          <w:rFonts w:ascii="仿宋" w:hAnsi="仿宋" w:eastAsia="仿宋" w:cs="仿宋"/>
          <w:sz w:val="17"/>
          <w:szCs w:val="17"/>
        </w:rPr>
        <w:sectPr>
          <w:type w:val="continuous"/>
          <w:pgSz w:w="10800" w:h="13070"/>
          <w:pgMar w:top="275" w:right="979" w:bottom="0" w:left="620" w:header="0" w:footer="0" w:gutter="0"/>
          <w:cols w:equalWidth="0" w:num="2">
            <w:col w:w="3960" w:space="100"/>
            <w:col w:w="5141"/>
          </w:cols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56" w:line="229" w:lineRule="auto"/>
        <w:ind w:left="499"/>
        <w:rPr>
          <w:rFonts w:ascii="YouYuan" w:hAnsi="YouYuan" w:eastAsia="YouYuan" w:cs="YouYuan"/>
        </w:rPr>
      </w:pPr>
      <w:r>
        <w:rPr>
          <w:spacing w:val="-5"/>
        </w:rPr>
        <w:t>受  理       申</w:t>
      </w:r>
      <w:r>
        <w:rPr>
          <w:spacing w:val="7"/>
        </w:rPr>
        <w:t xml:space="preserve">  </w:t>
      </w:r>
      <w:r>
        <w:rPr>
          <w:spacing w:val="-5"/>
        </w:rPr>
        <w:t>请</w:t>
      </w:r>
      <w:r>
        <w:rPr>
          <w:spacing w:val="4"/>
        </w:rPr>
        <w:t xml:space="preserve">       </w:t>
      </w:r>
      <w:r>
        <w:rPr>
          <w:spacing w:val="-5"/>
        </w:rPr>
        <w:t xml:space="preserve">告知陈述、申辩权                        </w:t>
      </w:r>
      <w:r>
        <w:rPr>
          <w:rFonts w:ascii="YouYuan" w:hAnsi="YouYuan" w:eastAsia="YouYuan" w:cs="YouYuan"/>
          <w:spacing w:val="-5"/>
        </w:rPr>
        <w:t xml:space="preserve">告知听证 </w:t>
      </w:r>
      <w:r>
        <w:rPr>
          <w:rFonts w:ascii="YouYuan" w:hAnsi="YouYuan" w:eastAsia="YouYuan" w:cs="YouYuan"/>
          <w:spacing w:val="-6"/>
        </w:rPr>
        <w:t xml:space="preserve">       </w:t>
      </w:r>
      <w:r>
        <w:rPr>
          <w:rFonts w:hint="eastAsia" w:ascii="YouYuan" w:hAnsi="YouYuan" w:eastAsia="宋体" w:cs="YouYuan"/>
          <w:spacing w:val="-6"/>
          <w:lang w:val="en-US" w:eastAsia="zh-CN"/>
        </w:rPr>
        <w:t xml:space="preserve">  </w:t>
      </w:r>
      <w:r>
        <w:rPr>
          <w:spacing w:val="-6"/>
        </w:rPr>
        <w:t>申</w:t>
      </w:r>
      <w:r>
        <w:rPr>
          <w:spacing w:val="4"/>
        </w:rPr>
        <w:t xml:space="preserve">  </w:t>
      </w:r>
      <w:r>
        <w:rPr>
          <w:spacing w:val="-6"/>
        </w:rPr>
        <w:t>请</w:t>
      </w:r>
      <w:r>
        <w:rPr>
          <w:spacing w:val="9"/>
        </w:rPr>
        <w:t xml:space="preserve">       </w:t>
      </w:r>
      <w:r>
        <w:rPr>
          <w:rFonts w:ascii="YouYuan" w:hAnsi="YouYuan" w:eastAsia="YouYuan" w:cs="YouYuan"/>
          <w:spacing w:val="-6"/>
        </w:rPr>
        <w:t>受  理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56" w:line="221" w:lineRule="auto"/>
        <w:ind w:left="3729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pacing w:val="-6"/>
          <w:sz w:val="17"/>
          <w:szCs w:val="17"/>
        </w:rPr>
        <w:t>处罚决定报主管领导签批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55" w:line="179" w:lineRule="auto"/>
        <w:ind w:left="7490"/>
        <w:rPr>
          <w:rFonts w:ascii="YouYuan" w:hAnsi="YouYuan" w:eastAsia="YouYuan" w:cs="YouYuan"/>
          <w:sz w:val="17"/>
          <w:szCs w:val="17"/>
        </w:rPr>
      </w:pPr>
      <w:r>
        <w:rPr>
          <w:rFonts w:ascii="YouYuan" w:hAnsi="YouYuan" w:eastAsia="YouYuan" w:cs="YouYuan"/>
          <w:spacing w:val="-1"/>
          <w:sz w:val="17"/>
          <w:szCs w:val="17"/>
        </w:rPr>
        <w:t>复议</w:t>
      </w:r>
    </w:p>
    <w:p>
      <w:pPr>
        <w:pStyle w:val="2"/>
        <w:spacing w:line="200" w:lineRule="auto"/>
        <w:ind w:left="3899"/>
      </w:pPr>
      <w:r>
        <w:pict>
          <v:shape id="_x0000_s1029" o:spid="_x0000_s1029" o:spt="202" type="#_x0000_t202" style="position:absolute;left:0pt;margin-left:74.95pt;margin-top:-1.9pt;height:12.15pt;width:18.7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7"/>
                      <w:szCs w:val="17"/>
                    </w:rPr>
                    <w:t>诉讼</w:t>
                  </w:r>
                </w:p>
              </w:txbxContent>
            </v:textbox>
          </v:shape>
        </w:pict>
      </w:r>
      <w:r>
        <w:rPr>
          <w:spacing w:val="-1"/>
        </w:rPr>
        <w:t>处罚决定书</w:t>
      </w:r>
    </w:p>
    <w:p>
      <w:pPr>
        <w:spacing w:line="434" w:lineRule="auto"/>
        <w:rPr>
          <w:rFonts w:ascii="Arial"/>
          <w:sz w:val="21"/>
        </w:rPr>
      </w:pPr>
    </w:p>
    <w:p>
      <w:pPr>
        <w:spacing w:before="56" w:line="219" w:lineRule="auto"/>
        <w:ind w:left="4129"/>
        <w:rPr>
          <w:rFonts w:ascii="YouYuan" w:hAnsi="YouYuan" w:eastAsia="YouYuan" w:cs="YouYuan"/>
          <w:sz w:val="17"/>
          <w:szCs w:val="17"/>
        </w:rPr>
      </w:pPr>
      <w:r>
        <w:pict>
          <v:shape id="_x0000_s1030" o:spid="_x0000_s1030" o:spt="202" type="#_x0000_t202" style="position:absolute;left:0pt;margin-left:300.45pt;margin-top:2.1pt;height:12.35pt;width:19.8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4" w:lineRule="auto"/>
                    <w:ind w:left="20"/>
                  </w:pPr>
                  <w:r>
                    <w:rPr>
                      <w:spacing w:val="8"/>
                    </w:rPr>
                    <w:t>送达</w:t>
                  </w:r>
                </w:p>
              </w:txbxContent>
            </v:textbox>
          </v:shape>
        </w:pict>
      </w:r>
      <w:r>
        <w:rPr>
          <w:rFonts w:ascii="YouYuan" w:hAnsi="YouYuan" w:eastAsia="YouYuan" w:cs="YouYuan"/>
          <w:spacing w:val="-5"/>
          <w:sz w:val="17"/>
          <w:szCs w:val="17"/>
        </w:rPr>
        <w:t>执行告催通知书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56" w:line="219" w:lineRule="auto"/>
        <w:ind w:left="3749"/>
        <w:rPr>
          <w:rFonts w:ascii="YouYuan" w:hAnsi="YouYuan" w:eastAsia="YouYuan" w:cs="YouYuan"/>
          <w:sz w:val="17"/>
          <w:szCs w:val="17"/>
        </w:rPr>
      </w:pPr>
      <w:r>
        <w:pict>
          <v:shape id="_x0000_s1031" o:spid="_x0000_s1031" o:spt="202" type="#_x0000_t202" style="position:absolute;left:0pt;margin-left:70.95pt;margin-top:-8.45pt;height:12.25pt;width:19.8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spacing w:val="7"/>
                    </w:rPr>
                    <w:t>法院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23pt;margin-top:-4.1pt;height:12.15pt;width:34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19" w:lineRule="auto"/>
                    <w:ind w:left="20"/>
                  </w:pPr>
                  <w:r>
                    <w:rPr>
                      <w:spacing w:val="-7"/>
                    </w:rPr>
                    <w:t>强制执行</w:t>
                  </w:r>
                </w:p>
              </w:txbxContent>
            </v:textbox>
          </v:shape>
        </w:pict>
      </w:r>
      <w:r>
        <w:rPr>
          <w:rFonts w:ascii="YouYuan" w:hAnsi="YouYuan" w:eastAsia="YouYuan" w:cs="YouYuan"/>
          <w:spacing w:val="-1"/>
          <w:sz w:val="17"/>
          <w:szCs w:val="17"/>
        </w:rPr>
        <w:t>执行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56" w:line="187" w:lineRule="auto"/>
        <w:ind w:left="4999"/>
      </w:pPr>
      <w:r>
        <w:pict>
          <v:shape id="_x0000_s1033" o:spid="_x0000_s1033" o:spt="202" type="#_x0000_t202" style="position:absolute;left:0pt;margin-left:393.95pt;margin-top:1.7pt;height:12.25pt;width:35.7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spacing w:val="-2"/>
                    </w:rPr>
                    <w:t>行政赔偿</w:t>
                  </w:r>
                </w:p>
              </w:txbxContent>
            </v:textbox>
          </v:shape>
        </w:pict>
      </w:r>
      <w:r>
        <w:rPr>
          <w:spacing w:val="-3"/>
        </w:rPr>
        <w:t>结</w:t>
      </w:r>
      <w:r>
        <w:rPr>
          <w:spacing w:val="32"/>
          <w:w w:val="101"/>
        </w:rPr>
        <w:t xml:space="preserve">  </w:t>
      </w:r>
      <w:r>
        <w:rPr>
          <w:spacing w:val="-3"/>
        </w:rPr>
        <w:t>案</w:t>
      </w:r>
    </w:p>
    <w:sectPr>
      <w:type w:val="continuous"/>
      <w:pgSz w:w="10800" w:h="13070"/>
      <w:pgMar w:top="275" w:right="979" w:bottom="0" w:left="620" w:header="0" w:footer="0" w:gutter="0"/>
      <w:cols w:equalWidth="0" w:num="1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ZhNGZjMzIzMDNmYjBiNTM1OGRmZmMyYmNlNjJhNTYifQ=="/>
  </w:docVars>
  <w:rsids>
    <w:rsidRoot w:val="00000000"/>
    <w:rsid w:val="44386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17"/>
      <w:szCs w:val="1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2024-01-25T16:27:00Z</dcterms:created>
  <dc:creator>Kingsoft-PDF</dc:creator>
  <cp:lastModifiedBy>叮叮铛铛</cp:lastModifiedBy>
  <dcterms:modified xsi:type="dcterms:W3CDTF">2024-01-25T09:03:20Z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2024-01-25T16:28:00Z</vt:filetime>
  </property>
  <property fmtid="{D5CDD505-2E9C-101B-9397-08002B2CF9AE}" pid="4" name="UsrData">
    <vt:lpwstr>65b21b8da507ba001f506734wl</vt:lpwstr>
  </property>
  <property fmtid="{D5CDD505-2E9C-101B-9397-08002B2CF9AE}" pid="5" name="KSOProductBuildVer">
    <vt:lpwstr>2052-12.1.0.16250</vt:lpwstr>
  </property>
  <property fmtid="{D5CDD505-2E9C-101B-9397-08002B2CF9AE}" pid="6" name="ICV">
    <vt:lpwstr>2A60779FEDC4454A9BAA36CC78174BC3_13</vt:lpwstr>
  </property>
</Properties>
</file>