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32"/>
        <w:gridCol w:w="2160"/>
        <w:gridCol w:w="198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尧天坪镇农贸市场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  <w:t>尧天坪镇农贸市场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烟云山村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8171.07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集体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土地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NTVjY2MxNzc3ZWE5ZTg4NmUyYWQ2MmEwMzIwN2MifQ=="/>
  </w:docVars>
  <w:rsids>
    <w:rsidRoot w:val="1AA74154"/>
    <w:rsid w:val="1AA7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2024-04-16T07:55:00Z</dcterms:created>
  <dc:creator>WPS_1648276082</dc:creator>
  <cp:lastModifiedBy>WPS_1648276082</cp:lastModifiedBy>
  <dcterms:modified xsi:type="dcterms:W3CDTF">2024-04-16T07:56:16Z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68345A1E76AD4B4EB4FE26669F0F8EF8_11</vt:lpwstr>
  </property>
</Properties>
</file>